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8C" w:rsidRDefault="00E6535C" w:rsidP="003A6304">
      <w:pPr>
        <w:spacing w:after="0" w:line="240" w:lineRule="auto"/>
        <w:jc w:val="center"/>
        <w:rPr>
          <w:b/>
          <w:sz w:val="32"/>
          <w:szCs w:val="32"/>
        </w:rPr>
      </w:pPr>
      <w:r>
        <w:rPr>
          <w:b/>
          <w:sz w:val="32"/>
          <w:szCs w:val="32"/>
        </w:rPr>
        <w:t xml:space="preserve">Contract </w:t>
      </w:r>
      <w:r w:rsidR="004A7D08">
        <w:rPr>
          <w:b/>
          <w:sz w:val="32"/>
          <w:szCs w:val="32"/>
        </w:rPr>
        <w:t xml:space="preserve">and Grant </w:t>
      </w:r>
      <w:r>
        <w:rPr>
          <w:b/>
          <w:sz w:val="32"/>
          <w:szCs w:val="32"/>
        </w:rPr>
        <w:t>Opportunity Advert Form</w:t>
      </w:r>
    </w:p>
    <w:p w:rsidR="003A6304" w:rsidRDefault="003A6304" w:rsidP="003A6304">
      <w:pPr>
        <w:spacing w:after="0" w:line="240" w:lineRule="auto"/>
        <w:jc w:val="center"/>
        <w:rPr>
          <w:b/>
          <w:sz w:val="32"/>
          <w:szCs w:val="32"/>
        </w:rPr>
      </w:pPr>
    </w:p>
    <w:p w:rsidR="002F7D08" w:rsidRPr="00427C4A" w:rsidRDefault="002258DE" w:rsidP="003A6304">
      <w:pPr>
        <w:spacing w:after="0" w:line="240" w:lineRule="auto"/>
        <w:rPr>
          <w:b/>
          <w:color w:val="808080" w:themeColor="background1" w:themeShade="80"/>
          <w:sz w:val="24"/>
          <w:szCs w:val="24"/>
        </w:rPr>
      </w:pPr>
      <w:r w:rsidRPr="002258DE">
        <w:rPr>
          <w:b/>
          <w:color w:val="808080" w:themeColor="background1" w:themeShade="80"/>
          <w:sz w:val="24"/>
          <w:szCs w:val="24"/>
        </w:rPr>
        <w:t>Use this form for:</w:t>
      </w:r>
    </w:p>
    <w:p w:rsidR="002F7D08" w:rsidRPr="00427C4A" w:rsidRDefault="002258DE" w:rsidP="003A6304">
      <w:pPr>
        <w:spacing w:after="0" w:line="240" w:lineRule="auto"/>
        <w:rPr>
          <w:rFonts w:cs="Arial"/>
          <w:color w:val="808080" w:themeColor="background1" w:themeShade="80"/>
          <w:sz w:val="24"/>
          <w:szCs w:val="24"/>
        </w:rPr>
      </w:pPr>
      <w:r w:rsidRPr="002258DE">
        <w:rPr>
          <w:b/>
          <w:color w:val="808080" w:themeColor="background1" w:themeShade="80"/>
          <w:sz w:val="24"/>
          <w:szCs w:val="24"/>
        </w:rPr>
        <w:t>Requirements £5,000 - £10,000</w:t>
      </w:r>
      <w:proofErr w:type="gramStart"/>
      <w:r w:rsidRPr="002258DE">
        <w:rPr>
          <w:b/>
          <w:color w:val="808080" w:themeColor="background1" w:themeShade="80"/>
          <w:sz w:val="24"/>
          <w:szCs w:val="24"/>
        </w:rPr>
        <w:t>:</w:t>
      </w:r>
      <w:proofErr w:type="gramEnd"/>
      <w:r w:rsidRPr="002258DE">
        <w:rPr>
          <w:b/>
          <w:color w:val="808080" w:themeColor="background1" w:themeShade="80"/>
          <w:sz w:val="24"/>
          <w:szCs w:val="24"/>
        </w:rPr>
        <w:br/>
      </w:r>
      <w:r w:rsidRPr="002258DE">
        <w:rPr>
          <w:color w:val="808080" w:themeColor="background1" w:themeShade="80"/>
          <w:sz w:val="24"/>
          <w:szCs w:val="24"/>
        </w:rPr>
        <w:t xml:space="preserve">These  will be advertised on the Council’s website for </w:t>
      </w:r>
      <w:r w:rsidRPr="002258DE">
        <w:rPr>
          <w:rFonts w:cs="Arial"/>
          <w:color w:val="808080" w:themeColor="background1" w:themeShade="80"/>
          <w:sz w:val="24"/>
          <w:szCs w:val="24"/>
        </w:rPr>
        <w:t>5 working days. They will also be ‘tweeted’ via the Invest in Telford Twitter account.  Follow #</w:t>
      </w:r>
      <w:proofErr w:type="spellStart"/>
      <w:r w:rsidRPr="002258DE">
        <w:rPr>
          <w:rFonts w:cs="Arial"/>
          <w:color w:val="808080" w:themeColor="background1" w:themeShade="80"/>
          <w:sz w:val="24"/>
          <w:szCs w:val="24"/>
        </w:rPr>
        <w:t>investintelford</w:t>
      </w:r>
      <w:proofErr w:type="spellEnd"/>
      <w:r w:rsidRPr="002258DE">
        <w:rPr>
          <w:rFonts w:cs="Arial"/>
          <w:color w:val="808080" w:themeColor="background1" w:themeShade="80"/>
          <w:sz w:val="24"/>
          <w:szCs w:val="24"/>
        </w:rPr>
        <w:t xml:space="preserve"> and #</w:t>
      </w:r>
      <w:proofErr w:type="spellStart"/>
      <w:r w:rsidRPr="002258DE">
        <w:rPr>
          <w:rFonts w:cs="Arial"/>
          <w:color w:val="808080" w:themeColor="background1" w:themeShade="80"/>
          <w:sz w:val="24"/>
          <w:szCs w:val="24"/>
        </w:rPr>
        <w:t>tenderCOGS</w:t>
      </w:r>
      <w:proofErr w:type="spellEnd"/>
    </w:p>
    <w:p w:rsidR="003A6304" w:rsidRPr="00427C4A" w:rsidRDefault="003A6304" w:rsidP="003A6304">
      <w:pPr>
        <w:spacing w:after="0" w:line="240" w:lineRule="auto"/>
        <w:rPr>
          <w:color w:val="808080" w:themeColor="background1" w:themeShade="80"/>
          <w:sz w:val="24"/>
          <w:szCs w:val="24"/>
        </w:rPr>
      </w:pPr>
    </w:p>
    <w:p w:rsidR="003A6304" w:rsidRPr="00427C4A" w:rsidRDefault="002258DE" w:rsidP="003A6304">
      <w:pPr>
        <w:spacing w:after="0" w:line="240" w:lineRule="auto"/>
        <w:rPr>
          <w:rFonts w:cs="Arial"/>
          <w:color w:val="808080" w:themeColor="background1" w:themeShade="80"/>
          <w:sz w:val="24"/>
          <w:szCs w:val="24"/>
        </w:rPr>
      </w:pPr>
      <w:r w:rsidRPr="002258DE">
        <w:rPr>
          <w:b/>
          <w:color w:val="808080" w:themeColor="background1" w:themeShade="80"/>
          <w:sz w:val="24"/>
          <w:szCs w:val="24"/>
        </w:rPr>
        <w:t>Requirements £10,000 - £</w:t>
      </w:r>
      <w:r w:rsidRPr="002258DE">
        <w:rPr>
          <w:rFonts w:ascii="Arial" w:hAnsi="Arial" w:cs="Arial"/>
          <w:b/>
          <w:color w:val="808080" w:themeColor="background1" w:themeShade="80"/>
        </w:rPr>
        <w:t>173,934</w:t>
      </w:r>
      <w:proofErr w:type="gramStart"/>
      <w:r w:rsidRPr="002258DE">
        <w:rPr>
          <w:rFonts w:ascii="Arial" w:hAnsi="Arial" w:cs="Arial"/>
          <w:b/>
          <w:color w:val="808080" w:themeColor="background1" w:themeShade="80"/>
        </w:rPr>
        <w:t>:</w:t>
      </w:r>
      <w:proofErr w:type="gramEnd"/>
      <w:r w:rsidRPr="002258DE">
        <w:rPr>
          <w:rFonts w:ascii="Arial" w:hAnsi="Arial" w:cs="Arial"/>
          <w:b/>
          <w:color w:val="808080" w:themeColor="background1" w:themeShade="80"/>
        </w:rPr>
        <w:br/>
      </w:r>
      <w:r w:rsidRPr="002258DE">
        <w:rPr>
          <w:color w:val="808080" w:themeColor="background1" w:themeShade="80"/>
          <w:sz w:val="24"/>
          <w:szCs w:val="24"/>
        </w:rPr>
        <w:t>These  will be advertised on the Council’s website for 10</w:t>
      </w:r>
      <w:r w:rsidRPr="002258DE">
        <w:rPr>
          <w:rFonts w:cs="Arial"/>
          <w:color w:val="808080" w:themeColor="background1" w:themeShade="80"/>
          <w:sz w:val="24"/>
          <w:szCs w:val="24"/>
        </w:rPr>
        <w:t xml:space="preserve"> working days. They will also be ‘tweeted’ </w:t>
      </w:r>
      <w:proofErr w:type="gramStart"/>
      <w:r w:rsidRPr="002258DE">
        <w:rPr>
          <w:rFonts w:cs="Arial"/>
          <w:color w:val="808080" w:themeColor="background1" w:themeShade="80"/>
          <w:sz w:val="24"/>
          <w:szCs w:val="24"/>
        </w:rPr>
        <w:t>via  the</w:t>
      </w:r>
      <w:proofErr w:type="gramEnd"/>
      <w:r w:rsidRPr="002258DE">
        <w:rPr>
          <w:rFonts w:cs="Arial"/>
          <w:color w:val="808080" w:themeColor="background1" w:themeShade="80"/>
          <w:sz w:val="24"/>
          <w:szCs w:val="24"/>
        </w:rPr>
        <w:t xml:space="preserve"> Invest in Telford  Twitter account. Follow #</w:t>
      </w:r>
      <w:proofErr w:type="spellStart"/>
      <w:r w:rsidRPr="002258DE">
        <w:rPr>
          <w:rFonts w:cs="Arial"/>
          <w:color w:val="808080" w:themeColor="background1" w:themeShade="80"/>
          <w:sz w:val="24"/>
          <w:szCs w:val="24"/>
        </w:rPr>
        <w:t>investintelford</w:t>
      </w:r>
      <w:proofErr w:type="spellEnd"/>
      <w:r w:rsidRPr="002258DE">
        <w:rPr>
          <w:rFonts w:cs="Arial"/>
          <w:color w:val="808080" w:themeColor="background1" w:themeShade="80"/>
          <w:sz w:val="24"/>
          <w:szCs w:val="24"/>
        </w:rPr>
        <w:t xml:space="preserve"> and #</w:t>
      </w:r>
      <w:proofErr w:type="spellStart"/>
      <w:r w:rsidRPr="002258DE">
        <w:rPr>
          <w:rFonts w:cs="Arial"/>
          <w:color w:val="808080" w:themeColor="background1" w:themeShade="80"/>
          <w:sz w:val="24"/>
          <w:szCs w:val="24"/>
        </w:rPr>
        <w:t>tenderCOGS</w:t>
      </w:r>
      <w:proofErr w:type="spellEnd"/>
      <w:r w:rsidR="00634003">
        <w:rPr>
          <w:rFonts w:cs="Arial"/>
          <w:color w:val="808080" w:themeColor="background1" w:themeShade="80"/>
          <w:sz w:val="24"/>
          <w:szCs w:val="24"/>
        </w:rPr>
        <w:t>.  A</w:t>
      </w:r>
      <w:r w:rsidR="00360FF9">
        <w:rPr>
          <w:rFonts w:cs="Arial"/>
          <w:color w:val="808080" w:themeColor="background1" w:themeShade="80"/>
          <w:sz w:val="24"/>
          <w:szCs w:val="24"/>
        </w:rPr>
        <w:t xml:space="preserve"> competitive contract notice </w:t>
      </w:r>
      <w:r w:rsidR="00634003">
        <w:rPr>
          <w:rFonts w:cs="Arial"/>
          <w:color w:val="808080" w:themeColor="background1" w:themeShade="80"/>
          <w:sz w:val="24"/>
          <w:szCs w:val="24"/>
        </w:rPr>
        <w:t>must be</w:t>
      </w:r>
      <w:r w:rsidR="00360FF9">
        <w:rPr>
          <w:rFonts w:cs="Arial"/>
          <w:color w:val="808080" w:themeColor="background1" w:themeShade="80"/>
          <w:sz w:val="24"/>
          <w:szCs w:val="24"/>
        </w:rPr>
        <w:t xml:space="preserve"> issued on</w:t>
      </w:r>
      <w:r w:rsidR="00634003">
        <w:rPr>
          <w:rFonts w:cs="Arial"/>
          <w:color w:val="808080" w:themeColor="background1" w:themeShade="80"/>
          <w:sz w:val="24"/>
          <w:szCs w:val="24"/>
        </w:rPr>
        <w:t xml:space="preserve"> Delta for any </w:t>
      </w:r>
      <w:r w:rsidR="00634003" w:rsidRPr="00634003">
        <w:rPr>
          <w:rFonts w:cs="Arial"/>
          <w:i/>
          <w:color w:val="808080" w:themeColor="background1" w:themeShade="80"/>
          <w:sz w:val="24"/>
          <w:szCs w:val="24"/>
        </w:rPr>
        <w:t>tenders</w:t>
      </w:r>
      <w:r w:rsidR="00634003">
        <w:rPr>
          <w:rFonts w:cs="Arial"/>
          <w:color w:val="808080" w:themeColor="background1" w:themeShade="80"/>
          <w:sz w:val="24"/>
          <w:szCs w:val="24"/>
        </w:rPr>
        <w:t xml:space="preserve"> over £1</w:t>
      </w:r>
      <w:r w:rsidR="00360FF9">
        <w:rPr>
          <w:rFonts w:cs="Arial"/>
          <w:color w:val="808080" w:themeColor="background1" w:themeShade="80"/>
          <w:sz w:val="24"/>
          <w:szCs w:val="24"/>
        </w:rPr>
        <w:t>0,000</w:t>
      </w:r>
      <w:r w:rsidR="00634003">
        <w:rPr>
          <w:rFonts w:cs="Arial"/>
          <w:color w:val="808080" w:themeColor="background1" w:themeShade="80"/>
          <w:sz w:val="24"/>
          <w:szCs w:val="24"/>
        </w:rPr>
        <w:t xml:space="preserve"> rather than quotes. These</w:t>
      </w:r>
      <w:r w:rsidR="00360FF9">
        <w:rPr>
          <w:rFonts w:cs="Arial"/>
          <w:color w:val="808080" w:themeColor="background1" w:themeShade="80"/>
          <w:sz w:val="24"/>
          <w:szCs w:val="24"/>
        </w:rPr>
        <w:t xml:space="preserve"> will also automatically appear on the Council’s webpage.</w:t>
      </w:r>
    </w:p>
    <w:p w:rsidR="003A6304" w:rsidRPr="00427C4A" w:rsidRDefault="003A6304" w:rsidP="003A6304">
      <w:pPr>
        <w:spacing w:after="0" w:line="240" w:lineRule="auto"/>
        <w:rPr>
          <w:color w:val="808080" w:themeColor="background1" w:themeShade="80"/>
          <w:sz w:val="24"/>
          <w:szCs w:val="24"/>
        </w:rPr>
      </w:pPr>
    </w:p>
    <w:p w:rsidR="00E6535C" w:rsidRPr="00427C4A" w:rsidRDefault="002258DE" w:rsidP="003A6304">
      <w:pPr>
        <w:spacing w:after="0" w:line="240" w:lineRule="auto"/>
        <w:rPr>
          <w:b/>
          <w:color w:val="808080" w:themeColor="background1" w:themeShade="80"/>
          <w:sz w:val="24"/>
          <w:szCs w:val="24"/>
        </w:rPr>
      </w:pPr>
      <w:r w:rsidRPr="002258DE">
        <w:rPr>
          <w:b/>
          <w:color w:val="808080" w:themeColor="background1" w:themeShade="80"/>
          <w:sz w:val="24"/>
          <w:szCs w:val="24"/>
        </w:rPr>
        <w:t>Requirements over £173,934 (or for Works Contracts £4,848,350)</w:t>
      </w:r>
    </w:p>
    <w:p w:rsidR="00E6535C" w:rsidRPr="00427C4A" w:rsidRDefault="002258DE" w:rsidP="003A6304">
      <w:pPr>
        <w:spacing w:after="0" w:line="240" w:lineRule="auto"/>
        <w:rPr>
          <w:color w:val="808080" w:themeColor="background1" w:themeShade="80"/>
          <w:sz w:val="24"/>
          <w:szCs w:val="24"/>
        </w:rPr>
      </w:pPr>
      <w:r w:rsidRPr="002258DE">
        <w:rPr>
          <w:color w:val="808080" w:themeColor="background1" w:themeShade="80"/>
          <w:sz w:val="24"/>
          <w:szCs w:val="24"/>
        </w:rPr>
        <w:t xml:space="preserve">These will automatically appear on the Council’s webpage when the </w:t>
      </w:r>
      <w:r w:rsidR="00360FF9">
        <w:rPr>
          <w:color w:val="808080" w:themeColor="background1" w:themeShade="80"/>
          <w:sz w:val="24"/>
          <w:szCs w:val="24"/>
        </w:rPr>
        <w:t>OJEU c</w:t>
      </w:r>
      <w:r w:rsidRPr="002258DE">
        <w:rPr>
          <w:color w:val="808080" w:themeColor="background1" w:themeShade="80"/>
          <w:sz w:val="24"/>
          <w:szCs w:val="24"/>
        </w:rPr>
        <w:t xml:space="preserve">ontract </w:t>
      </w:r>
      <w:r w:rsidR="00360FF9">
        <w:rPr>
          <w:color w:val="808080" w:themeColor="background1" w:themeShade="80"/>
          <w:sz w:val="24"/>
          <w:szCs w:val="24"/>
        </w:rPr>
        <w:t>n</w:t>
      </w:r>
      <w:r w:rsidRPr="002258DE">
        <w:rPr>
          <w:color w:val="808080" w:themeColor="background1" w:themeShade="80"/>
          <w:sz w:val="24"/>
          <w:szCs w:val="24"/>
        </w:rPr>
        <w:t>otice and tenders are issued via Delta.  Once the contract notice is issued Officers are required to provide information for the twitter account as above. Adverts will remain open between 30 and 40 days dependent upon procurement route.</w:t>
      </w:r>
    </w:p>
    <w:p w:rsidR="00427C4A" w:rsidRDefault="00427C4A" w:rsidP="003A6304">
      <w:pPr>
        <w:spacing w:after="0" w:line="240" w:lineRule="auto"/>
        <w:rPr>
          <w:rFonts w:cs="Arial"/>
          <w:b/>
          <w:sz w:val="24"/>
          <w:szCs w:val="24"/>
          <w:u w:val="single"/>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402"/>
        <w:gridCol w:w="1441"/>
        <w:gridCol w:w="3118"/>
      </w:tblGrid>
      <w:tr w:rsidR="00EA5BC2" w:rsidTr="006119A5">
        <w:trPr>
          <w:gridAfter w:val="1"/>
          <w:wAfter w:w="3118" w:type="dxa"/>
        </w:trPr>
        <w:tc>
          <w:tcPr>
            <w:tcW w:w="4219" w:type="dxa"/>
          </w:tcPr>
          <w:p w:rsidR="00457756" w:rsidRDefault="002258DE">
            <w:pPr>
              <w:spacing w:after="0" w:line="240" w:lineRule="auto"/>
              <w:rPr>
                <w:rFonts w:cs="Arial"/>
                <w:sz w:val="24"/>
                <w:szCs w:val="24"/>
              </w:rPr>
            </w:pPr>
            <w:r w:rsidRPr="002258DE">
              <w:rPr>
                <w:rFonts w:cs="Arial"/>
                <w:b/>
                <w:sz w:val="24"/>
                <w:szCs w:val="24"/>
              </w:rPr>
              <w:t>What is</w:t>
            </w:r>
            <w:r>
              <w:rPr>
                <w:rFonts w:cs="Arial"/>
                <w:b/>
                <w:sz w:val="24"/>
                <w:szCs w:val="24"/>
              </w:rPr>
              <w:t xml:space="preserve"> the Value</w:t>
            </w:r>
            <w:r w:rsidR="00EA5BC2">
              <w:rPr>
                <w:rFonts w:cs="Arial"/>
                <w:b/>
                <w:sz w:val="24"/>
                <w:szCs w:val="24"/>
              </w:rPr>
              <w:t xml:space="preserve">? </w:t>
            </w:r>
            <w:r w:rsidRPr="002258DE">
              <w:rPr>
                <w:rFonts w:cs="Arial"/>
                <w:sz w:val="18"/>
                <w:szCs w:val="18"/>
              </w:rPr>
              <w:t>(For internal purposes only)</w:t>
            </w:r>
          </w:p>
        </w:tc>
        <w:tc>
          <w:tcPr>
            <w:tcW w:w="1843" w:type="dxa"/>
            <w:gridSpan w:val="2"/>
            <w:tcBorders>
              <w:bottom w:val="dashSmallGap" w:sz="4" w:space="0" w:color="auto"/>
            </w:tcBorders>
          </w:tcPr>
          <w:p w:rsidR="00EA5BC2" w:rsidRDefault="00EA5BC2" w:rsidP="00EA5BC2">
            <w:pPr>
              <w:spacing w:after="0" w:line="240" w:lineRule="auto"/>
              <w:rPr>
                <w:rFonts w:cs="Arial"/>
                <w:sz w:val="24"/>
                <w:szCs w:val="24"/>
              </w:rPr>
            </w:pPr>
            <w:r>
              <w:rPr>
                <w:rFonts w:cs="Arial"/>
                <w:sz w:val="24"/>
                <w:szCs w:val="24"/>
              </w:rPr>
              <w:t>£</w:t>
            </w:r>
            <w:r w:rsidR="00C27E57">
              <w:rPr>
                <w:rFonts w:cs="Arial"/>
                <w:sz w:val="24"/>
                <w:szCs w:val="24"/>
              </w:rPr>
              <w:t>30,000</w:t>
            </w:r>
          </w:p>
        </w:tc>
      </w:tr>
      <w:tr w:rsidR="00EA5BC2" w:rsidTr="006119A5">
        <w:trPr>
          <w:gridAfter w:val="1"/>
          <w:wAfter w:w="3118" w:type="dxa"/>
        </w:trPr>
        <w:tc>
          <w:tcPr>
            <w:tcW w:w="4621" w:type="dxa"/>
            <w:gridSpan w:val="2"/>
          </w:tcPr>
          <w:p w:rsidR="00EA5BC2" w:rsidRDefault="00EA5BC2" w:rsidP="00EA5BC2">
            <w:pPr>
              <w:spacing w:after="0" w:line="240" w:lineRule="auto"/>
              <w:rPr>
                <w:rFonts w:cs="Arial"/>
                <w:sz w:val="24"/>
                <w:szCs w:val="24"/>
              </w:rPr>
            </w:pPr>
          </w:p>
        </w:tc>
        <w:tc>
          <w:tcPr>
            <w:tcW w:w="1441" w:type="dxa"/>
          </w:tcPr>
          <w:p w:rsidR="00EA5BC2" w:rsidRDefault="00EA5BC2" w:rsidP="00EA5BC2">
            <w:pPr>
              <w:spacing w:after="0" w:line="240" w:lineRule="auto"/>
              <w:rPr>
                <w:rFonts w:cs="Arial"/>
                <w:sz w:val="24"/>
                <w:szCs w:val="24"/>
              </w:rPr>
            </w:pPr>
          </w:p>
        </w:tc>
      </w:tr>
      <w:tr w:rsidR="00EA5BC2" w:rsidTr="006119A5">
        <w:trPr>
          <w:gridAfter w:val="1"/>
          <w:wAfter w:w="3118" w:type="dxa"/>
        </w:trPr>
        <w:tc>
          <w:tcPr>
            <w:tcW w:w="4621" w:type="dxa"/>
            <w:gridSpan w:val="2"/>
          </w:tcPr>
          <w:p w:rsidR="00EA5BC2" w:rsidRPr="00EA5BC2" w:rsidRDefault="002258DE" w:rsidP="00EA5BC2">
            <w:pPr>
              <w:spacing w:after="0" w:line="240" w:lineRule="auto"/>
              <w:rPr>
                <w:rFonts w:cs="Arial"/>
                <w:b/>
                <w:sz w:val="24"/>
                <w:szCs w:val="24"/>
              </w:rPr>
            </w:pPr>
            <w:r w:rsidRPr="002258DE">
              <w:rPr>
                <w:rFonts w:cs="Arial"/>
                <w:b/>
                <w:sz w:val="24"/>
                <w:szCs w:val="24"/>
              </w:rPr>
              <w:t>Brief Description of Requirement:</w:t>
            </w:r>
          </w:p>
        </w:tc>
        <w:tc>
          <w:tcPr>
            <w:tcW w:w="1441" w:type="dxa"/>
          </w:tcPr>
          <w:p w:rsidR="00EA5BC2" w:rsidRDefault="00EA5BC2" w:rsidP="00EA5BC2">
            <w:pPr>
              <w:spacing w:after="0" w:line="240" w:lineRule="auto"/>
              <w:rPr>
                <w:rFonts w:cs="Arial"/>
                <w:sz w:val="24"/>
                <w:szCs w:val="24"/>
              </w:rPr>
            </w:pPr>
          </w:p>
        </w:tc>
      </w:tr>
      <w:tr w:rsidR="00EA5BC2" w:rsidTr="006119A5">
        <w:tc>
          <w:tcPr>
            <w:tcW w:w="4621" w:type="dxa"/>
            <w:gridSpan w:val="2"/>
            <w:tcBorders>
              <w:bottom w:val="dashSmallGap" w:sz="4" w:space="0" w:color="auto"/>
            </w:tcBorders>
          </w:tcPr>
          <w:p w:rsidR="00EA5BC2" w:rsidRDefault="00C27E57" w:rsidP="00C27E57">
            <w:pPr>
              <w:spacing w:after="0" w:line="240" w:lineRule="auto"/>
              <w:rPr>
                <w:rFonts w:cs="Arial"/>
                <w:sz w:val="24"/>
                <w:szCs w:val="24"/>
              </w:rPr>
            </w:pPr>
            <w:r>
              <w:rPr>
                <w:rFonts w:cs="Arial"/>
                <w:sz w:val="24"/>
                <w:szCs w:val="24"/>
              </w:rPr>
              <w:t>New furnishings and design assistance for suitable furnishings (colour and practicality) at the newly refurbished Brookside Community Centre</w:t>
            </w:r>
          </w:p>
        </w:tc>
        <w:tc>
          <w:tcPr>
            <w:tcW w:w="4559" w:type="dxa"/>
            <w:gridSpan w:val="2"/>
            <w:tcBorders>
              <w:bottom w:val="dashSmallGap" w:sz="4" w:space="0" w:color="auto"/>
            </w:tcBorders>
          </w:tcPr>
          <w:p w:rsidR="00EA5BC2" w:rsidRDefault="00EA5BC2" w:rsidP="00EA5BC2">
            <w:pPr>
              <w:spacing w:after="0" w:line="240" w:lineRule="auto"/>
              <w:rPr>
                <w:rFonts w:cs="Arial"/>
                <w:sz w:val="24"/>
                <w:szCs w:val="24"/>
              </w:rPr>
            </w:pPr>
          </w:p>
        </w:tc>
      </w:tr>
      <w:tr w:rsidR="00EA5BC2" w:rsidTr="006119A5">
        <w:tc>
          <w:tcPr>
            <w:tcW w:w="4621" w:type="dxa"/>
            <w:gridSpan w:val="2"/>
            <w:tcBorders>
              <w:bottom w:val="dashSmallGap" w:sz="4" w:space="0" w:color="auto"/>
            </w:tcBorders>
          </w:tcPr>
          <w:p w:rsidR="00EA5BC2" w:rsidRDefault="00EA5BC2" w:rsidP="00EA5BC2">
            <w:pPr>
              <w:spacing w:after="0" w:line="240" w:lineRule="auto"/>
              <w:rPr>
                <w:rFonts w:cs="Arial"/>
                <w:sz w:val="24"/>
                <w:szCs w:val="24"/>
              </w:rPr>
            </w:pPr>
          </w:p>
        </w:tc>
        <w:tc>
          <w:tcPr>
            <w:tcW w:w="4559" w:type="dxa"/>
            <w:gridSpan w:val="2"/>
            <w:tcBorders>
              <w:bottom w:val="dashSmallGap" w:sz="4" w:space="0" w:color="auto"/>
            </w:tcBorders>
          </w:tcPr>
          <w:p w:rsidR="00EA5BC2" w:rsidRDefault="00EA5BC2" w:rsidP="00EA5BC2">
            <w:pPr>
              <w:spacing w:after="0" w:line="240" w:lineRule="auto"/>
              <w:rPr>
                <w:rFonts w:cs="Arial"/>
                <w:sz w:val="24"/>
                <w:szCs w:val="24"/>
              </w:rPr>
            </w:pPr>
          </w:p>
        </w:tc>
      </w:tr>
      <w:tr w:rsidR="00EA5BC2" w:rsidTr="006119A5">
        <w:tc>
          <w:tcPr>
            <w:tcW w:w="4621" w:type="dxa"/>
            <w:gridSpan w:val="2"/>
            <w:tcBorders>
              <w:bottom w:val="dashSmallGap" w:sz="4" w:space="0" w:color="auto"/>
            </w:tcBorders>
          </w:tcPr>
          <w:p w:rsidR="00EA5BC2" w:rsidRDefault="00EA5BC2" w:rsidP="00EA5BC2">
            <w:pPr>
              <w:spacing w:after="0" w:line="240" w:lineRule="auto"/>
              <w:rPr>
                <w:rFonts w:cs="Arial"/>
                <w:sz w:val="24"/>
                <w:szCs w:val="24"/>
              </w:rPr>
            </w:pPr>
          </w:p>
        </w:tc>
        <w:tc>
          <w:tcPr>
            <w:tcW w:w="4559" w:type="dxa"/>
            <w:gridSpan w:val="2"/>
            <w:tcBorders>
              <w:bottom w:val="dashSmallGap" w:sz="4" w:space="0" w:color="auto"/>
            </w:tcBorders>
          </w:tcPr>
          <w:p w:rsidR="00EA5BC2" w:rsidRDefault="00EA5BC2" w:rsidP="00EA5BC2">
            <w:pPr>
              <w:spacing w:after="0" w:line="240" w:lineRule="auto"/>
              <w:rPr>
                <w:rFonts w:cs="Arial"/>
                <w:sz w:val="24"/>
                <w:szCs w:val="24"/>
              </w:rPr>
            </w:pPr>
          </w:p>
        </w:tc>
      </w:tr>
      <w:tr w:rsidR="00EA5BC2" w:rsidTr="006119A5">
        <w:trPr>
          <w:gridAfter w:val="1"/>
          <w:wAfter w:w="3118" w:type="dxa"/>
        </w:trPr>
        <w:tc>
          <w:tcPr>
            <w:tcW w:w="4621" w:type="dxa"/>
            <w:gridSpan w:val="2"/>
            <w:tcBorders>
              <w:top w:val="dashSmallGap" w:sz="4" w:space="0" w:color="auto"/>
            </w:tcBorders>
          </w:tcPr>
          <w:p w:rsidR="00EA5BC2" w:rsidRDefault="00EA5BC2" w:rsidP="00EA5BC2">
            <w:pPr>
              <w:spacing w:after="0" w:line="240" w:lineRule="auto"/>
              <w:rPr>
                <w:rFonts w:cs="Arial"/>
                <w:sz w:val="24"/>
                <w:szCs w:val="24"/>
              </w:rPr>
            </w:pPr>
          </w:p>
        </w:tc>
        <w:tc>
          <w:tcPr>
            <w:tcW w:w="1441" w:type="dxa"/>
            <w:tcBorders>
              <w:top w:val="dashSmallGap" w:sz="4" w:space="0" w:color="auto"/>
            </w:tcBorders>
          </w:tcPr>
          <w:p w:rsidR="00EA5BC2" w:rsidRDefault="00EA5BC2" w:rsidP="00EA5BC2">
            <w:pPr>
              <w:spacing w:after="0" w:line="240" w:lineRule="auto"/>
              <w:rPr>
                <w:rFonts w:cs="Arial"/>
                <w:sz w:val="24"/>
                <w:szCs w:val="24"/>
              </w:rPr>
            </w:pPr>
          </w:p>
        </w:tc>
      </w:tr>
    </w:tbl>
    <w:p w:rsidR="002F7D08" w:rsidRPr="00EA5BC2" w:rsidRDefault="002258DE" w:rsidP="003A6304">
      <w:pPr>
        <w:spacing w:after="0" w:line="240" w:lineRule="auto"/>
        <w:rPr>
          <w:rFonts w:cs="Arial"/>
          <w:b/>
          <w:sz w:val="24"/>
          <w:szCs w:val="24"/>
        </w:rPr>
      </w:pPr>
      <w:r w:rsidRPr="002258DE">
        <w:rPr>
          <w:rFonts w:cs="Arial"/>
          <w:b/>
          <w:sz w:val="24"/>
          <w:szCs w:val="24"/>
        </w:rPr>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582"/>
      </w:tblGrid>
      <w:tr w:rsidR="002F7D08" w:rsidTr="00EA5BC2">
        <w:tc>
          <w:tcPr>
            <w:tcW w:w="2660" w:type="dxa"/>
          </w:tcPr>
          <w:p w:rsidR="00457756" w:rsidRDefault="002258DE">
            <w:pPr>
              <w:spacing w:after="0" w:line="240" w:lineRule="auto"/>
              <w:rPr>
                <w:rFonts w:cs="Arial"/>
                <w:sz w:val="24"/>
                <w:szCs w:val="24"/>
              </w:rPr>
            </w:pPr>
            <w:r w:rsidRPr="002258DE">
              <w:rPr>
                <w:rFonts w:cs="Arial"/>
                <w:sz w:val="24"/>
                <w:szCs w:val="24"/>
              </w:rPr>
              <w:t>Name:</w:t>
            </w:r>
          </w:p>
        </w:tc>
        <w:tc>
          <w:tcPr>
            <w:tcW w:w="6582" w:type="dxa"/>
            <w:tcBorders>
              <w:bottom w:val="dashSmallGap" w:sz="4" w:space="0" w:color="auto"/>
            </w:tcBorders>
          </w:tcPr>
          <w:p w:rsidR="00457756" w:rsidRDefault="00C27E57">
            <w:pPr>
              <w:spacing w:after="0" w:line="240" w:lineRule="auto"/>
              <w:rPr>
                <w:rFonts w:cs="Arial"/>
                <w:sz w:val="24"/>
                <w:szCs w:val="24"/>
              </w:rPr>
            </w:pPr>
            <w:r>
              <w:rPr>
                <w:rFonts w:cs="Arial"/>
                <w:sz w:val="24"/>
                <w:szCs w:val="24"/>
              </w:rPr>
              <w:t>Fiona Moore</w:t>
            </w:r>
          </w:p>
        </w:tc>
      </w:tr>
      <w:tr w:rsidR="002F7D08" w:rsidTr="00EA5BC2">
        <w:tc>
          <w:tcPr>
            <w:tcW w:w="2660" w:type="dxa"/>
          </w:tcPr>
          <w:p w:rsidR="00457756" w:rsidRDefault="002258DE">
            <w:pPr>
              <w:spacing w:after="0" w:line="240" w:lineRule="auto"/>
              <w:rPr>
                <w:rFonts w:cs="Arial"/>
                <w:sz w:val="24"/>
                <w:szCs w:val="24"/>
              </w:rPr>
            </w:pPr>
            <w:r w:rsidRPr="002258DE">
              <w:rPr>
                <w:rFonts w:cs="Arial"/>
                <w:sz w:val="24"/>
                <w:szCs w:val="24"/>
              </w:rPr>
              <w:t>Service Delivery Team:</w:t>
            </w:r>
          </w:p>
        </w:tc>
        <w:tc>
          <w:tcPr>
            <w:tcW w:w="6582" w:type="dxa"/>
            <w:tcBorders>
              <w:top w:val="dashSmallGap" w:sz="4" w:space="0" w:color="auto"/>
              <w:bottom w:val="dashSmallGap" w:sz="4" w:space="0" w:color="auto"/>
            </w:tcBorders>
          </w:tcPr>
          <w:p w:rsidR="00457756" w:rsidRDefault="00C27E57">
            <w:pPr>
              <w:spacing w:after="0" w:line="240" w:lineRule="auto"/>
              <w:rPr>
                <w:rFonts w:cs="Arial"/>
                <w:sz w:val="24"/>
                <w:szCs w:val="24"/>
              </w:rPr>
            </w:pPr>
            <w:r>
              <w:rPr>
                <w:rFonts w:cs="Arial"/>
                <w:sz w:val="24"/>
                <w:szCs w:val="24"/>
              </w:rPr>
              <w:t xml:space="preserve">Community </w:t>
            </w:r>
            <w:proofErr w:type="spellStart"/>
            <w:r>
              <w:rPr>
                <w:rFonts w:cs="Arial"/>
                <w:sz w:val="24"/>
                <w:szCs w:val="24"/>
              </w:rPr>
              <w:t>Particpation</w:t>
            </w:r>
            <w:proofErr w:type="spellEnd"/>
          </w:p>
        </w:tc>
      </w:tr>
      <w:tr w:rsidR="002F7D08" w:rsidTr="00EA5BC2">
        <w:tc>
          <w:tcPr>
            <w:tcW w:w="2660" w:type="dxa"/>
          </w:tcPr>
          <w:p w:rsidR="00457756" w:rsidRDefault="002258DE">
            <w:pPr>
              <w:spacing w:after="0" w:line="240" w:lineRule="auto"/>
              <w:rPr>
                <w:rFonts w:cs="Arial"/>
                <w:sz w:val="24"/>
                <w:szCs w:val="24"/>
              </w:rPr>
            </w:pPr>
            <w:r w:rsidRPr="002258DE">
              <w:rPr>
                <w:rFonts w:cs="Arial"/>
                <w:sz w:val="24"/>
                <w:szCs w:val="24"/>
              </w:rPr>
              <w:t>Service Delivery Area:</w:t>
            </w:r>
          </w:p>
        </w:tc>
        <w:tc>
          <w:tcPr>
            <w:tcW w:w="6582" w:type="dxa"/>
            <w:tcBorders>
              <w:top w:val="dashSmallGap" w:sz="4" w:space="0" w:color="auto"/>
              <w:bottom w:val="dashSmallGap" w:sz="4" w:space="0" w:color="auto"/>
            </w:tcBorders>
          </w:tcPr>
          <w:p w:rsidR="00457756" w:rsidRDefault="00C27E57">
            <w:pPr>
              <w:spacing w:after="0" w:line="240" w:lineRule="auto"/>
              <w:rPr>
                <w:rFonts w:cs="Arial"/>
                <w:sz w:val="24"/>
                <w:szCs w:val="24"/>
              </w:rPr>
            </w:pPr>
            <w:r>
              <w:rPr>
                <w:rFonts w:cs="Arial"/>
                <w:sz w:val="24"/>
                <w:szCs w:val="24"/>
              </w:rPr>
              <w:t>Cooperative Council Delivery Team</w:t>
            </w:r>
          </w:p>
        </w:tc>
      </w:tr>
      <w:tr w:rsidR="002F7D08" w:rsidTr="00EA5BC2">
        <w:tc>
          <w:tcPr>
            <w:tcW w:w="2660" w:type="dxa"/>
          </w:tcPr>
          <w:p w:rsidR="00457756" w:rsidRDefault="002258DE">
            <w:pPr>
              <w:spacing w:after="0" w:line="240" w:lineRule="auto"/>
              <w:rPr>
                <w:rFonts w:cs="Arial"/>
                <w:sz w:val="24"/>
                <w:szCs w:val="24"/>
              </w:rPr>
            </w:pPr>
            <w:r w:rsidRPr="002258DE">
              <w:rPr>
                <w:rFonts w:cs="Arial"/>
                <w:sz w:val="24"/>
                <w:szCs w:val="24"/>
              </w:rPr>
              <w:t>email address:</w:t>
            </w:r>
          </w:p>
        </w:tc>
        <w:tc>
          <w:tcPr>
            <w:tcW w:w="6582" w:type="dxa"/>
            <w:tcBorders>
              <w:top w:val="dashSmallGap" w:sz="4" w:space="0" w:color="auto"/>
              <w:bottom w:val="dashSmallGap" w:sz="4" w:space="0" w:color="auto"/>
            </w:tcBorders>
          </w:tcPr>
          <w:p w:rsidR="00457756" w:rsidRDefault="00C27E57">
            <w:pPr>
              <w:spacing w:after="0" w:line="240" w:lineRule="auto"/>
              <w:rPr>
                <w:rFonts w:cs="Arial"/>
                <w:sz w:val="24"/>
                <w:szCs w:val="24"/>
              </w:rPr>
            </w:pPr>
            <w:r>
              <w:rPr>
                <w:rFonts w:cs="Arial"/>
                <w:sz w:val="24"/>
                <w:szCs w:val="24"/>
              </w:rPr>
              <w:t>Fiona.moore@telford.gov.uk</w:t>
            </w:r>
          </w:p>
        </w:tc>
      </w:tr>
    </w:tbl>
    <w:p w:rsidR="003A6304" w:rsidRDefault="003A6304" w:rsidP="003A6304">
      <w:pPr>
        <w:spacing w:after="0" w:line="240" w:lineRule="auto"/>
        <w:rPr>
          <w:rFonts w:cs="Arial"/>
          <w:sz w:val="24"/>
          <w:szCs w:val="24"/>
        </w:rPr>
      </w:pPr>
    </w:p>
    <w:p w:rsidR="002F7D08" w:rsidRDefault="002F7D08" w:rsidP="003A6304">
      <w:pPr>
        <w:spacing w:after="0" w:line="240" w:lineRule="auto"/>
        <w:rPr>
          <w:rFonts w:cs="Arial"/>
          <w:sz w:val="24"/>
          <w:szCs w:val="24"/>
        </w:rPr>
      </w:pPr>
      <w:r>
        <w:rPr>
          <w:rFonts w:cs="Arial"/>
          <w:sz w:val="24"/>
          <w:szCs w:val="24"/>
        </w:rPr>
        <w:t>Do not submit any other documents – we will advertise the requirement</w:t>
      </w:r>
      <w:r w:rsidR="00915BD6">
        <w:rPr>
          <w:rFonts w:cs="Arial"/>
          <w:sz w:val="24"/>
          <w:szCs w:val="24"/>
        </w:rPr>
        <w:t xml:space="preserve"> within 24 hours</w:t>
      </w:r>
      <w:r>
        <w:rPr>
          <w:rFonts w:cs="Arial"/>
          <w:sz w:val="24"/>
          <w:szCs w:val="24"/>
        </w:rPr>
        <w:t xml:space="preserve"> and ask interested bidders to contact you by email for further information.</w:t>
      </w:r>
    </w:p>
    <w:p w:rsidR="002F7D08" w:rsidRDefault="003A6304" w:rsidP="003A6304">
      <w:pPr>
        <w:spacing w:after="0" w:line="240" w:lineRule="auto"/>
        <w:rPr>
          <w:sz w:val="24"/>
          <w:szCs w:val="24"/>
        </w:rPr>
      </w:pPr>
      <w:r w:rsidRPr="002F7D08">
        <w:rPr>
          <w:sz w:val="24"/>
          <w:szCs w:val="24"/>
        </w:rPr>
        <w:t>Submit thi</w:t>
      </w:r>
      <w:r>
        <w:rPr>
          <w:sz w:val="24"/>
          <w:szCs w:val="24"/>
        </w:rPr>
        <w:t xml:space="preserve">s form to the Procurement Team </w:t>
      </w:r>
      <w:hyperlink r:id="rId9" w:history="1">
        <w:r w:rsidRPr="001139DE">
          <w:rPr>
            <w:rStyle w:val="Hyperlink"/>
            <w:sz w:val="24"/>
            <w:szCs w:val="24"/>
          </w:rPr>
          <w:t>Procurement-All@telford.gov.uk</w:t>
        </w:r>
      </w:hyperlink>
      <w:r>
        <w:rPr>
          <w:sz w:val="24"/>
          <w:szCs w:val="24"/>
        </w:rPr>
        <w:tab/>
      </w:r>
    </w:p>
    <w:p w:rsidR="001A4ADE" w:rsidRDefault="001A4ADE" w:rsidP="003A6304">
      <w:pPr>
        <w:spacing w:after="0" w:line="240" w:lineRule="auto"/>
        <w:rPr>
          <w:sz w:val="24"/>
          <w:szCs w:val="24"/>
        </w:rPr>
      </w:pPr>
    </w:p>
    <w:p w:rsidR="00427C4A" w:rsidRDefault="00427C4A" w:rsidP="003A6304">
      <w:pPr>
        <w:spacing w:after="0" w:line="240" w:lineRule="auto"/>
        <w:rPr>
          <w:sz w:val="24"/>
          <w:szCs w:val="24"/>
        </w:rPr>
      </w:pPr>
    </w:p>
    <w:p w:rsidR="003A6304" w:rsidRDefault="003A6304" w:rsidP="003A6304">
      <w:pPr>
        <w:pBdr>
          <w:top w:val="single" w:sz="4" w:space="1" w:color="auto"/>
          <w:left w:val="single" w:sz="4" w:space="4" w:color="auto"/>
          <w:bottom w:val="single" w:sz="4" w:space="1" w:color="auto"/>
          <w:right w:val="single" w:sz="4" w:space="4" w:color="auto"/>
        </w:pBdr>
        <w:shd w:val="clear" w:color="auto" w:fill="FFFFCC"/>
        <w:spacing w:after="0" w:line="240" w:lineRule="auto"/>
        <w:jc w:val="center"/>
        <w:rPr>
          <w:rFonts w:cs="Arial"/>
          <w:sz w:val="24"/>
          <w:szCs w:val="24"/>
        </w:rPr>
      </w:pPr>
    </w:p>
    <w:p w:rsidR="00EA5BC2" w:rsidRDefault="002F7D08" w:rsidP="003A6304">
      <w:pPr>
        <w:pBdr>
          <w:top w:val="single" w:sz="4" w:space="1" w:color="auto"/>
          <w:left w:val="single" w:sz="4" w:space="4" w:color="auto"/>
          <w:bottom w:val="single" w:sz="4" w:space="1" w:color="auto"/>
          <w:right w:val="single" w:sz="4" w:space="4" w:color="auto"/>
        </w:pBdr>
        <w:shd w:val="clear" w:color="auto" w:fill="FFFFCC"/>
        <w:spacing w:after="0" w:line="240" w:lineRule="auto"/>
        <w:jc w:val="center"/>
        <w:rPr>
          <w:rFonts w:cs="Arial"/>
          <w:sz w:val="24"/>
          <w:szCs w:val="24"/>
        </w:rPr>
      </w:pPr>
      <w:r w:rsidRPr="002F7D08">
        <w:rPr>
          <w:rFonts w:cs="Arial"/>
          <w:sz w:val="24"/>
          <w:szCs w:val="24"/>
        </w:rPr>
        <w:t xml:space="preserve">From the advert or from </w:t>
      </w:r>
      <w:r w:rsidR="00E6535C" w:rsidRPr="002F7D08">
        <w:rPr>
          <w:rFonts w:cs="Arial"/>
          <w:sz w:val="24"/>
          <w:szCs w:val="24"/>
        </w:rPr>
        <w:t>your market</w:t>
      </w:r>
      <w:r w:rsidRPr="002F7D08">
        <w:rPr>
          <w:rFonts w:cs="Arial"/>
          <w:sz w:val="24"/>
          <w:szCs w:val="24"/>
        </w:rPr>
        <w:t xml:space="preserve"> research, </w:t>
      </w:r>
      <w:r w:rsidR="008013C7">
        <w:rPr>
          <w:rFonts w:cs="Arial"/>
          <w:sz w:val="24"/>
          <w:szCs w:val="24"/>
        </w:rPr>
        <w:t>think</w:t>
      </w:r>
      <w:r>
        <w:rPr>
          <w:rFonts w:cs="Arial"/>
          <w:sz w:val="24"/>
          <w:szCs w:val="24"/>
        </w:rPr>
        <w:t xml:space="preserve"> C</w:t>
      </w:r>
      <w:r w:rsidRPr="002F7D08">
        <w:rPr>
          <w:rFonts w:cs="Arial"/>
          <w:sz w:val="24"/>
          <w:szCs w:val="24"/>
        </w:rPr>
        <w:t>o</w:t>
      </w:r>
      <w:r>
        <w:rPr>
          <w:rFonts w:cs="Arial"/>
          <w:sz w:val="24"/>
          <w:szCs w:val="24"/>
        </w:rPr>
        <w:t>-Operative C</w:t>
      </w:r>
      <w:r w:rsidRPr="002F7D08">
        <w:rPr>
          <w:rFonts w:cs="Arial"/>
          <w:sz w:val="24"/>
          <w:szCs w:val="24"/>
        </w:rPr>
        <w:t xml:space="preserve">ouncil – </w:t>
      </w:r>
      <w:r w:rsidR="008013C7">
        <w:rPr>
          <w:rFonts w:cs="Arial"/>
          <w:sz w:val="24"/>
          <w:szCs w:val="24"/>
        </w:rPr>
        <w:t xml:space="preserve">for all contracts below £173,934, </w:t>
      </w:r>
      <w:r w:rsidRPr="002F7D08">
        <w:rPr>
          <w:rFonts w:cs="Arial"/>
          <w:sz w:val="24"/>
          <w:szCs w:val="24"/>
        </w:rPr>
        <w:t xml:space="preserve">think local business </w:t>
      </w:r>
      <w:r w:rsidR="008013C7" w:rsidRPr="002F7D08">
        <w:rPr>
          <w:rFonts w:cs="Arial"/>
          <w:sz w:val="24"/>
          <w:szCs w:val="24"/>
        </w:rPr>
        <w:t>- every</w:t>
      </w:r>
      <w:r w:rsidRPr="002F7D08">
        <w:rPr>
          <w:rFonts w:cs="Arial"/>
          <w:sz w:val="24"/>
          <w:szCs w:val="24"/>
        </w:rPr>
        <w:t xml:space="preserve"> effort should be made to seek at least </w:t>
      </w:r>
      <w:r w:rsidR="001A4ADE" w:rsidRPr="002F7D08">
        <w:rPr>
          <w:rFonts w:cs="Arial"/>
          <w:sz w:val="24"/>
          <w:szCs w:val="24"/>
        </w:rPr>
        <w:t>one local</w:t>
      </w:r>
      <w:r>
        <w:rPr>
          <w:rFonts w:cs="Arial"/>
          <w:sz w:val="24"/>
          <w:szCs w:val="24"/>
        </w:rPr>
        <w:t xml:space="preserve"> supplier to bid against the S</w:t>
      </w:r>
      <w:r w:rsidRPr="002F7D08">
        <w:rPr>
          <w:rFonts w:cs="Arial"/>
          <w:sz w:val="24"/>
          <w:szCs w:val="24"/>
        </w:rPr>
        <w:t xml:space="preserve">pecification. </w:t>
      </w:r>
      <w:r>
        <w:rPr>
          <w:rFonts w:cs="Arial"/>
          <w:sz w:val="24"/>
          <w:szCs w:val="24"/>
        </w:rPr>
        <w:t xml:space="preserve"> </w:t>
      </w:r>
    </w:p>
    <w:p w:rsidR="00EA5BC2" w:rsidRDefault="00EA5BC2" w:rsidP="003A6304">
      <w:pPr>
        <w:pBdr>
          <w:top w:val="single" w:sz="4" w:space="1" w:color="auto"/>
          <w:left w:val="single" w:sz="4" w:space="4" w:color="auto"/>
          <w:bottom w:val="single" w:sz="4" w:space="1" w:color="auto"/>
          <w:right w:val="single" w:sz="4" w:space="4" w:color="auto"/>
        </w:pBdr>
        <w:shd w:val="clear" w:color="auto" w:fill="FFFFCC"/>
        <w:spacing w:after="0" w:line="240" w:lineRule="auto"/>
        <w:jc w:val="center"/>
        <w:rPr>
          <w:rFonts w:cs="Arial"/>
          <w:sz w:val="24"/>
          <w:szCs w:val="24"/>
        </w:rPr>
      </w:pPr>
    </w:p>
    <w:p w:rsidR="002F7D08" w:rsidRDefault="008013C7" w:rsidP="003A6304">
      <w:pPr>
        <w:pBdr>
          <w:top w:val="single" w:sz="4" w:space="1" w:color="auto"/>
          <w:left w:val="single" w:sz="4" w:space="4" w:color="auto"/>
          <w:bottom w:val="single" w:sz="4" w:space="1" w:color="auto"/>
          <w:right w:val="single" w:sz="4" w:space="4" w:color="auto"/>
        </w:pBdr>
        <w:shd w:val="clear" w:color="auto" w:fill="FFFFCC"/>
        <w:spacing w:after="0" w:line="240" w:lineRule="auto"/>
        <w:jc w:val="center"/>
        <w:rPr>
          <w:rFonts w:cs="Arial"/>
          <w:sz w:val="24"/>
          <w:szCs w:val="24"/>
        </w:rPr>
      </w:pPr>
      <w:r>
        <w:rPr>
          <w:rFonts w:cs="Arial"/>
          <w:sz w:val="24"/>
          <w:szCs w:val="24"/>
        </w:rPr>
        <w:t xml:space="preserve">Support to find local </w:t>
      </w:r>
      <w:r w:rsidR="001A4ADE">
        <w:rPr>
          <w:rFonts w:cs="Arial"/>
          <w:sz w:val="24"/>
          <w:szCs w:val="24"/>
        </w:rPr>
        <w:t>b</w:t>
      </w:r>
      <w:r>
        <w:rPr>
          <w:rFonts w:cs="Arial"/>
          <w:sz w:val="24"/>
          <w:szCs w:val="24"/>
        </w:rPr>
        <w:t>usinesses can be obtained from the Business Support Team</w:t>
      </w:r>
      <w:r w:rsidR="001A4ADE">
        <w:rPr>
          <w:rFonts w:cs="Arial"/>
          <w:sz w:val="24"/>
          <w:szCs w:val="24"/>
        </w:rPr>
        <w:t xml:space="preserve"> ext 67589</w:t>
      </w:r>
    </w:p>
    <w:p w:rsidR="003A6304" w:rsidRPr="002F7D08" w:rsidRDefault="003A6304" w:rsidP="003A6304">
      <w:pPr>
        <w:pBdr>
          <w:top w:val="single" w:sz="4" w:space="1" w:color="auto"/>
          <w:left w:val="single" w:sz="4" w:space="4" w:color="auto"/>
          <w:bottom w:val="single" w:sz="4" w:space="1" w:color="auto"/>
          <w:right w:val="single" w:sz="4" w:space="4" w:color="auto"/>
        </w:pBdr>
        <w:shd w:val="clear" w:color="auto" w:fill="FFFFCC"/>
        <w:spacing w:after="0" w:line="240" w:lineRule="auto"/>
        <w:jc w:val="center"/>
        <w:rPr>
          <w:rFonts w:cs="Arial"/>
          <w:sz w:val="24"/>
          <w:szCs w:val="24"/>
        </w:rPr>
      </w:pPr>
    </w:p>
    <w:p w:rsidR="002F7D08" w:rsidRPr="002F7D08" w:rsidRDefault="002F7D08" w:rsidP="003A6304">
      <w:pPr>
        <w:spacing w:after="0" w:line="240" w:lineRule="auto"/>
        <w:rPr>
          <w:sz w:val="24"/>
          <w:szCs w:val="24"/>
        </w:rPr>
      </w:pPr>
    </w:p>
    <w:sectPr w:rsidR="002F7D08" w:rsidRPr="002F7D08" w:rsidSect="00E6535C">
      <w:footerReference w:type="default" r:id="rId10"/>
      <w:pgSz w:w="11906" w:h="16838"/>
      <w:pgMar w:top="42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848" w:rsidRDefault="00E14848" w:rsidP="00A21DCC">
      <w:pPr>
        <w:spacing w:after="0" w:line="240" w:lineRule="auto"/>
      </w:pPr>
      <w:r>
        <w:separator/>
      </w:r>
    </w:p>
  </w:endnote>
  <w:endnote w:type="continuationSeparator" w:id="0">
    <w:p w:rsidR="00E14848" w:rsidRDefault="00E14848" w:rsidP="00A21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03" w:rsidRDefault="00634003" w:rsidP="00634003">
    <w:pPr>
      <w:pStyle w:val="Footer"/>
      <w:jc w:val="right"/>
    </w:pPr>
    <w:r>
      <w:t>V3 2014</w:t>
    </w:r>
  </w:p>
  <w:p w:rsidR="00457756" w:rsidRPr="00360FF9" w:rsidRDefault="00457756" w:rsidP="00360FF9">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848" w:rsidRDefault="00E14848" w:rsidP="00A21DCC">
      <w:pPr>
        <w:spacing w:after="0" w:line="240" w:lineRule="auto"/>
      </w:pPr>
      <w:r>
        <w:separator/>
      </w:r>
    </w:p>
  </w:footnote>
  <w:footnote w:type="continuationSeparator" w:id="0">
    <w:p w:rsidR="00E14848" w:rsidRDefault="00E14848" w:rsidP="00A21D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2F7D08"/>
    <w:rsid w:val="001A4ADE"/>
    <w:rsid w:val="001B51AD"/>
    <w:rsid w:val="002258DE"/>
    <w:rsid w:val="002F7D08"/>
    <w:rsid w:val="00324A6B"/>
    <w:rsid w:val="00360FF9"/>
    <w:rsid w:val="003A6304"/>
    <w:rsid w:val="00427C4A"/>
    <w:rsid w:val="00457756"/>
    <w:rsid w:val="004A2775"/>
    <w:rsid w:val="004A7D08"/>
    <w:rsid w:val="004B0F74"/>
    <w:rsid w:val="0055688C"/>
    <w:rsid w:val="00590B3C"/>
    <w:rsid w:val="006119A5"/>
    <w:rsid w:val="00634003"/>
    <w:rsid w:val="00653F4E"/>
    <w:rsid w:val="00704945"/>
    <w:rsid w:val="008013C7"/>
    <w:rsid w:val="008577DE"/>
    <w:rsid w:val="0086319A"/>
    <w:rsid w:val="00915BD6"/>
    <w:rsid w:val="00933E6B"/>
    <w:rsid w:val="009B2C0F"/>
    <w:rsid w:val="00A20718"/>
    <w:rsid w:val="00A21DCC"/>
    <w:rsid w:val="00A64DE2"/>
    <w:rsid w:val="00A900F3"/>
    <w:rsid w:val="00AB6D86"/>
    <w:rsid w:val="00C27E57"/>
    <w:rsid w:val="00E14848"/>
    <w:rsid w:val="00E6535C"/>
    <w:rsid w:val="00EA5BC2"/>
    <w:rsid w:val="00F851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6304"/>
    <w:rPr>
      <w:color w:val="0000FF" w:themeColor="hyperlink"/>
      <w:u w:val="single"/>
    </w:rPr>
  </w:style>
  <w:style w:type="paragraph" w:styleId="Header">
    <w:name w:val="header"/>
    <w:basedOn w:val="Normal"/>
    <w:link w:val="HeaderChar"/>
    <w:uiPriority w:val="99"/>
    <w:semiHidden/>
    <w:unhideWhenUsed/>
    <w:rsid w:val="00A21D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1DCC"/>
  </w:style>
  <w:style w:type="paragraph" w:styleId="Footer">
    <w:name w:val="footer"/>
    <w:basedOn w:val="Normal"/>
    <w:link w:val="FooterChar"/>
    <w:uiPriority w:val="99"/>
    <w:unhideWhenUsed/>
    <w:rsid w:val="00A21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DCC"/>
  </w:style>
  <w:style w:type="paragraph" w:styleId="BalloonText">
    <w:name w:val="Balloon Text"/>
    <w:basedOn w:val="Normal"/>
    <w:link w:val="BalloonTextChar"/>
    <w:uiPriority w:val="99"/>
    <w:semiHidden/>
    <w:unhideWhenUsed/>
    <w:rsid w:val="001B5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1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6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rocurement-All@tel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4DD4B337B9484D9BE09F6700EC3ECF" ma:contentTypeVersion="1" ma:contentTypeDescription="Create a new document." ma:contentTypeScope="" ma:versionID="8add62925c9d488391a58225c3b1db4e">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F4B0817-62FA-4945-BF69-97E03924E50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AB0CF321-B5B4-423B-AF69-D64F69BD1199}">
  <ds:schemaRefs>
    <ds:schemaRef ds:uri="http://schemas.microsoft.com/sharepoint/v3/contenttype/forms"/>
  </ds:schemaRefs>
</ds:datastoreItem>
</file>

<file path=customXml/itemProps3.xml><?xml version="1.0" encoding="utf-8"?>
<ds:datastoreItem xmlns:ds="http://schemas.openxmlformats.org/officeDocument/2006/customXml" ds:itemID="{2648A786-6C14-421F-BCB3-6AA054197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2014-12-16T11:55:00Z</dcterms:created>
  <dcterms:modified xsi:type="dcterms:W3CDTF">2014-12-16T11:55:00Z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0x010100854DD4B337B9484D9BE09F6700EC3ECF</vt:lpwstr>
  </property>
</Properties>
</file>