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F7612" w14:textId="77777777" w:rsidR="00184E24" w:rsidRDefault="00A200F0" w:rsidP="00184E24">
      <w:pPr>
        <w:pStyle w:val="Title"/>
      </w:pPr>
      <w:r>
        <w:rPr>
          <w:noProof/>
          <w:lang w:eastAsia="en-GB"/>
        </w:rPr>
        <w:drawing>
          <wp:anchor distT="0" distB="0" distL="114300" distR="114300" simplePos="0" relativeHeight="251660288" behindDoc="0" locked="0" layoutInCell="1" allowOverlap="1" wp14:anchorId="6EDF7795" wp14:editId="34CC97E3">
            <wp:simplePos x="0" y="0"/>
            <wp:positionH relativeFrom="column">
              <wp:posOffset>3810</wp:posOffset>
            </wp:positionH>
            <wp:positionV relativeFrom="paragraph">
              <wp:posOffset>-478155</wp:posOffset>
            </wp:positionV>
            <wp:extent cx="3891280" cy="673100"/>
            <wp:effectExtent l="0" t="0" r="0" b="0"/>
            <wp:wrapNone/>
            <wp:docPr id="6" name="Picture 6" descr="A hexagonal TW design in red with the following words Telford &amp; Wrekin Co-operative Council, Protect, Care and invest to create a better borough" title="Telford &amp; Wreki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846947"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3891280" cy="673100"/>
                    </a:xfrm>
                    <a:prstGeom prst="rect">
                      <a:avLst/>
                    </a:prstGeom>
                  </pic:spPr>
                </pic:pic>
              </a:graphicData>
            </a:graphic>
            <wp14:sizeRelH relativeFrom="page">
              <wp14:pctWidth>0</wp14:pctWidth>
            </wp14:sizeRelH>
            <wp14:sizeRelV relativeFrom="page">
              <wp14:pctHeight>0</wp14:pctHeight>
            </wp14:sizeRelV>
          </wp:anchor>
        </w:drawing>
      </w:r>
      <w:r w:rsidR="00C07BCC" w:rsidRPr="00184E24">
        <w:rPr>
          <w:noProof/>
          <w:lang w:eastAsia="en-GB"/>
        </w:rPr>
        <mc:AlternateContent>
          <mc:Choice Requires="wps">
            <w:drawing>
              <wp:anchor distT="0" distB="0" distL="114300" distR="114300" simplePos="0" relativeHeight="251658240" behindDoc="1" locked="0" layoutInCell="1" allowOverlap="1" wp14:anchorId="6EDF7797" wp14:editId="03EA105A">
                <wp:simplePos x="0" y="0"/>
                <wp:positionH relativeFrom="column">
                  <wp:posOffset>-732790</wp:posOffset>
                </wp:positionH>
                <wp:positionV relativeFrom="page">
                  <wp:posOffset>1117600</wp:posOffset>
                </wp:positionV>
                <wp:extent cx="7559040" cy="9613900"/>
                <wp:effectExtent l="0" t="0" r="0" b="0"/>
                <wp:wrapNone/>
                <wp:docPr id="5" name="Rectangle 5" title="Red rectangle "/>
                <wp:cNvGraphicFramePr/>
                <a:graphic xmlns:a="http://schemas.openxmlformats.org/drawingml/2006/main">
                  <a:graphicData uri="http://schemas.microsoft.com/office/word/2010/wordprocessingShape">
                    <wps:wsp>
                      <wps:cNvSpPr/>
                      <wps:spPr>
                        <a:xfrm>
                          <a:off x="0" y="0"/>
                          <a:ext cx="7559040" cy="9613900"/>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8610327" id="Rectangle 5" o:spid="_x0000_s1026" alt="Title: Red rectangle " style="position:absolute;margin-left:-57.7pt;margin-top:88pt;width:595.2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" fillcolor="#ba0c2f" stroked="f" strokeweight="1pt">
                <w10:wrap anchory="page"/>
              </v:rect>
            </w:pict>
          </mc:Fallback>
        </mc:AlternateContent>
      </w:r>
    </w:p>
    <w:p w14:paraId="6EDF7613" w14:textId="77777777" w:rsidR="00184E24" w:rsidRDefault="00184E24" w:rsidP="00184E24">
      <w:pPr>
        <w:pStyle w:val="Title"/>
      </w:pPr>
    </w:p>
    <w:p w14:paraId="6EDF7614" w14:textId="77777777" w:rsidR="00184E24" w:rsidRDefault="00184E24" w:rsidP="00184E24">
      <w:pPr>
        <w:pStyle w:val="Title"/>
      </w:pPr>
    </w:p>
    <w:p w14:paraId="6EDF7615" w14:textId="77777777" w:rsidR="00C07BCC" w:rsidRDefault="00C07BCC" w:rsidP="00184E24">
      <w:pPr>
        <w:pStyle w:val="Title"/>
      </w:pPr>
    </w:p>
    <w:p w14:paraId="6EDF7616" w14:textId="77777777" w:rsidR="00C07BCC" w:rsidRDefault="00C07BCC" w:rsidP="00184E24">
      <w:pPr>
        <w:pStyle w:val="Title"/>
      </w:pPr>
    </w:p>
    <w:p w14:paraId="6EDF7617" w14:textId="592AFC74" w:rsidR="006E2B54" w:rsidRPr="00F52A2A" w:rsidRDefault="00A200F0" w:rsidP="00184E24">
      <w:pPr>
        <w:pStyle w:val="Title"/>
      </w:pPr>
      <w:r>
        <w:t>Adult</w:t>
      </w:r>
      <w:r w:rsidR="00AC6911">
        <w:t xml:space="preserve"> </w:t>
      </w:r>
      <w:r w:rsidR="00DF0D9E">
        <w:t>Statutory Complaints report</w:t>
      </w:r>
    </w:p>
    <w:p w14:paraId="6EDF7618" w14:textId="77777777" w:rsidR="00A11A96" w:rsidRPr="009A331E" w:rsidRDefault="00A200F0" w:rsidP="00184E24">
      <w:pPr>
        <w:pStyle w:val="Subtitle"/>
        <w:rPr>
          <w:color w:val="FFE164"/>
        </w:rPr>
      </w:pPr>
      <w:r>
        <w:rPr>
          <w:color w:val="FFE164"/>
        </w:rPr>
        <w:t>Improving our Customer Experience</w:t>
      </w:r>
    </w:p>
    <w:p w14:paraId="6EDF7619" w14:textId="77777777" w:rsidR="00184E24" w:rsidRPr="009A331E" w:rsidRDefault="00184E24" w:rsidP="00A11A96">
      <w:pPr>
        <w:rPr>
          <w:color w:val="FAB600"/>
        </w:rPr>
      </w:pPr>
    </w:p>
    <w:p w14:paraId="6EDF761A" w14:textId="5C01277A" w:rsidR="00A11A96" w:rsidRPr="009A331E" w:rsidRDefault="00A200F0" w:rsidP="00184E24">
      <w:pPr>
        <w:pStyle w:val="Documentdate"/>
      </w:pPr>
      <w:r>
        <w:t>Annual Report 202</w:t>
      </w:r>
      <w:r w:rsidR="00A8721F">
        <w:t>2/23</w:t>
      </w:r>
    </w:p>
    <w:p w14:paraId="6EDF761B" w14:textId="77777777" w:rsidR="00A11A96" w:rsidRPr="004A28FE" w:rsidRDefault="00A200F0" w:rsidP="004A28FE">
      <w:pPr>
        <w:pStyle w:val="ListParagraph"/>
      </w:pPr>
      <w:r>
        <w:br w:type="page"/>
      </w:r>
    </w:p>
    <w:p w14:paraId="6EDF761C" w14:textId="6A0B0F25" w:rsidR="00DF0D9E" w:rsidRDefault="00A200F0" w:rsidP="00DF0D9E">
      <w:pPr>
        <w:pStyle w:val="Heading1"/>
      </w:pPr>
      <w:bookmarkStart w:id="0" w:name="_Toc140163272"/>
      <w:r w:rsidRPr="004F4833">
        <w:lastRenderedPageBreak/>
        <w:t>Contents</w:t>
      </w:r>
      <w:bookmarkEnd w:id="0"/>
    </w:p>
    <w:sdt>
      <w:sdtPr>
        <w:rPr>
          <w:rFonts w:ascii="Arial" w:eastAsiaTheme="minorEastAsia" w:hAnsi="Arial" w:cstheme="minorBidi"/>
          <w:color w:val="000000" w:themeColor="text1"/>
          <w:sz w:val="24"/>
          <w:szCs w:val="24"/>
          <w:lang w:val="en-GB"/>
        </w:rPr>
        <w:id w:val="1557116724"/>
        <w:docPartObj>
          <w:docPartGallery w:val="Table of Contents"/>
          <w:docPartUnique/>
        </w:docPartObj>
      </w:sdtPr>
      <w:sdtEndPr>
        <w:rPr>
          <w:b/>
          <w:bCs/>
          <w:noProof/>
        </w:rPr>
      </w:sdtEndPr>
      <w:sdtContent>
        <w:p w14:paraId="7FCD8778" w14:textId="05EBE85C" w:rsidR="00901126" w:rsidRDefault="00901126">
          <w:pPr>
            <w:pStyle w:val="TOCHeading"/>
          </w:pPr>
        </w:p>
        <w:p w14:paraId="0BFA0361" w14:textId="31C756C1" w:rsidR="00D67C20" w:rsidRDefault="00901126">
          <w:pPr>
            <w:pStyle w:val="TOC1"/>
            <w:tabs>
              <w:tab w:val="right" w:leader="dot" w:pos="9622"/>
            </w:tabs>
            <w:rPr>
              <w:rFonts w:asciiTheme="minorHAnsi" w:hAnsiTheme="minorHAnsi"/>
              <w:noProof/>
              <w:color w:val="auto"/>
              <w:sz w:val="22"/>
              <w:szCs w:val="22"/>
              <w:lang w:eastAsia="en-GB"/>
            </w:rPr>
          </w:pPr>
          <w:r>
            <w:fldChar w:fldCharType="begin"/>
          </w:r>
          <w:r>
            <w:instrText xml:space="preserve"> TOC \o "1-3" \h \z \u </w:instrText>
          </w:r>
          <w:r>
            <w:fldChar w:fldCharType="separate"/>
          </w:r>
          <w:hyperlink w:anchor="_Toc140163272" w:history="1">
            <w:r w:rsidR="00D67C20" w:rsidRPr="00EE1AAF">
              <w:rPr>
                <w:rStyle w:val="Hyperlink"/>
                <w:noProof/>
              </w:rPr>
              <w:t>Contents</w:t>
            </w:r>
            <w:r w:rsidR="00D67C20">
              <w:rPr>
                <w:noProof/>
                <w:webHidden/>
              </w:rPr>
              <w:tab/>
            </w:r>
            <w:r w:rsidR="00D67C20">
              <w:rPr>
                <w:noProof/>
                <w:webHidden/>
              </w:rPr>
              <w:fldChar w:fldCharType="begin"/>
            </w:r>
            <w:r w:rsidR="00D67C20">
              <w:rPr>
                <w:noProof/>
                <w:webHidden/>
              </w:rPr>
              <w:instrText xml:space="preserve"> PAGEREF _Toc140163272 \h </w:instrText>
            </w:r>
            <w:r w:rsidR="00D67C20">
              <w:rPr>
                <w:noProof/>
                <w:webHidden/>
              </w:rPr>
            </w:r>
            <w:r w:rsidR="00D67C20">
              <w:rPr>
                <w:noProof/>
                <w:webHidden/>
              </w:rPr>
              <w:fldChar w:fldCharType="separate"/>
            </w:r>
            <w:r w:rsidR="00D67C20">
              <w:rPr>
                <w:noProof/>
                <w:webHidden/>
              </w:rPr>
              <w:t>2</w:t>
            </w:r>
            <w:r w:rsidR="00D67C20">
              <w:rPr>
                <w:noProof/>
                <w:webHidden/>
              </w:rPr>
              <w:fldChar w:fldCharType="end"/>
            </w:r>
          </w:hyperlink>
        </w:p>
        <w:p w14:paraId="11604721" w14:textId="3996195E" w:rsidR="00D67C20" w:rsidRDefault="00AC6911">
          <w:pPr>
            <w:pStyle w:val="TOC1"/>
            <w:tabs>
              <w:tab w:val="right" w:leader="dot" w:pos="9622"/>
            </w:tabs>
            <w:rPr>
              <w:rFonts w:asciiTheme="minorHAnsi" w:hAnsiTheme="minorHAnsi"/>
              <w:noProof/>
              <w:color w:val="auto"/>
              <w:sz w:val="22"/>
              <w:szCs w:val="22"/>
              <w:lang w:eastAsia="en-GB"/>
            </w:rPr>
          </w:pPr>
          <w:hyperlink w:anchor="_Toc140163273" w:history="1">
            <w:r w:rsidR="00D67C20" w:rsidRPr="00EE1AAF">
              <w:rPr>
                <w:rStyle w:val="Hyperlink"/>
                <w:noProof/>
              </w:rPr>
              <w:t>Purpose of the Report</w:t>
            </w:r>
            <w:r w:rsidR="00D67C20">
              <w:rPr>
                <w:noProof/>
                <w:webHidden/>
              </w:rPr>
              <w:tab/>
            </w:r>
            <w:r w:rsidR="00D67C20">
              <w:rPr>
                <w:noProof/>
                <w:webHidden/>
              </w:rPr>
              <w:fldChar w:fldCharType="begin"/>
            </w:r>
            <w:r w:rsidR="00D67C20">
              <w:rPr>
                <w:noProof/>
                <w:webHidden/>
              </w:rPr>
              <w:instrText xml:space="preserve"> PAGEREF _Toc140163273 \h </w:instrText>
            </w:r>
            <w:r w:rsidR="00D67C20">
              <w:rPr>
                <w:noProof/>
                <w:webHidden/>
              </w:rPr>
            </w:r>
            <w:r w:rsidR="00D67C20">
              <w:rPr>
                <w:noProof/>
                <w:webHidden/>
              </w:rPr>
              <w:fldChar w:fldCharType="separate"/>
            </w:r>
            <w:r w:rsidR="00D67C20">
              <w:rPr>
                <w:noProof/>
                <w:webHidden/>
              </w:rPr>
              <w:t>3</w:t>
            </w:r>
            <w:r w:rsidR="00D67C20">
              <w:rPr>
                <w:noProof/>
                <w:webHidden/>
              </w:rPr>
              <w:fldChar w:fldCharType="end"/>
            </w:r>
          </w:hyperlink>
        </w:p>
        <w:p w14:paraId="35957AE1" w14:textId="25FAA1E0" w:rsidR="00D67C20" w:rsidRDefault="00AC6911">
          <w:pPr>
            <w:pStyle w:val="TOC1"/>
            <w:tabs>
              <w:tab w:val="right" w:leader="dot" w:pos="9622"/>
            </w:tabs>
            <w:rPr>
              <w:rFonts w:asciiTheme="minorHAnsi" w:hAnsiTheme="minorHAnsi"/>
              <w:noProof/>
              <w:color w:val="auto"/>
              <w:sz w:val="22"/>
              <w:szCs w:val="22"/>
              <w:lang w:eastAsia="en-GB"/>
            </w:rPr>
          </w:pPr>
          <w:hyperlink w:anchor="_Toc140163274" w:history="1">
            <w:r w:rsidR="00D67C20" w:rsidRPr="00EE1AAF">
              <w:rPr>
                <w:rStyle w:val="Hyperlink"/>
                <w:noProof/>
              </w:rPr>
              <w:t>Introduction</w:t>
            </w:r>
            <w:r w:rsidR="00D67C20">
              <w:rPr>
                <w:noProof/>
                <w:webHidden/>
              </w:rPr>
              <w:tab/>
            </w:r>
            <w:r w:rsidR="00D67C20">
              <w:rPr>
                <w:noProof/>
                <w:webHidden/>
              </w:rPr>
              <w:fldChar w:fldCharType="begin"/>
            </w:r>
            <w:r w:rsidR="00D67C20">
              <w:rPr>
                <w:noProof/>
                <w:webHidden/>
              </w:rPr>
              <w:instrText xml:space="preserve"> PAGEREF _Toc140163274 \h </w:instrText>
            </w:r>
            <w:r w:rsidR="00D67C20">
              <w:rPr>
                <w:noProof/>
                <w:webHidden/>
              </w:rPr>
            </w:r>
            <w:r w:rsidR="00D67C20">
              <w:rPr>
                <w:noProof/>
                <w:webHidden/>
              </w:rPr>
              <w:fldChar w:fldCharType="separate"/>
            </w:r>
            <w:r w:rsidR="00D67C20">
              <w:rPr>
                <w:noProof/>
                <w:webHidden/>
              </w:rPr>
              <w:t>3</w:t>
            </w:r>
            <w:r w:rsidR="00D67C20">
              <w:rPr>
                <w:noProof/>
                <w:webHidden/>
              </w:rPr>
              <w:fldChar w:fldCharType="end"/>
            </w:r>
          </w:hyperlink>
        </w:p>
        <w:p w14:paraId="4297E4ED" w14:textId="1CF55C9C" w:rsidR="00D67C20" w:rsidRDefault="00AC6911">
          <w:pPr>
            <w:pStyle w:val="TOC1"/>
            <w:tabs>
              <w:tab w:val="right" w:leader="dot" w:pos="9622"/>
            </w:tabs>
            <w:rPr>
              <w:rFonts w:asciiTheme="minorHAnsi" w:hAnsiTheme="minorHAnsi"/>
              <w:noProof/>
              <w:color w:val="auto"/>
              <w:sz w:val="22"/>
              <w:szCs w:val="22"/>
              <w:lang w:eastAsia="en-GB"/>
            </w:rPr>
          </w:pPr>
          <w:hyperlink w:anchor="_Toc140163275" w:history="1">
            <w:r w:rsidR="00D67C20" w:rsidRPr="00EE1AAF">
              <w:rPr>
                <w:rStyle w:val="Hyperlink"/>
                <w:noProof/>
              </w:rPr>
              <w:t>Adult Statutory Complaints 2022/23</w:t>
            </w:r>
            <w:r w:rsidR="00D67C20">
              <w:rPr>
                <w:noProof/>
                <w:webHidden/>
              </w:rPr>
              <w:tab/>
            </w:r>
            <w:r w:rsidR="00D67C20">
              <w:rPr>
                <w:noProof/>
                <w:webHidden/>
              </w:rPr>
              <w:fldChar w:fldCharType="begin"/>
            </w:r>
            <w:r w:rsidR="00D67C20">
              <w:rPr>
                <w:noProof/>
                <w:webHidden/>
              </w:rPr>
              <w:instrText xml:space="preserve"> PAGEREF _Toc140163275 \h </w:instrText>
            </w:r>
            <w:r w:rsidR="00D67C20">
              <w:rPr>
                <w:noProof/>
                <w:webHidden/>
              </w:rPr>
            </w:r>
            <w:r w:rsidR="00D67C20">
              <w:rPr>
                <w:noProof/>
                <w:webHidden/>
              </w:rPr>
              <w:fldChar w:fldCharType="separate"/>
            </w:r>
            <w:r w:rsidR="00D67C20">
              <w:rPr>
                <w:noProof/>
                <w:webHidden/>
              </w:rPr>
              <w:t>4</w:t>
            </w:r>
            <w:r w:rsidR="00D67C20">
              <w:rPr>
                <w:noProof/>
                <w:webHidden/>
              </w:rPr>
              <w:fldChar w:fldCharType="end"/>
            </w:r>
          </w:hyperlink>
        </w:p>
        <w:p w14:paraId="5836341C" w14:textId="1FE0D2C3" w:rsidR="00D67C20" w:rsidRDefault="00AC6911">
          <w:pPr>
            <w:pStyle w:val="TOC1"/>
            <w:tabs>
              <w:tab w:val="right" w:leader="dot" w:pos="9622"/>
            </w:tabs>
            <w:rPr>
              <w:rFonts w:asciiTheme="minorHAnsi" w:hAnsiTheme="minorHAnsi"/>
              <w:noProof/>
              <w:color w:val="auto"/>
              <w:sz w:val="22"/>
              <w:szCs w:val="22"/>
              <w:lang w:eastAsia="en-GB"/>
            </w:rPr>
          </w:pPr>
          <w:hyperlink w:anchor="_Toc140163276" w:history="1">
            <w:r w:rsidR="00D67C20" w:rsidRPr="00EE1AAF">
              <w:rPr>
                <w:rStyle w:val="Hyperlink"/>
                <w:noProof/>
              </w:rPr>
              <w:t>Themes of upheld complaints</w:t>
            </w:r>
            <w:r w:rsidR="00D67C20">
              <w:rPr>
                <w:noProof/>
                <w:webHidden/>
              </w:rPr>
              <w:tab/>
            </w:r>
            <w:r w:rsidR="00D67C20">
              <w:rPr>
                <w:noProof/>
                <w:webHidden/>
              </w:rPr>
              <w:fldChar w:fldCharType="begin"/>
            </w:r>
            <w:r w:rsidR="00D67C20">
              <w:rPr>
                <w:noProof/>
                <w:webHidden/>
              </w:rPr>
              <w:instrText xml:space="preserve"> PAGEREF _Toc140163276 \h </w:instrText>
            </w:r>
            <w:r w:rsidR="00D67C20">
              <w:rPr>
                <w:noProof/>
                <w:webHidden/>
              </w:rPr>
            </w:r>
            <w:r w:rsidR="00D67C20">
              <w:rPr>
                <w:noProof/>
                <w:webHidden/>
              </w:rPr>
              <w:fldChar w:fldCharType="separate"/>
            </w:r>
            <w:r w:rsidR="00D67C20">
              <w:rPr>
                <w:noProof/>
                <w:webHidden/>
              </w:rPr>
              <w:t>9</w:t>
            </w:r>
            <w:r w:rsidR="00D67C20">
              <w:rPr>
                <w:noProof/>
                <w:webHidden/>
              </w:rPr>
              <w:fldChar w:fldCharType="end"/>
            </w:r>
          </w:hyperlink>
        </w:p>
        <w:p w14:paraId="3279F21C" w14:textId="1B2B434D" w:rsidR="00D67C20" w:rsidRDefault="00AC6911">
          <w:pPr>
            <w:pStyle w:val="TOC1"/>
            <w:tabs>
              <w:tab w:val="right" w:leader="dot" w:pos="9622"/>
            </w:tabs>
            <w:rPr>
              <w:rFonts w:asciiTheme="minorHAnsi" w:hAnsiTheme="minorHAnsi"/>
              <w:noProof/>
              <w:color w:val="auto"/>
              <w:sz w:val="22"/>
              <w:szCs w:val="22"/>
              <w:lang w:eastAsia="en-GB"/>
            </w:rPr>
          </w:pPr>
          <w:hyperlink w:anchor="_Toc140163277" w:history="1">
            <w:r w:rsidR="00D67C20" w:rsidRPr="00EE1AAF">
              <w:rPr>
                <w:rStyle w:val="Hyperlink"/>
                <w:noProof/>
              </w:rPr>
              <w:t>Timescales for responses</w:t>
            </w:r>
            <w:r w:rsidR="00D67C20">
              <w:rPr>
                <w:noProof/>
                <w:webHidden/>
              </w:rPr>
              <w:tab/>
            </w:r>
            <w:r w:rsidR="00D67C20">
              <w:rPr>
                <w:noProof/>
                <w:webHidden/>
              </w:rPr>
              <w:fldChar w:fldCharType="begin"/>
            </w:r>
            <w:r w:rsidR="00D67C20">
              <w:rPr>
                <w:noProof/>
                <w:webHidden/>
              </w:rPr>
              <w:instrText xml:space="preserve"> PAGEREF _Toc140163277 \h </w:instrText>
            </w:r>
            <w:r w:rsidR="00D67C20">
              <w:rPr>
                <w:noProof/>
                <w:webHidden/>
              </w:rPr>
            </w:r>
            <w:r w:rsidR="00D67C20">
              <w:rPr>
                <w:noProof/>
                <w:webHidden/>
              </w:rPr>
              <w:fldChar w:fldCharType="separate"/>
            </w:r>
            <w:r w:rsidR="00D67C20">
              <w:rPr>
                <w:noProof/>
                <w:webHidden/>
              </w:rPr>
              <w:t>10</w:t>
            </w:r>
            <w:r w:rsidR="00D67C20">
              <w:rPr>
                <w:noProof/>
                <w:webHidden/>
              </w:rPr>
              <w:fldChar w:fldCharType="end"/>
            </w:r>
          </w:hyperlink>
        </w:p>
        <w:p w14:paraId="0B49F125" w14:textId="79379F17" w:rsidR="00D67C20" w:rsidRDefault="00AC6911">
          <w:pPr>
            <w:pStyle w:val="TOC1"/>
            <w:tabs>
              <w:tab w:val="right" w:leader="dot" w:pos="9622"/>
            </w:tabs>
            <w:rPr>
              <w:rFonts w:asciiTheme="minorHAnsi" w:hAnsiTheme="minorHAnsi"/>
              <w:noProof/>
              <w:color w:val="auto"/>
              <w:sz w:val="22"/>
              <w:szCs w:val="22"/>
              <w:lang w:eastAsia="en-GB"/>
            </w:rPr>
          </w:pPr>
          <w:hyperlink w:anchor="_Toc140163278" w:history="1">
            <w:r w:rsidR="00D67C20" w:rsidRPr="00EE1AAF">
              <w:rPr>
                <w:rStyle w:val="Hyperlink"/>
                <w:noProof/>
              </w:rPr>
              <w:t>Learning and outcomes from Adult Statutory Complaints</w:t>
            </w:r>
            <w:r w:rsidR="00D67C20">
              <w:rPr>
                <w:noProof/>
                <w:webHidden/>
              </w:rPr>
              <w:tab/>
            </w:r>
            <w:r w:rsidR="00D67C20">
              <w:rPr>
                <w:noProof/>
                <w:webHidden/>
              </w:rPr>
              <w:fldChar w:fldCharType="begin"/>
            </w:r>
            <w:r w:rsidR="00D67C20">
              <w:rPr>
                <w:noProof/>
                <w:webHidden/>
              </w:rPr>
              <w:instrText xml:space="preserve"> PAGEREF _Toc140163278 \h </w:instrText>
            </w:r>
            <w:r w:rsidR="00D67C20">
              <w:rPr>
                <w:noProof/>
                <w:webHidden/>
              </w:rPr>
            </w:r>
            <w:r w:rsidR="00D67C20">
              <w:rPr>
                <w:noProof/>
                <w:webHidden/>
              </w:rPr>
              <w:fldChar w:fldCharType="separate"/>
            </w:r>
            <w:r w:rsidR="00D67C20">
              <w:rPr>
                <w:noProof/>
                <w:webHidden/>
              </w:rPr>
              <w:t>11</w:t>
            </w:r>
            <w:r w:rsidR="00D67C20">
              <w:rPr>
                <w:noProof/>
                <w:webHidden/>
              </w:rPr>
              <w:fldChar w:fldCharType="end"/>
            </w:r>
          </w:hyperlink>
        </w:p>
        <w:p w14:paraId="2EB4CB2B" w14:textId="535398DB" w:rsidR="00D67C20" w:rsidRDefault="00AC6911">
          <w:pPr>
            <w:pStyle w:val="TOC1"/>
            <w:tabs>
              <w:tab w:val="right" w:leader="dot" w:pos="9622"/>
            </w:tabs>
            <w:rPr>
              <w:rFonts w:asciiTheme="minorHAnsi" w:hAnsiTheme="minorHAnsi"/>
              <w:noProof/>
              <w:color w:val="auto"/>
              <w:sz w:val="22"/>
              <w:szCs w:val="22"/>
              <w:lang w:eastAsia="en-GB"/>
            </w:rPr>
          </w:pPr>
          <w:hyperlink w:anchor="_Toc140163279" w:history="1">
            <w:r w:rsidR="00D67C20" w:rsidRPr="00EE1AAF">
              <w:rPr>
                <w:rStyle w:val="Hyperlink"/>
                <w:noProof/>
              </w:rPr>
              <w:t>Positive Improvements</w:t>
            </w:r>
            <w:r w:rsidR="00D67C20">
              <w:rPr>
                <w:noProof/>
                <w:webHidden/>
              </w:rPr>
              <w:tab/>
            </w:r>
            <w:r w:rsidR="00D67C20">
              <w:rPr>
                <w:noProof/>
                <w:webHidden/>
              </w:rPr>
              <w:fldChar w:fldCharType="begin"/>
            </w:r>
            <w:r w:rsidR="00D67C20">
              <w:rPr>
                <w:noProof/>
                <w:webHidden/>
              </w:rPr>
              <w:instrText xml:space="preserve"> PAGEREF _Toc140163279 \h </w:instrText>
            </w:r>
            <w:r w:rsidR="00D67C20">
              <w:rPr>
                <w:noProof/>
                <w:webHidden/>
              </w:rPr>
            </w:r>
            <w:r w:rsidR="00D67C20">
              <w:rPr>
                <w:noProof/>
                <w:webHidden/>
              </w:rPr>
              <w:fldChar w:fldCharType="separate"/>
            </w:r>
            <w:r w:rsidR="00D67C20">
              <w:rPr>
                <w:noProof/>
                <w:webHidden/>
              </w:rPr>
              <w:t>12</w:t>
            </w:r>
            <w:r w:rsidR="00D67C20">
              <w:rPr>
                <w:noProof/>
                <w:webHidden/>
              </w:rPr>
              <w:fldChar w:fldCharType="end"/>
            </w:r>
          </w:hyperlink>
        </w:p>
        <w:p w14:paraId="68E30956" w14:textId="76F02C15" w:rsidR="00D67C20" w:rsidRDefault="00AC6911">
          <w:pPr>
            <w:pStyle w:val="TOC1"/>
            <w:tabs>
              <w:tab w:val="right" w:leader="dot" w:pos="9622"/>
            </w:tabs>
            <w:rPr>
              <w:rFonts w:asciiTheme="minorHAnsi" w:hAnsiTheme="minorHAnsi"/>
              <w:noProof/>
              <w:color w:val="auto"/>
              <w:sz w:val="22"/>
              <w:szCs w:val="22"/>
              <w:lang w:eastAsia="en-GB"/>
            </w:rPr>
          </w:pPr>
          <w:hyperlink w:anchor="_Toc140163280" w:history="1">
            <w:r w:rsidR="00D67C20" w:rsidRPr="00EE1AAF">
              <w:rPr>
                <w:rStyle w:val="Hyperlink"/>
                <w:noProof/>
              </w:rPr>
              <w:t>Complaints made to the Local Government &amp; Social Care Ombudsman</w:t>
            </w:r>
            <w:r w:rsidR="00D67C20">
              <w:rPr>
                <w:noProof/>
                <w:webHidden/>
              </w:rPr>
              <w:tab/>
            </w:r>
            <w:r w:rsidR="00D67C20">
              <w:rPr>
                <w:noProof/>
                <w:webHidden/>
              </w:rPr>
              <w:fldChar w:fldCharType="begin"/>
            </w:r>
            <w:r w:rsidR="00D67C20">
              <w:rPr>
                <w:noProof/>
                <w:webHidden/>
              </w:rPr>
              <w:instrText xml:space="preserve"> PAGEREF _Toc140163280 \h </w:instrText>
            </w:r>
            <w:r w:rsidR="00D67C20">
              <w:rPr>
                <w:noProof/>
                <w:webHidden/>
              </w:rPr>
            </w:r>
            <w:r w:rsidR="00D67C20">
              <w:rPr>
                <w:noProof/>
                <w:webHidden/>
              </w:rPr>
              <w:fldChar w:fldCharType="separate"/>
            </w:r>
            <w:r w:rsidR="00D67C20">
              <w:rPr>
                <w:noProof/>
                <w:webHidden/>
              </w:rPr>
              <w:t>14</w:t>
            </w:r>
            <w:r w:rsidR="00D67C20">
              <w:rPr>
                <w:noProof/>
                <w:webHidden/>
              </w:rPr>
              <w:fldChar w:fldCharType="end"/>
            </w:r>
          </w:hyperlink>
        </w:p>
        <w:p w14:paraId="68EA047A" w14:textId="3EEC01C4" w:rsidR="00D67C20" w:rsidRDefault="00AC6911">
          <w:pPr>
            <w:pStyle w:val="TOC1"/>
            <w:tabs>
              <w:tab w:val="right" w:leader="dot" w:pos="9622"/>
            </w:tabs>
            <w:rPr>
              <w:rFonts w:asciiTheme="minorHAnsi" w:hAnsiTheme="minorHAnsi"/>
              <w:noProof/>
              <w:color w:val="auto"/>
              <w:sz w:val="22"/>
              <w:szCs w:val="22"/>
              <w:lang w:eastAsia="en-GB"/>
            </w:rPr>
          </w:pPr>
          <w:hyperlink w:anchor="_Toc140163281" w:history="1">
            <w:r w:rsidR="00D67C20" w:rsidRPr="00EE1AAF">
              <w:rPr>
                <w:rStyle w:val="Hyperlink"/>
                <w:noProof/>
              </w:rPr>
              <w:t>Concluding Comments</w:t>
            </w:r>
            <w:r w:rsidR="00D67C20">
              <w:rPr>
                <w:noProof/>
                <w:webHidden/>
              </w:rPr>
              <w:tab/>
            </w:r>
            <w:r w:rsidR="00D67C20">
              <w:rPr>
                <w:noProof/>
                <w:webHidden/>
              </w:rPr>
              <w:fldChar w:fldCharType="begin"/>
            </w:r>
            <w:r w:rsidR="00D67C20">
              <w:rPr>
                <w:noProof/>
                <w:webHidden/>
              </w:rPr>
              <w:instrText xml:space="preserve"> PAGEREF _Toc140163281 \h </w:instrText>
            </w:r>
            <w:r w:rsidR="00D67C20">
              <w:rPr>
                <w:noProof/>
                <w:webHidden/>
              </w:rPr>
            </w:r>
            <w:r w:rsidR="00D67C20">
              <w:rPr>
                <w:noProof/>
                <w:webHidden/>
              </w:rPr>
              <w:fldChar w:fldCharType="separate"/>
            </w:r>
            <w:r w:rsidR="00D67C20">
              <w:rPr>
                <w:noProof/>
                <w:webHidden/>
              </w:rPr>
              <w:t>15</w:t>
            </w:r>
            <w:r w:rsidR="00D67C20">
              <w:rPr>
                <w:noProof/>
                <w:webHidden/>
              </w:rPr>
              <w:fldChar w:fldCharType="end"/>
            </w:r>
          </w:hyperlink>
        </w:p>
        <w:p w14:paraId="74BAAD29" w14:textId="75AF3A2F" w:rsidR="00D67C20" w:rsidRDefault="00AC6911">
          <w:pPr>
            <w:pStyle w:val="TOC1"/>
            <w:tabs>
              <w:tab w:val="right" w:leader="dot" w:pos="9622"/>
            </w:tabs>
            <w:rPr>
              <w:rFonts w:asciiTheme="minorHAnsi" w:hAnsiTheme="minorHAnsi"/>
              <w:noProof/>
              <w:color w:val="auto"/>
              <w:sz w:val="22"/>
              <w:szCs w:val="22"/>
              <w:lang w:eastAsia="en-GB"/>
            </w:rPr>
          </w:pPr>
          <w:hyperlink w:anchor="_Toc140163282" w:history="1">
            <w:r w:rsidR="00D67C20" w:rsidRPr="00EE1AAF">
              <w:rPr>
                <w:rStyle w:val="Hyperlink"/>
                <w:noProof/>
              </w:rPr>
              <w:t>Oversight and support provided</w:t>
            </w:r>
            <w:r w:rsidR="00D67C20">
              <w:rPr>
                <w:noProof/>
                <w:webHidden/>
              </w:rPr>
              <w:tab/>
            </w:r>
            <w:r w:rsidR="00D67C20">
              <w:rPr>
                <w:noProof/>
                <w:webHidden/>
              </w:rPr>
              <w:fldChar w:fldCharType="begin"/>
            </w:r>
            <w:r w:rsidR="00D67C20">
              <w:rPr>
                <w:noProof/>
                <w:webHidden/>
              </w:rPr>
              <w:instrText xml:space="preserve"> PAGEREF _Toc140163282 \h </w:instrText>
            </w:r>
            <w:r w:rsidR="00D67C20">
              <w:rPr>
                <w:noProof/>
                <w:webHidden/>
              </w:rPr>
            </w:r>
            <w:r w:rsidR="00D67C20">
              <w:rPr>
                <w:noProof/>
                <w:webHidden/>
              </w:rPr>
              <w:fldChar w:fldCharType="separate"/>
            </w:r>
            <w:r w:rsidR="00D67C20">
              <w:rPr>
                <w:noProof/>
                <w:webHidden/>
              </w:rPr>
              <w:t>17</w:t>
            </w:r>
            <w:r w:rsidR="00D67C20">
              <w:rPr>
                <w:noProof/>
                <w:webHidden/>
              </w:rPr>
              <w:fldChar w:fldCharType="end"/>
            </w:r>
          </w:hyperlink>
        </w:p>
        <w:p w14:paraId="3891ECDD" w14:textId="224D7580" w:rsidR="00D67C20" w:rsidRDefault="00AC6911">
          <w:pPr>
            <w:pStyle w:val="TOC1"/>
            <w:tabs>
              <w:tab w:val="right" w:leader="dot" w:pos="9622"/>
            </w:tabs>
            <w:rPr>
              <w:rFonts w:asciiTheme="minorHAnsi" w:hAnsiTheme="minorHAnsi"/>
              <w:noProof/>
              <w:color w:val="auto"/>
              <w:sz w:val="22"/>
              <w:szCs w:val="22"/>
              <w:lang w:eastAsia="en-GB"/>
            </w:rPr>
          </w:pPr>
          <w:hyperlink w:anchor="_Toc140163283" w:history="1">
            <w:r w:rsidR="00D67C20" w:rsidRPr="00EE1AAF">
              <w:rPr>
                <w:rStyle w:val="Hyperlink"/>
                <w:noProof/>
              </w:rPr>
              <w:t>Priorities for 2023/24</w:t>
            </w:r>
            <w:r>
              <w:rPr>
                <w:rStyle w:val="Hyperlink"/>
                <w:noProof/>
              </w:rPr>
              <w:t>.</w:t>
            </w:r>
            <w:r w:rsidR="00D67C20">
              <w:rPr>
                <w:noProof/>
                <w:webHidden/>
              </w:rPr>
              <w:tab/>
            </w:r>
            <w:r w:rsidR="00D67C20">
              <w:rPr>
                <w:noProof/>
                <w:webHidden/>
              </w:rPr>
              <w:fldChar w:fldCharType="begin"/>
            </w:r>
            <w:r w:rsidR="00D67C20">
              <w:rPr>
                <w:noProof/>
                <w:webHidden/>
              </w:rPr>
              <w:instrText xml:space="preserve"> PAGEREF _Toc140163283 \h </w:instrText>
            </w:r>
            <w:r w:rsidR="00D67C20">
              <w:rPr>
                <w:noProof/>
                <w:webHidden/>
              </w:rPr>
            </w:r>
            <w:r w:rsidR="00D67C20">
              <w:rPr>
                <w:noProof/>
                <w:webHidden/>
              </w:rPr>
              <w:fldChar w:fldCharType="separate"/>
            </w:r>
            <w:r w:rsidR="00D67C20">
              <w:rPr>
                <w:noProof/>
                <w:webHidden/>
              </w:rPr>
              <w:t>17</w:t>
            </w:r>
            <w:r w:rsidR="00D67C20">
              <w:rPr>
                <w:noProof/>
                <w:webHidden/>
              </w:rPr>
              <w:fldChar w:fldCharType="end"/>
            </w:r>
          </w:hyperlink>
        </w:p>
        <w:p w14:paraId="5138B493" w14:textId="233CA206" w:rsidR="00D67C20" w:rsidRDefault="00AC6911">
          <w:pPr>
            <w:pStyle w:val="TOC1"/>
            <w:tabs>
              <w:tab w:val="right" w:leader="dot" w:pos="9622"/>
            </w:tabs>
            <w:rPr>
              <w:rFonts w:asciiTheme="minorHAnsi" w:hAnsiTheme="minorHAnsi"/>
              <w:noProof/>
              <w:color w:val="auto"/>
              <w:sz w:val="22"/>
              <w:szCs w:val="22"/>
              <w:lang w:eastAsia="en-GB"/>
            </w:rPr>
          </w:pPr>
          <w:hyperlink w:anchor="_Toc140163284" w:history="1">
            <w:r w:rsidR="00D67C20" w:rsidRPr="00EE1AAF">
              <w:rPr>
                <w:rStyle w:val="Hyperlink"/>
                <w:noProof/>
              </w:rPr>
              <w:t>Appendix</w:t>
            </w:r>
            <w:r w:rsidR="00D67C20">
              <w:rPr>
                <w:noProof/>
                <w:webHidden/>
              </w:rPr>
              <w:tab/>
            </w:r>
            <w:r w:rsidR="00D67C20">
              <w:rPr>
                <w:noProof/>
                <w:webHidden/>
              </w:rPr>
              <w:fldChar w:fldCharType="begin"/>
            </w:r>
            <w:r w:rsidR="00D67C20">
              <w:rPr>
                <w:noProof/>
                <w:webHidden/>
              </w:rPr>
              <w:instrText xml:space="preserve"> PAGEREF _Toc140163284 \h </w:instrText>
            </w:r>
            <w:r w:rsidR="00D67C20">
              <w:rPr>
                <w:noProof/>
                <w:webHidden/>
              </w:rPr>
            </w:r>
            <w:r w:rsidR="00D67C20">
              <w:rPr>
                <w:noProof/>
                <w:webHidden/>
              </w:rPr>
              <w:fldChar w:fldCharType="separate"/>
            </w:r>
            <w:r w:rsidR="00D67C20">
              <w:rPr>
                <w:noProof/>
                <w:webHidden/>
              </w:rPr>
              <w:t>18</w:t>
            </w:r>
            <w:r w:rsidR="00D67C20">
              <w:rPr>
                <w:noProof/>
                <w:webHidden/>
              </w:rPr>
              <w:fldChar w:fldCharType="end"/>
            </w:r>
          </w:hyperlink>
        </w:p>
        <w:p w14:paraId="0AD2FBC9" w14:textId="7E688D19" w:rsidR="00901126" w:rsidRDefault="00901126">
          <w:r>
            <w:rPr>
              <w:b/>
              <w:bCs/>
              <w:noProof/>
            </w:rPr>
            <w:fldChar w:fldCharType="end"/>
          </w:r>
        </w:p>
      </w:sdtContent>
    </w:sdt>
    <w:p w14:paraId="4550E312" w14:textId="6963351C" w:rsidR="00901126" w:rsidRDefault="00901126" w:rsidP="00901126"/>
    <w:p w14:paraId="1DF972ED" w14:textId="11CB85A2" w:rsidR="00901126" w:rsidRDefault="00901126" w:rsidP="00901126"/>
    <w:p w14:paraId="47D25ECF" w14:textId="583C9080" w:rsidR="00901126" w:rsidRDefault="00901126" w:rsidP="00901126"/>
    <w:p w14:paraId="26806647" w14:textId="58457D49" w:rsidR="00901126" w:rsidRDefault="00901126" w:rsidP="00901126"/>
    <w:p w14:paraId="7CE438AD" w14:textId="77777777" w:rsidR="00901126" w:rsidRPr="00901126" w:rsidRDefault="00901126" w:rsidP="00901126"/>
    <w:p w14:paraId="6EDF764C" w14:textId="77777777" w:rsidR="00DF0D9E" w:rsidRDefault="00DF0D9E" w:rsidP="00440916">
      <w:pPr>
        <w:pStyle w:val="Heading1"/>
      </w:pPr>
    </w:p>
    <w:p w14:paraId="6EDF764D" w14:textId="77777777" w:rsidR="00DF0D9E" w:rsidRDefault="00DF0D9E" w:rsidP="00440916">
      <w:pPr>
        <w:pStyle w:val="Heading1"/>
      </w:pPr>
    </w:p>
    <w:p w14:paraId="6EDF764E" w14:textId="77777777" w:rsidR="00DF0D9E" w:rsidRDefault="00DF0D9E" w:rsidP="00440916">
      <w:pPr>
        <w:pStyle w:val="Heading1"/>
      </w:pPr>
    </w:p>
    <w:p w14:paraId="6EDF764F" w14:textId="77777777" w:rsidR="00DF0D9E" w:rsidRDefault="00DF0D9E" w:rsidP="00440916">
      <w:pPr>
        <w:pStyle w:val="Heading1"/>
      </w:pPr>
    </w:p>
    <w:p w14:paraId="6EDF7650" w14:textId="77777777" w:rsidR="00DF0D9E" w:rsidRDefault="00DF0D9E" w:rsidP="00440916">
      <w:pPr>
        <w:pStyle w:val="Heading1"/>
      </w:pPr>
    </w:p>
    <w:p w14:paraId="6EDF7651" w14:textId="77777777" w:rsidR="00DF0D9E" w:rsidRDefault="00DF0D9E" w:rsidP="00DF0D9E"/>
    <w:p w14:paraId="6EDF7654" w14:textId="2A4513EB" w:rsidR="00DF0D9E" w:rsidRDefault="00DF0D9E" w:rsidP="00DF0D9E"/>
    <w:p w14:paraId="6EDF7655" w14:textId="77777777" w:rsidR="00DF0D9E" w:rsidRPr="00DF0D9E" w:rsidRDefault="00DF0D9E" w:rsidP="00DF0D9E"/>
    <w:p w14:paraId="6EDF7656" w14:textId="77777777" w:rsidR="00A11A96" w:rsidRPr="00440916" w:rsidRDefault="00A200F0" w:rsidP="00440916">
      <w:pPr>
        <w:pStyle w:val="Heading1"/>
      </w:pPr>
      <w:bookmarkStart w:id="1" w:name="_Toc140163273"/>
      <w:r>
        <w:lastRenderedPageBreak/>
        <w:t>Purpose of the Report</w:t>
      </w:r>
      <w:bookmarkEnd w:id="1"/>
    </w:p>
    <w:p w14:paraId="6EDF7657" w14:textId="45C25205" w:rsidR="00EF3752" w:rsidRPr="00EF3752" w:rsidRDefault="00A200F0" w:rsidP="00EF3752">
      <w:pPr>
        <w:pStyle w:val="Default"/>
        <w:numPr>
          <w:ilvl w:val="0"/>
          <w:numId w:val="13"/>
        </w:numPr>
        <w:spacing w:line="320" w:lineRule="exact"/>
        <w:jc w:val="both"/>
      </w:pPr>
      <w:r w:rsidRPr="00EF3752">
        <w:t>To report statistical information to Members and Officers detailing Telford</w:t>
      </w:r>
      <w:r w:rsidR="00F47E21">
        <w:t xml:space="preserve"> and Wrekin Council’s Adult</w:t>
      </w:r>
      <w:r w:rsidRPr="00EF3752">
        <w:t xml:space="preserve"> Social C</w:t>
      </w:r>
      <w:r w:rsidR="008061AD">
        <w:t>are complaints from 1 April 2022 to 31 March 2023</w:t>
      </w:r>
      <w:r w:rsidRPr="00EF3752">
        <w:t>.</w:t>
      </w:r>
    </w:p>
    <w:p w14:paraId="6EDF7658" w14:textId="77777777" w:rsidR="00EF3752" w:rsidRPr="00EF3752" w:rsidRDefault="00A200F0" w:rsidP="00EF3752">
      <w:pPr>
        <w:pStyle w:val="Default"/>
        <w:numPr>
          <w:ilvl w:val="0"/>
          <w:numId w:val="13"/>
        </w:numPr>
        <w:spacing w:line="320" w:lineRule="exact"/>
        <w:jc w:val="both"/>
      </w:pPr>
      <w:r w:rsidRPr="00EF3752">
        <w:t>To provide an open resource to anyone who wishes to scrutinise local services.</w:t>
      </w:r>
    </w:p>
    <w:p w14:paraId="6EDF7659" w14:textId="77777777" w:rsidR="00EF3752" w:rsidRPr="00EF3752" w:rsidRDefault="00A200F0" w:rsidP="00EF3752">
      <w:pPr>
        <w:pStyle w:val="Default"/>
        <w:numPr>
          <w:ilvl w:val="0"/>
          <w:numId w:val="13"/>
        </w:numPr>
        <w:spacing w:line="320" w:lineRule="exact"/>
        <w:jc w:val="both"/>
      </w:pPr>
      <w:r w:rsidRPr="00EF3752">
        <w:t>To outline the key developments and planned improvements to the complaints processes operated by the Council.</w:t>
      </w:r>
    </w:p>
    <w:p w14:paraId="6EDF765A" w14:textId="77777777" w:rsidR="00DF0D9E" w:rsidRPr="00EF3752" w:rsidRDefault="00A200F0" w:rsidP="00EF3752">
      <w:pPr>
        <w:pStyle w:val="Default"/>
        <w:numPr>
          <w:ilvl w:val="0"/>
          <w:numId w:val="13"/>
        </w:numPr>
        <w:spacing w:line="320" w:lineRule="exact"/>
        <w:jc w:val="both"/>
      </w:pPr>
      <w:r w:rsidRPr="00EF3752">
        <w:t>To consider how the learning from complaints can be used to improve the overall customer experience.</w:t>
      </w:r>
    </w:p>
    <w:p w14:paraId="6EDF765B" w14:textId="77777777" w:rsidR="00A11A96" w:rsidRDefault="00A11A96"/>
    <w:p w14:paraId="6EDF765C" w14:textId="77777777" w:rsidR="00100D5F" w:rsidRPr="00DF0D9E" w:rsidRDefault="00A200F0" w:rsidP="00DF0D9E">
      <w:pPr>
        <w:pStyle w:val="Heading1"/>
      </w:pPr>
      <w:bookmarkStart w:id="2" w:name="_Toc140163274"/>
      <w:r>
        <w:t>Introduction</w:t>
      </w:r>
      <w:bookmarkEnd w:id="2"/>
    </w:p>
    <w:p w14:paraId="6EDF765D" w14:textId="77777777" w:rsidR="00F47E21" w:rsidRPr="00F47E21" w:rsidRDefault="00A200F0" w:rsidP="0004208E">
      <w:pPr>
        <w:pStyle w:val="Default"/>
        <w:spacing w:line="320" w:lineRule="exact"/>
      </w:pPr>
      <w:r w:rsidRPr="00F47E21">
        <w:t>This is the Complaints Manager’s Annual Report for Adult Social Care. It is a statutory requirement to prepare an Annual Report each year concerning the complaints activity within Adult Social Care that can be made available to anyone on request. This must:</w:t>
      </w:r>
    </w:p>
    <w:p w14:paraId="6EDF765E" w14:textId="77777777" w:rsidR="00F47E21" w:rsidRPr="00F47E21" w:rsidRDefault="00F47E21" w:rsidP="0004208E">
      <w:pPr>
        <w:pStyle w:val="Default"/>
        <w:spacing w:line="320" w:lineRule="exact"/>
      </w:pPr>
    </w:p>
    <w:p w14:paraId="6EDF765F" w14:textId="77777777" w:rsidR="00F47E21" w:rsidRPr="00F47E21" w:rsidRDefault="00A200F0" w:rsidP="0004208E">
      <w:pPr>
        <w:pStyle w:val="Default"/>
        <w:numPr>
          <w:ilvl w:val="0"/>
          <w:numId w:val="15"/>
        </w:numPr>
        <w:spacing w:line="320" w:lineRule="exact"/>
      </w:pPr>
      <w:r w:rsidRPr="00F47E21">
        <w:t xml:space="preserve">Specify the number of complaints received </w:t>
      </w:r>
    </w:p>
    <w:p w14:paraId="6EDF7660" w14:textId="77777777" w:rsidR="00F47E21" w:rsidRPr="00F47E21" w:rsidRDefault="00F47E21" w:rsidP="0004208E">
      <w:pPr>
        <w:pStyle w:val="Default"/>
        <w:spacing w:line="320" w:lineRule="exact"/>
        <w:ind w:left="720"/>
      </w:pPr>
    </w:p>
    <w:p w14:paraId="6EDF7661" w14:textId="77777777" w:rsidR="00F47E21" w:rsidRPr="00F47E21" w:rsidRDefault="00A200F0" w:rsidP="0004208E">
      <w:pPr>
        <w:pStyle w:val="Default"/>
        <w:numPr>
          <w:ilvl w:val="0"/>
          <w:numId w:val="15"/>
        </w:numPr>
        <w:spacing w:line="320" w:lineRule="exact"/>
      </w:pPr>
      <w:r w:rsidRPr="00F47E21">
        <w:t>Specify the number of complaints upheld</w:t>
      </w:r>
    </w:p>
    <w:p w14:paraId="6EDF7662" w14:textId="77777777" w:rsidR="00F47E21" w:rsidRPr="00F47E21" w:rsidRDefault="00F47E21" w:rsidP="0004208E">
      <w:pPr>
        <w:pStyle w:val="Default"/>
        <w:spacing w:line="320" w:lineRule="exact"/>
      </w:pPr>
    </w:p>
    <w:p w14:paraId="6EDF7663" w14:textId="77777777" w:rsidR="00F47E21" w:rsidRPr="00F47E21" w:rsidRDefault="00A200F0" w:rsidP="0004208E">
      <w:pPr>
        <w:pStyle w:val="Default"/>
        <w:numPr>
          <w:ilvl w:val="0"/>
          <w:numId w:val="15"/>
        </w:numPr>
        <w:spacing w:line="320" w:lineRule="exact"/>
      </w:pPr>
      <w:r w:rsidRPr="00F47E21">
        <w:t>Specify the number of complaints that we have been informed have been referred to the Local Government &amp; Social Care Ombudsman</w:t>
      </w:r>
    </w:p>
    <w:p w14:paraId="6EDF7664" w14:textId="77777777" w:rsidR="00F47E21" w:rsidRPr="00F47E21" w:rsidRDefault="00F47E21" w:rsidP="0004208E">
      <w:pPr>
        <w:pStyle w:val="Default"/>
        <w:spacing w:line="320" w:lineRule="exact"/>
      </w:pPr>
    </w:p>
    <w:p w14:paraId="6EDF7665" w14:textId="77777777" w:rsidR="00F47E21" w:rsidRPr="00F47E21" w:rsidRDefault="00A200F0" w:rsidP="0004208E">
      <w:pPr>
        <w:pStyle w:val="Default"/>
        <w:numPr>
          <w:ilvl w:val="0"/>
          <w:numId w:val="15"/>
        </w:numPr>
        <w:spacing w:line="320" w:lineRule="exact"/>
      </w:pPr>
      <w:r w:rsidRPr="00F47E21">
        <w:t xml:space="preserve">Summarise: </w:t>
      </w:r>
    </w:p>
    <w:p w14:paraId="6EDF7666" w14:textId="77777777" w:rsidR="00F47E21" w:rsidRPr="00F47E21" w:rsidRDefault="00A200F0" w:rsidP="0004208E">
      <w:pPr>
        <w:pStyle w:val="Default"/>
        <w:numPr>
          <w:ilvl w:val="1"/>
          <w:numId w:val="14"/>
        </w:numPr>
        <w:spacing w:line="320" w:lineRule="exact"/>
      </w:pPr>
      <w:r w:rsidRPr="00F47E21">
        <w:t>The subject matter of the complaints received</w:t>
      </w:r>
    </w:p>
    <w:p w14:paraId="6EDF7667" w14:textId="77777777" w:rsidR="00F47E21" w:rsidRPr="00F47E21" w:rsidRDefault="00A200F0" w:rsidP="0004208E">
      <w:pPr>
        <w:pStyle w:val="Default"/>
        <w:numPr>
          <w:ilvl w:val="1"/>
          <w:numId w:val="14"/>
        </w:numPr>
        <w:spacing w:line="320" w:lineRule="exact"/>
      </w:pPr>
      <w:r w:rsidRPr="00F47E21">
        <w:t>Any matters of general importance arising out of these complaints, or the way in which these complaints were handled</w:t>
      </w:r>
    </w:p>
    <w:p w14:paraId="30A12C20" w14:textId="54D58BBF" w:rsidR="00901126" w:rsidRDefault="00A200F0" w:rsidP="0004208E">
      <w:pPr>
        <w:pStyle w:val="Default"/>
        <w:numPr>
          <w:ilvl w:val="1"/>
          <w:numId w:val="14"/>
        </w:numPr>
        <w:spacing w:line="320" w:lineRule="exact"/>
      </w:pPr>
      <w:r w:rsidRPr="00F47E21">
        <w:t>Any matter where action has been, or is to be, taken to improve services as a consequence of these complaints</w:t>
      </w:r>
    </w:p>
    <w:p w14:paraId="6EDF766A" w14:textId="61728CCA" w:rsidR="00F47E21" w:rsidRDefault="00A200F0" w:rsidP="00D67C20">
      <w:pPr>
        <w:pStyle w:val="Default"/>
        <w:spacing w:line="320" w:lineRule="exact"/>
        <w:rPr>
          <w:b/>
          <w:color w:val="C00000"/>
          <w:sz w:val="28"/>
          <w:szCs w:val="28"/>
        </w:rPr>
      </w:pPr>
      <w:r w:rsidRPr="00F47E21">
        <w:t>This report provides information about comp</w:t>
      </w:r>
      <w:r w:rsidR="002232EA">
        <w:t>laints made between 1 April 2022</w:t>
      </w:r>
      <w:r w:rsidR="003B1D81">
        <w:t xml:space="preserve"> and 31 March 202</w:t>
      </w:r>
      <w:r w:rsidR="002232EA">
        <w:t>3</w:t>
      </w:r>
      <w:r w:rsidRPr="00F47E21">
        <w:t xml:space="preserve"> under the Local Authority Social Services and National Health Service Complaints (England) Regulations 2009.</w:t>
      </w:r>
      <w:r w:rsidRPr="00F47E21">
        <w:rPr>
          <w:b/>
          <w:color w:val="C00000"/>
          <w:sz w:val="28"/>
          <w:szCs w:val="28"/>
        </w:rPr>
        <w:t xml:space="preserve"> </w:t>
      </w:r>
    </w:p>
    <w:p w14:paraId="029018BF" w14:textId="77777777" w:rsidR="00D67C20" w:rsidRPr="00D67C20" w:rsidRDefault="00D67C20" w:rsidP="00D67C20">
      <w:pPr>
        <w:pStyle w:val="Default"/>
        <w:spacing w:line="320" w:lineRule="exact"/>
        <w:rPr>
          <w:b/>
          <w:color w:val="C00000"/>
          <w:sz w:val="28"/>
          <w:szCs w:val="28"/>
        </w:rPr>
      </w:pPr>
    </w:p>
    <w:p w14:paraId="6BDDCE43" w14:textId="61FEB2DD" w:rsidR="00901126" w:rsidRPr="00901126" w:rsidRDefault="00964581" w:rsidP="00901126">
      <w:pPr>
        <w:rPr>
          <w:b/>
          <w:color w:val="C00000"/>
          <w:sz w:val="28"/>
          <w:szCs w:val="28"/>
        </w:rPr>
      </w:pPr>
      <w:r w:rsidRPr="00901126">
        <w:rPr>
          <w:b/>
          <w:noProof/>
          <w:color w:val="C00000"/>
          <w:sz w:val="28"/>
          <w:szCs w:val="28"/>
          <w:lang w:eastAsia="en-GB"/>
        </w:rPr>
        <mc:AlternateContent>
          <mc:Choice Requires="wps">
            <w:drawing>
              <wp:anchor distT="107950" distB="107950" distL="114300" distR="114300" simplePos="0" relativeHeight="251664384" behindDoc="0" locked="0" layoutInCell="1" allowOverlap="1" wp14:anchorId="6EDF779D" wp14:editId="5A1B2E48">
                <wp:simplePos x="0" y="0"/>
                <wp:positionH relativeFrom="margin">
                  <wp:align>left</wp:align>
                </wp:positionH>
                <wp:positionV relativeFrom="paragraph">
                  <wp:posOffset>359410</wp:posOffset>
                </wp:positionV>
                <wp:extent cx="2028825" cy="1562100"/>
                <wp:effectExtent l="0" t="0" r="9525" b="0"/>
                <wp:wrapThrough wrapText="bothSides">
                  <wp:wrapPolygon edited="0">
                    <wp:start x="0" y="0"/>
                    <wp:lineTo x="0" y="21337"/>
                    <wp:lineTo x="21499" y="21337"/>
                    <wp:lineTo x="21499" y="0"/>
                    <wp:lineTo x="0" y="0"/>
                  </wp:wrapPolygon>
                </wp:wrapThrough>
                <wp:docPr id="1" name="Text Box 1" title="Red box containing highlights"/>
                <wp:cNvGraphicFramePr/>
                <a:graphic xmlns:a="http://schemas.openxmlformats.org/drawingml/2006/main">
                  <a:graphicData uri="http://schemas.microsoft.com/office/word/2010/wordprocessingShape">
                    <wps:wsp>
                      <wps:cNvSpPr txBox="1"/>
                      <wps:spPr>
                        <a:xfrm>
                          <a:off x="0" y="0"/>
                          <a:ext cx="2028825" cy="1562100"/>
                        </a:xfrm>
                        <a:prstGeom prst="rect">
                          <a:avLst/>
                        </a:prstGeom>
                        <a:solidFill>
                          <a:srgbClr val="C00000"/>
                        </a:solidFill>
                        <a:ln w="6350">
                          <a:noFill/>
                        </a:ln>
                      </wps:spPr>
                      <wps:txbx>
                        <w:txbxContent>
                          <w:p w14:paraId="478ED295" w14:textId="61BB579C" w:rsidR="001311A7" w:rsidRDefault="001311A7" w:rsidP="00901126">
                            <w:pPr>
                              <w:jc w:val="center"/>
                              <w:rPr>
                                <w:rStyle w:val="SubtitleChar"/>
                                <w:rFonts w:eastAsiaTheme="majorEastAsia"/>
                                <w:color w:val="FFFFFF" w:themeColor="background1"/>
                                <w:spacing w:val="0"/>
                                <w:sz w:val="28"/>
                                <w:szCs w:val="26"/>
                              </w:rPr>
                            </w:pPr>
                            <w:r>
                              <w:rPr>
                                <w:rStyle w:val="SubtitleChar"/>
                                <w:rFonts w:eastAsiaTheme="majorEastAsia"/>
                                <w:color w:val="FFFFFF" w:themeColor="background1"/>
                                <w:spacing w:val="0"/>
                                <w:sz w:val="28"/>
                                <w:szCs w:val="26"/>
                              </w:rPr>
                              <w:t>65</w:t>
                            </w:r>
                          </w:p>
                          <w:p w14:paraId="6B1CDB94" w14:textId="77777777" w:rsidR="00901126" w:rsidRDefault="00901126" w:rsidP="00901126">
                            <w:pPr>
                              <w:jc w:val="center"/>
                              <w:rPr>
                                <w:rStyle w:val="SubtitleChar"/>
                                <w:rFonts w:eastAsiaTheme="majorEastAsia"/>
                                <w:b w:val="0"/>
                                <w:color w:val="FFFFFF" w:themeColor="background1"/>
                                <w:spacing w:val="0"/>
                                <w:sz w:val="28"/>
                                <w:szCs w:val="26"/>
                              </w:rPr>
                            </w:pPr>
                          </w:p>
                          <w:p w14:paraId="6EDF77BF" w14:textId="4A8FEED1" w:rsidR="001311A7" w:rsidRPr="00964581" w:rsidRDefault="001311A7" w:rsidP="00901126">
                            <w:pPr>
                              <w:jc w:val="center"/>
                            </w:pPr>
                            <w:r>
                              <w:rPr>
                                <w:rStyle w:val="SubtitleChar"/>
                                <w:rFonts w:eastAsiaTheme="majorEastAsia"/>
                                <w:color w:val="FFFFFF" w:themeColor="background1"/>
                                <w:spacing w:val="0"/>
                                <w:sz w:val="28"/>
                                <w:szCs w:val="26"/>
                              </w:rPr>
                              <w:t>Complaints resolved under 24hr resolution process</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F779D" id="_x0000_t202" coordsize="21600,21600" o:spt="202" path="m,l,21600r21600,l21600,xe">
                <v:stroke joinstyle="miter"/>
                <v:path gradientshapeok="t" o:connecttype="rect"/>
              </v:shapetype>
              <v:shape id="Text Box 1" o:spid="_x0000_s1026" type="#_x0000_t202" alt="Title: Red box containing highlights" style="position:absolute;margin-left:0;margin-top:28.3pt;width:159.75pt;height:123pt;z-index:251664384;visibility:visible;mso-wrap-style:square;mso-width-percent:0;mso-height-percent:0;mso-wrap-distance-left:9pt;mso-wrap-distance-top:8.5pt;mso-wrap-distance-right:9pt;mso-wrap-distance-bottom:8.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" fillcolor="#c00000" stroked="f" strokeweight=".5pt">
                <v:textbox inset="5mm,5mm,5mm,5mm">
                  <w:txbxContent>
                    <w:p w14:paraId="478ED295" w14:textId="61BB579C" w:rsidR="001311A7" w:rsidRDefault="001311A7" w:rsidP="00901126">
                      <w:pPr>
                        <w:jc w:val="center"/>
                        <w:rPr>
                          <w:rStyle w:val="SubtitleChar"/>
                          <w:rFonts w:eastAsiaTheme="majorEastAsia"/>
                          <w:color w:val="FFFFFF" w:themeColor="background1"/>
                          <w:spacing w:val="0"/>
                          <w:sz w:val="28"/>
                          <w:szCs w:val="26"/>
                        </w:rPr>
                      </w:pPr>
                      <w:r>
                        <w:rPr>
                          <w:rStyle w:val="SubtitleChar"/>
                          <w:rFonts w:eastAsiaTheme="majorEastAsia"/>
                          <w:color w:val="FFFFFF" w:themeColor="background1"/>
                          <w:spacing w:val="0"/>
                          <w:sz w:val="28"/>
                          <w:szCs w:val="26"/>
                        </w:rPr>
                        <w:t>65</w:t>
                      </w:r>
                    </w:p>
                    <w:p w14:paraId="6B1CDB94" w14:textId="77777777" w:rsidR="00901126" w:rsidRDefault="00901126" w:rsidP="00901126">
                      <w:pPr>
                        <w:jc w:val="center"/>
                        <w:rPr>
                          <w:rStyle w:val="SubtitleChar"/>
                          <w:rFonts w:eastAsiaTheme="majorEastAsia"/>
                          <w:b w:val="0"/>
                          <w:color w:val="FFFFFF" w:themeColor="background1"/>
                          <w:spacing w:val="0"/>
                          <w:sz w:val="28"/>
                          <w:szCs w:val="26"/>
                        </w:rPr>
                      </w:pPr>
                    </w:p>
                    <w:p w14:paraId="6EDF77BF" w14:textId="4A8FEED1" w:rsidR="001311A7" w:rsidRPr="00964581" w:rsidRDefault="001311A7" w:rsidP="00901126">
                      <w:pPr>
                        <w:jc w:val="center"/>
                      </w:pPr>
                      <w:r>
                        <w:rPr>
                          <w:rStyle w:val="SubtitleChar"/>
                          <w:rFonts w:eastAsiaTheme="majorEastAsia"/>
                          <w:color w:val="FFFFFF" w:themeColor="background1"/>
                          <w:spacing w:val="0"/>
                          <w:sz w:val="28"/>
                          <w:szCs w:val="26"/>
                        </w:rPr>
                        <w:t>Complaints resolved under 24hr resolution process</w:t>
                      </w:r>
                    </w:p>
                  </w:txbxContent>
                </v:textbox>
                <w10:wrap type="through" anchorx="margin"/>
              </v:shape>
            </w:pict>
          </mc:Fallback>
        </mc:AlternateContent>
      </w:r>
      <w:r w:rsidR="00A200F0" w:rsidRPr="00901126">
        <w:rPr>
          <w:b/>
          <w:noProof/>
          <w:color w:val="C00000"/>
          <w:sz w:val="28"/>
          <w:szCs w:val="28"/>
          <w:lang w:eastAsia="en-GB"/>
        </w:rPr>
        <mc:AlternateContent>
          <mc:Choice Requires="wps">
            <w:drawing>
              <wp:anchor distT="107950" distB="107950" distL="114300" distR="114300" simplePos="0" relativeHeight="251666432" behindDoc="0" locked="0" layoutInCell="1" allowOverlap="1" wp14:anchorId="6EDF7799" wp14:editId="5D3899E6">
                <wp:simplePos x="0" y="0"/>
                <wp:positionH relativeFrom="margin">
                  <wp:posOffset>4166235</wp:posOffset>
                </wp:positionH>
                <wp:positionV relativeFrom="paragraph">
                  <wp:posOffset>349250</wp:posOffset>
                </wp:positionV>
                <wp:extent cx="1952625" cy="1571625"/>
                <wp:effectExtent l="0" t="0" r="9525" b="9525"/>
                <wp:wrapThrough wrapText="bothSides">
                  <wp:wrapPolygon edited="0">
                    <wp:start x="0" y="0"/>
                    <wp:lineTo x="0" y="21469"/>
                    <wp:lineTo x="21495" y="21469"/>
                    <wp:lineTo x="21495" y="0"/>
                    <wp:lineTo x="0" y="0"/>
                  </wp:wrapPolygon>
                </wp:wrapThrough>
                <wp:docPr id="8" name="Text Box 8" title="Red box containing highlights"/>
                <wp:cNvGraphicFramePr/>
                <a:graphic xmlns:a="http://schemas.openxmlformats.org/drawingml/2006/main">
                  <a:graphicData uri="http://schemas.microsoft.com/office/word/2010/wordprocessingShape">
                    <wps:wsp>
                      <wps:cNvSpPr txBox="1"/>
                      <wps:spPr>
                        <a:xfrm>
                          <a:off x="0" y="0"/>
                          <a:ext cx="1952625" cy="1571625"/>
                        </a:xfrm>
                        <a:prstGeom prst="rect">
                          <a:avLst/>
                        </a:prstGeom>
                        <a:solidFill>
                          <a:srgbClr val="C00000"/>
                        </a:solidFill>
                        <a:ln w="6350">
                          <a:noFill/>
                        </a:ln>
                      </wps:spPr>
                      <wps:txbx>
                        <w:txbxContent>
                          <w:p w14:paraId="7D229CBD" w14:textId="77777777" w:rsidR="001311A7" w:rsidRDefault="001311A7" w:rsidP="00F47E21">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 xml:space="preserve">Number of days to respond to complaints has improved by </w:t>
                            </w:r>
                          </w:p>
                          <w:p w14:paraId="6EDF77B6" w14:textId="2F9EE0CB" w:rsidR="001311A7" w:rsidRDefault="001311A7" w:rsidP="00F47E21">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 xml:space="preserve">8 </w:t>
                            </w:r>
                          </w:p>
                          <w:p w14:paraId="6EDF77B7" w14:textId="77777777" w:rsidR="001311A7" w:rsidRDefault="001311A7" w:rsidP="00F47E21">
                            <w:pPr>
                              <w:pStyle w:val="Footer"/>
                              <w:jc w:val="center"/>
                              <w:rPr>
                                <w:rStyle w:val="HeaderChar"/>
                                <w:rFonts w:eastAsiaTheme="majorEastAsia"/>
                                <w:b/>
                                <w:color w:val="FFFFFF" w:themeColor="background1"/>
                                <w:sz w:val="28"/>
                                <w:szCs w:val="26"/>
                              </w:rPr>
                            </w:pPr>
                            <w:proofErr w:type="gramStart"/>
                            <w:r>
                              <w:rPr>
                                <w:rStyle w:val="HeaderChar"/>
                                <w:rFonts w:eastAsiaTheme="majorEastAsia"/>
                                <w:b/>
                                <w:color w:val="FFFFFF" w:themeColor="background1"/>
                                <w:sz w:val="28"/>
                                <w:szCs w:val="26"/>
                              </w:rPr>
                              <w:t>working</w:t>
                            </w:r>
                            <w:proofErr w:type="gramEnd"/>
                            <w:r>
                              <w:rPr>
                                <w:rStyle w:val="HeaderChar"/>
                                <w:rFonts w:eastAsiaTheme="majorEastAsia"/>
                                <w:b/>
                                <w:color w:val="FFFFFF" w:themeColor="background1"/>
                                <w:sz w:val="28"/>
                                <w:szCs w:val="26"/>
                              </w:rPr>
                              <w:t xml:space="preserve"> days</w:t>
                            </w:r>
                          </w:p>
                          <w:p w14:paraId="6EDF77B8" w14:textId="77777777" w:rsidR="001311A7" w:rsidRPr="00F13E85" w:rsidRDefault="001311A7" w:rsidP="00F47E21">
                            <w:pPr>
                              <w:jc w:val="center"/>
                              <w:rPr>
                                <w:color w:val="FFFFFF" w:themeColor="background1"/>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DF7799" id="Text Box 8" o:spid="_x0000_s1027" type="#_x0000_t202" alt="Title: Red box containing highlights" style="position:absolute;margin-left:328.05pt;margin-top:27.5pt;width:153.75pt;height:123.75pt;z-index:251666432;visibility:visible;mso-wrap-style:square;mso-width-percent:0;mso-height-percent:0;mso-wrap-distance-left:9pt;mso-wrap-distance-top:8.5pt;mso-wrap-distance-right:9pt;mso-wrap-distance-bottom: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" fillcolor="#c00000" stroked="f" strokeweight=".5pt">
                <v:textbox inset="5mm,5mm,5mm,5mm">
                  <w:txbxContent>
                    <w:p w14:paraId="7D229CBD" w14:textId="77777777" w:rsidR="001311A7" w:rsidRDefault="001311A7" w:rsidP="00F47E21">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 xml:space="preserve">Number of days to respond to complaints has improved by </w:t>
                      </w:r>
                    </w:p>
                    <w:p w14:paraId="6EDF77B6" w14:textId="2F9EE0CB" w:rsidR="001311A7" w:rsidRDefault="001311A7" w:rsidP="00F47E21">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 xml:space="preserve">8 </w:t>
                      </w:r>
                    </w:p>
                    <w:p w14:paraId="6EDF77B7" w14:textId="77777777" w:rsidR="001311A7" w:rsidRDefault="001311A7" w:rsidP="00F47E21">
                      <w:pPr>
                        <w:pStyle w:val="Footer"/>
                        <w:jc w:val="center"/>
                        <w:rPr>
                          <w:rStyle w:val="HeaderChar"/>
                          <w:rFonts w:eastAsiaTheme="majorEastAsia"/>
                          <w:b/>
                          <w:color w:val="FFFFFF" w:themeColor="background1"/>
                          <w:sz w:val="28"/>
                          <w:szCs w:val="26"/>
                        </w:rPr>
                      </w:pPr>
                      <w:proofErr w:type="gramStart"/>
                      <w:r>
                        <w:rPr>
                          <w:rStyle w:val="HeaderChar"/>
                          <w:rFonts w:eastAsiaTheme="majorEastAsia"/>
                          <w:b/>
                          <w:color w:val="FFFFFF" w:themeColor="background1"/>
                          <w:sz w:val="28"/>
                          <w:szCs w:val="26"/>
                        </w:rPr>
                        <w:t>working</w:t>
                      </w:r>
                      <w:proofErr w:type="gramEnd"/>
                      <w:r>
                        <w:rPr>
                          <w:rStyle w:val="HeaderChar"/>
                          <w:rFonts w:eastAsiaTheme="majorEastAsia"/>
                          <w:b/>
                          <w:color w:val="FFFFFF" w:themeColor="background1"/>
                          <w:sz w:val="28"/>
                          <w:szCs w:val="26"/>
                        </w:rPr>
                        <w:t xml:space="preserve"> days</w:t>
                      </w:r>
                    </w:p>
                    <w:p w14:paraId="6EDF77B8" w14:textId="77777777" w:rsidR="001311A7" w:rsidRPr="00F13E85" w:rsidRDefault="001311A7" w:rsidP="00F47E21">
                      <w:pPr>
                        <w:jc w:val="center"/>
                        <w:rPr>
                          <w:color w:val="FFFFFF" w:themeColor="background1"/>
                        </w:rPr>
                      </w:pPr>
                    </w:p>
                  </w:txbxContent>
                </v:textbox>
                <w10:wrap type="through" anchorx="margin"/>
              </v:shape>
            </w:pict>
          </mc:Fallback>
        </mc:AlternateContent>
      </w:r>
      <w:r w:rsidR="00A200F0" w:rsidRPr="00901126">
        <w:rPr>
          <w:b/>
          <w:noProof/>
          <w:color w:val="C00000"/>
          <w:sz w:val="28"/>
          <w:szCs w:val="28"/>
          <w:lang w:eastAsia="en-GB"/>
        </w:rPr>
        <mc:AlternateContent>
          <mc:Choice Requires="wps">
            <w:drawing>
              <wp:anchor distT="107950" distB="107950" distL="114300" distR="114300" simplePos="0" relativeHeight="251668480" behindDoc="0" locked="0" layoutInCell="1" allowOverlap="1" wp14:anchorId="6EDF779B" wp14:editId="55B17D51">
                <wp:simplePos x="0" y="0"/>
                <wp:positionH relativeFrom="margin">
                  <wp:posOffset>2108835</wp:posOffset>
                </wp:positionH>
                <wp:positionV relativeFrom="paragraph">
                  <wp:posOffset>349250</wp:posOffset>
                </wp:positionV>
                <wp:extent cx="1981200" cy="1571625"/>
                <wp:effectExtent l="0" t="0" r="0" b="9525"/>
                <wp:wrapThrough wrapText="bothSides">
                  <wp:wrapPolygon edited="0">
                    <wp:start x="0" y="0"/>
                    <wp:lineTo x="0" y="21469"/>
                    <wp:lineTo x="21392" y="21469"/>
                    <wp:lineTo x="21392" y="0"/>
                    <wp:lineTo x="0" y="0"/>
                  </wp:wrapPolygon>
                </wp:wrapThrough>
                <wp:docPr id="12" name="Text Box 12" title="Red box containing highlights"/>
                <wp:cNvGraphicFramePr/>
                <a:graphic xmlns:a="http://schemas.openxmlformats.org/drawingml/2006/main">
                  <a:graphicData uri="http://schemas.microsoft.com/office/word/2010/wordprocessingShape">
                    <wps:wsp>
                      <wps:cNvSpPr txBox="1"/>
                      <wps:spPr>
                        <a:xfrm>
                          <a:off x="0" y="0"/>
                          <a:ext cx="1981200" cy="1571625"/>
                        </a:xfrm>
                        <a:prstGeom prst="rect">
                          <a:avLst/>
                        </a:prstGeom>
                        <a:solidFill>
                          <a:srgbClr val="C00000"/>
                        </a:solidFill>
                        <a:ln w="6350">
                          <a:noFill/>
                        </a:ln>
                      </wps:spPr>
                      <wps:txbx>
                        <w:txbxContent>
                          <w:p w14:paraId="5D4EEADB" w14:textId="25629D5A" w:rsidR="001311A7" w:rsidRDefault="001311A7" w:rsidP="00835A79">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 xml:space="preserve">53% </w:t>
                            </w:r>
                          </w:p>
                          <w:p w14:paraId="6EDF77B9" w14:textId="0D5D6D0A" w:rsidR="001311A7" w:rsidRDefault="001311A7" w:rsidP="00835A79">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Improvement</w:t>
                            </w:r>
                          </w:p>
                          <w:p w14:paraId="0E014DDE" w14:textId="77777777" w:rsidR="001311A7" w:rsidRDefault="001311A7" w:rsidP="00835A79">
                            <w:pPr>
                              <w:pStyle w:val="Footer"/>
                              <w:spacing w:line="240" w:lineRule="auto"/>
                              <w:jc w:val="center"/>
                              <w:rPr>
                                <w:rStyle w:val="HeaderChar"/>
                                <w:rFonts w:eastAsiaTheme="majorEastAsia"/>
                                <w:b/>
                                <w:color w:val="FFFFFF" w:themeColor="background1"/>
                                <w:sz w:val="28"/>
                                <w:szCs w:val="26"/>
                              </w:rPr>
                            </w:pPr>
                            <w:proofErr w:type="gramStart"/>
                            <w:r>
                              <w:rPr>
                                <w:rStyle w:val="HeaderChar"/>
                                <w:rFonts w:eastAsiaTheme="majorEastAsia"/>
                                <w:b/>
                                <w:color w:val="FFFFFF" w:themeColor="background1"/>
                                <w:sz w:val="28"/>
                                <w:szCs w:val="26"/>
                              </w:rPr>
                              <w:t>on</w:t>
                            </w:r>
                            <w:proofErr w:type="gramEnd"/>
                            <w:r>
                              <w:rPr>
                                <w:rStyle w:val="HeaderChar"/>
                                <w:rFonts w:eastAsiaTheme="majorEastAsia"/>
                                <w:b/>
                                <w:color w:val="FFFFFF" w:themeColor="background1"/>
                                <w:sz w:val="28"/>
                                <w:szCs w:val="26"/>
                              </w:rPr>
                              <w:t xml:space="preserve"> response timescales since 2020/21 </w:t>
                            </w:r>
                          </w:p>
                          <w:p w14:paraId="55EAF3CE" w14:textId="77777777" w:rsidR="001311A7" w:rsidRDefault="001311A7" w:rsidP="00835A79">
                            <w:pPr>
                              <w:pStyle w:val="Footer"/>
                              <w:spacing w:line="240" w:lineRule="auto"/>
                              <w:jc w:val="center"/>
                              <w:rPr>
                                <w:rStyle w:val="HeaderChar"/>
                                <w:rFonts w:eastAsiaTheme="majorEastAsia"/>
                                <w:b/>
                                <w:color w:val="FFFFFF" w:themeColor="background1"/>
                                <w:sz w:val="12"/>
                                <w:szCs w:val="12"/>
                              </w:rPr>
                            </w:pPr>
                          </w:p>
                          <w:p w14:paraId="6EDF77BB" w14:textId="40354027" w:rsidR="001311A7" w:rsidRPr="00835A79" w:rsidRDefault="001311A7" w:rsidP="00835A79">
                            <w:pPr>
                              <w:pStyle w:val="Footer"/>
                              <w:spacing w:line="240" w:lineRule="auto"/>
                              <w:jc w:val="center"/>
                              <w:rPr>
                                <w:rStyle w:val="HeaderChar"/>
                                <w:rFonts w:eastAsiaTheme="majorEastAsia"/>
                                <w:b/>
                                <w:color w:val="FFFFFF" w:themeColor="background1"/>
                                <w:sz w:val="12"/>
                                <w:szCs w:val="12"/>
                              </w:rPr>
                            </w:pPr>
                            <w:r w:rsidRPr="00835A79">
                              <w:rPr>
                                <w:rStyle w:val="HeaderChar"/>
                                <w:rFonts w:eastAsiaTheme="majorEastAsia"/>
                                <w:b/>
                                <w:color w:val="FFFFFF" w:themeColor="background1"/>
                                <w:sz w:val="12"/>
                                <w:szCs w:val="12"/>
                              </w:rPr>
                              <w:t>(53 working days to 25 working days)</w:t>
                            </w:r>
                          </w:p>
                          <w:p w14:paraId="6EDF77BC" w14:textId="77777777" w:rsidR="001311A7" w:rsidRPr="00835A79" w:rsidRDefault="001311A7" w:rsidP="00F47E21">
                            <w:pPr>
                              <w:jc w:val="center"/>
                              <w:rPr>
                                <w:color w:val="FFFFFF" w:themeColor="background1"/>
                                <w:sz w:val="12"/>
                                <w:szCs w:val="12"/>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DF779B" id="Text Box 12" o:spid="_x0000_s1028" type="#_x0000_t202" alt="Title: Red box containing highlights" style="position:absolute;margin-left:166.05pt;margin-top:27.5pt;width:156pt;height:123.75pt;z-index:251668480;visibility:visible;mso-wrap-style:square;mso-width-percent:0;mso-height-percent:0;mso-wrap-distance-left:9pt;mso-wrap-distance-top:8.5pt;mso-wrap-distance-right:9pt;mso-wrap-distance-bottom:8.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" fillcolor="#c00000" stroked="f" strokeweight=".5pt">
                <v:textbox inset="5mm,5mm,5mm,5mm">
                  <w:txbxContent>
                    <w:p w14:paraId="5D4EEADB" w14:textId="25629D5A" w:rsidR="001311A7" w:rsidRDefault="001311A7" w:rsidP="00835A79">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 xml:space="preserve">53% </w:t>
                      </w:r>
                    </w:p>
                    <w:p w14:paraId="6EDF77B9" w14:textId="0D5D6D0A" w:rsidR="001311A7" w:rsidRDefault="001311A7" w:rsidP="00835A79">
                      <w:pPr>
                        <w:pStyle w:val="Footer"/>
                        <w:jc w:val="center"/>
                        <w:rPr>
                          <w:rStyle w:val="HeaderChar"/>
                          <w:rFonts w:eastAsiaTheme="majorEastAsia"/>
                          <w:b/>
                          <w:color w:val="FFFFFF" w:themeColor="background1"/>
                          <w:sz w:val="28"/>
                          <w:szCs w:val="26"/>
                        </w:rPr>
                      </w:pPr>
                      <w:r>
                        <w:rPr>
                          <w:rStyle w:val="HeaderChar"/>
                          <w:rFonts w:eastAsiaTheme="majorEastAsia"/>
                          <w:b/>
                          <w:color w:val="FFFFFF" w:themeColor="background1"/>
                          <w:sz w:val="28"/>
                          <w:szCs w:val="26"/>
                        </w:rPr>
                        <w:t>Improvement</w:t>
                      </w:r>
                    </w:p>
                    <w:p w14:paraId="0E014DDE" w14:textId="77777777" w:rsidR="001311A7" w:rsidRDefault="001311A7" w:rsidP="00835A79">
                      <w:pPr>
                        <w:pStyle w:val="Footer"/>
                        <w:spacing w:line="240" w:lineRule="auto"/>
                        <w:jc w:val="center"/>
                        <w:rPr>
                          <w:rStyle w:val="HeaderChar"/>
                          <w:rFonts w:eastAsiaTheme="majorEastAsia"/>
                          <w:b/>
                          <w:color w:val="FFFFFF" w:themeColor="background1"/>
                          <w:sz w:val="28"/>
                          <w:szCs w:val="26"/>
                        </w:rPr>
                      </w:pPr>
                      <w:proofErr w:type="gramStart"/>
                      <w:r>
                        <w:rPr>
                          <w:rStyle w:val="HeaderChar"/>
                          <w:rFonts w:eastAsiaTheme="majorEastAsia"/>
                          <w:b/>
                          <w:color w:val="FFFFFF" w:themeColor="background1"/>
                          <w:sz w:val="28"/>
                          <w:szCs w:val="26"/>
                        </w:rPr>
                        <w:t>on</w:t>
                      </w:r>
                      <w:proofErr w:type="gramEnd"/>
                      <w:r>
                        <w:rPr>
                          <w:rStyle w:val="HeaderChar"/>
                          <w:rFonts w:eastAsiaTheme="majorEastAsia"/>
                          <w:b/>
                          <w:color w:val="FFFFFF" w:themeColor="background1"/>
                          <w:sz w:val="28"/>
                          <w:szCs w:val="26"/>
                        </w:rPr>
                        <w:t xml:space="preserve"> response timescales since 2020/21 </w:t>
                      </w:r>
                    </w:p>
                    <w:p w14:paraId="55EAF3CE" w14:textId="77777777" w:rsidR="001311A7" w:rsidRDefault="001311A7" w:rsidP="00835A79">
                      <w:pPr>
                        <w:pStyle w:val="Footer"/>
                        <w:spacing w:line="240" w:lineRule="auto"/>
                        <w:jc w:val="center"/>
                        <w:rPr>
                          <w:rStyle w:val="HeaderChar"/>
                          <w:rFonts w:eastAsiaTheme="majorEastAsia"/>
                          <w:b/>
                          <w:color w:val="FFFFFF" w:themeColor="background1"/>
                          <w:sz w:val="12"/>
                          <w:szCs w:val="12"/>
                        </w:rPr>
                      </w:pPr>
                    </w:p>
                    <w:p w14:paraId="6EDF77BB" w14:textId="40354027" w:rsidR="001311A7" w:rsidRPr="00835A79" w:rsidRDefault="001311A7" w:rsidP="00835A79">
                      <w:pPr>
                        <w:pStyle w:val="Footer"/>
                        <w:spacing w:line="240" w:lineRule="auto"/>
                        <w:jc w:val="center"/>
                        <w:rPr>
                          <w:rStyle w:val="HeaderChar"/>
                          <w:rFonts w:eastAsiaTheme="majorEastAsia"/>
                          <w:b/>
                          <w:color w:val="FFFFFF" w:themeColor="background1"/>
                          <w:sz w:val="12"/>
                          <w:szCs w:val="12"/>
                        </w:rPr>
                      </w:pPr>
                      <w:r w:rsidRPr="00835A79">
                        <w:rPr>
                          <w:rStyle w:val="HeaderChar"/>
                          <w:rFonts w:eastAsiaTheme="majorEastAsia"/>
                          <w:b/>
                          <w:color w:val="FFFFFF" w:themeColor="background1"/>
                          <w:sz w:val="12"/>
                          <w:szCs w:val="12"/>
                        </w:rPr>
                        <w:t>(53 working days to 25 working days)</w:t>
                      </w:r>
                    </w:p>
                    <w:p w14:paraId="6EDF77BC" w14:textId="77777777" w:rsidR="001311A7" w:rsidRPr="00835A79" w:rsidRDefault="001311A7" w:rsidP="00F47E21">
                      <w:pPr>
                        <w:jc w:val="center"/>
                        <w:rPr>
                          <w:color w:val="FFFFFF" w:themeColor="background1"/>
                          <w:sz w:val="12"/>
                          <w:szCs w:val="12"/>
                        </w:rPr>
                      </w:pPr>
                    </w:p>
                  </w:txbxContent>
                </v:textbox>
                <w10:wrap type="through" anchorx="margin"/>
              </v:shape>
            </w:pict>
          </mc:Fallback>
        </mc:AlternateContent>
      </w:r>
      <w:r w:rsidR="008061AD" w:rsidRPr="00901126">
        <w:rPr>
          <w:b/>
          <w:color w:val="C00000"/>
          <w:sz w:val="28"/>
          <w:szCs w:val="28"/>
        </w:rPr>
        <w:t>Highlights 2022/23</w:t>
      </w:r>
    </w:p>
    <w:p w14:paraId="6EDF766C" w14:textId="0955471F" w:rsidR="00DF0D9E" w:rsidRPr="00EF3752" w:rsidRDefault="00A200F0" w:rsidP="00EF3752">
      <w:pPr>
        <w:pStyle w:val="Heading1"/>
      </w:pPr>
      <w:bookmarkStart w:id="3" w:name="_Toc140163275"/>
      <w:r>
        <w:lastRenderedPageBreak/>
        <w:t>Adult</w:t>
      </w:r>
      <w:r w:rsidR="008061AD">
        <w:t xml:space="preserve"> Statutory Complaints 2022/23</w:t>
      </w:r>
      <w:bookmarkEnd w:id="3"/>
    </w:p>
    <w:p w14:paraId="6EDF766D" w14:textId="1615B4FF" w:rsidR="00F47E21" w:rsidRDefault="008061AD" w:rsidP="0004208E">
      <w:pPr>
        <w:spacing w:line="240" w:lineRule="auto"/>
        <w:rPr>
          <w:rFonts w:cs="Arial"/>
        </w:rPr>
      </w:pPr>
      <w:r>
        <w:rPr>
          <w:rFonts w:cs="Arial"/>
        </w:rPr>
        <w:t>We received 35</w:t>
      </w:r>
      <w:r w:rsidR="00A200F0">
        <w:rPr>
          <w:rFonts w:cs="Arial"/>
        </w:rPr>
        <w:t xml:space="preserve"> Adult Statutory</w:t>
      </w:r>
      <w:r>
        <w:rPr>
          <w:rFonts w:cs="Arial"/>
        </w:rPr>
        <w:t xml:space="preserve"> Complaints between 1 April 2022 and 31 March 2023</w:t>
      </w:r>
      <w:r w:rsidR="00A200F0">
        <w:rPr>
          <w:rFonts w:cs="Arial"/>
        </w:rPr>
        <w:t xml:space="preserve">. The chart below compares the number of statutory complaints </w:t>
      </w:r>
      <w:r>
        <w:rPr>
          <w:rFonts w:cs="Arial"/>
        </w:rPr>
        <w:t>we’ve received over the past seven</w:t>
      </w:r>
      <w:r w:rsidR="00A200F0">
        <w:rPr>
          <w:rFonts w:cs="Arial"/>
        </w:rPr>
        <w:t xml:space="preserve"> years. </w:t>
      </w:r>
    </w:p>
    <w:p w14:paraId="6EDF766E" w14:textId="77777777" w:rsidR="00FE07F5" w:rsidRDefault="00FE07F5" w:rsidP="00FE07F5">
      <w:pPr>
        <w:spacing w:line="240" w:lineRule="auto"/>
        <w:jc w:val="both"/>
        <w:rPr>
          <w:rFonts w:cs="Arial"/>
        </w:rPr>
      </w:pPr>
    </w:p>
    <w:p w14:paraId="6EDF766F" w14:textId="77777777" w:rsidR="00FE07F5" w:rsidRDefault="00FE07F5" w:rsidP="00FE07F5">
      <w:pPr>
        <w:spacing w:line="240" w:lineRule="auto"/>
        <w:jc w:val="both"/>
        <w:rPr>
          <w:rFonts w:cs="Arial"/>
        </w:rPr>
      </w:pPr>
    </w:p>
    <w:p w14:paraId="6EDF7670" w14:textId="77777777" w:rsidR="00FE07F5" w:rsidRDefault="00A200F0" w:rsidP="00FE07F5">
      <w:pPr>
        <w:spacing w:line="240" w:lineRule="auto"/>
        <w:rPr>
          <w:rFonts w:cs="Arial"/>
          <w:b/>
          <w:i/>
        </w:rPr>
      </w:pPr>
      <w:r>
        <w:rPr>
          <w:rStyle w:val="Emphasis"/>
        </w:rPr>
        <w:t xml:space="preserve">Chart 1: Total Adult Statutory Complaints by year </w:t>
      </w:r>
    </w:p>
    <w:p w14:paraId="6EDF7671" w14:textId="77777777" w:rsidR="00FE07F5" w:rsidRDefault="00A200F0" w:rsidP="00FE07F5">
      <w:pPr>
        <w:spacing w:line="240" w:lineRule="auto"/>
        <w:rPr>
          <w:rFonts w:cs="Arial"/>
          <w:b/>
          <w:i/>
        </w:rPr>
      </w:pPr>
      <w:r>
        <w:rPr>
          <w:rFonts w:cs="Arial"/>
          <w:b/>
          <w:noProof/>
          <w:lang w:eastAsia="en-GB"/>
        </w:rPr>
        <w:drawing>
          <wp:inline distT="0" distB="0" distL="0" distR="0" wp14:anchorId="6EDF779F" wp14:editId="14E8CBCB">
            <wp:extent cx="6086475" cy="2466975"/>
            <wp:effectExtent l="0" t="0" r="9525" b="9525"/>
            <wp:docPr id="15" name="Chart 15" descr="In 2022/23 35 Adult Statutory complaints were received a slight increase on the 33 received in 2021/22" title="Barchart showing total Adult Statutory Complaints received year by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DF7672" w14:textId="77777777" w:rsidR="005379B0" w:rsidRDefault="005379B0" w:rsidP="005379B0">
      <w:pPr>
        <w:spacing w:line="240" w:lineRule="auto"/>
        <w:rPr>
          <w:rFonts w:cs="Arial"/>
        </w:rPr>
      </w:pPr>
    </w:p>
    <w:p w14:paraId="6EDF7673" w14:textId="44889C82" w:rsidR="005379B0" w:rsidRDefault="00A200F0" w:rsidP="0004208E">
      <w:pPr>
        <w:spacing w:line="240" w:lineRule="auto"/>
        <w:rPr>
          <w:rFonts w:cs="Arial"/>
        </w:rPr>
      </w:pPr>
      <w:r>
        <w:rPr>
          <w:rFonts w:cs="Arial"/>
        </w:rPr>
        <w:t xml:space="preserve">There has been a </w:t>
      </w:r>
      <w:r w:rsidR="008061AD">
        <w:rPr>
          <w:rFonts w:cs="Arial"/>
        </w:rPr>
        <w:t>marginal increase</w:t>
      </w:r>
      <w:r>
        <w:rPr>
          <w:rFonts w:cs="Arial"/>
        </w:rPr>
        <w:t xml:space="preserve"> in the numbe</w:t>
      </w:r>
      <w:r w:rsidR="008061AD">
        <w:rPr>
          <w:rFonts w:cs="Arial"/>
        </w:rPr>
        <w:t>r of complaints received in 2022/23</w:t>
      </w:r>
      <w:r>
        <w:rPr>
          <w:rFonts w:cs="Arial"/>
        </w:rPr>
        <w:t xml:space="preserve">. </w:t>
      </w:r>
    </w:p>
    <w:p w14:paraId="6EDF7674" w14:textId="77777777" w:rsidR="007409C9" w:rsidRDefault="007409C9" w:rsidP="0004208E">
      <w:pPr>
        <w:spacing w:line="240" w:lineRule="auto"/>
        <w:rPr>
          <w:rFonts w:cs="Arial"/>
        </w:rPr>
      </w:pPr>
    </w:p>
    <w:p w14:paraId="6EDF7675" w14:textId="313F1CB4" w:rsidR="007409C9" w:rsidRDefault="00A200F0" w:rsidP="0004208E">
      <w:pPr>
        <w:spacing w:line="240" w:lineRule="auto"/>
        <w:rPr>
          <w:rFonts w:cs="Arial"/>
        </w:rPr>
      </w:pPr>
      <w:r w:rsidRPr="00235B2F">
        <w:rPr>
          <w:rFonts w:cs="Arial"/>
        </w:rPr>
        <w:t xml:space="preserve">There were also </w:t>
      </w:r>
      <w:r w:rsidR="00F91C10" w:rsidRPr="002232EA">
        <w:rPr>
          <w:rFonts w:cs="Arial"/>
          <w:u w:val="single"/>
        </w:rPr>
        <w:t>65</w:t>
      </w:r>
      <w:r w:rsidRPr="00235B2F">
        <w:rPr>
          <w:rFonts w:cs="Arial"/>
        </w:rPr>
        <w:t xml:space="preserve"> further complaints that were resolved </w:t>
      </w:r>
      <w:r w:rsidR="00964581">
        <w:rPr>
          <w:rFonts w:cs="Arial"/>
        </w:rPr>
        <w:t xml:space="preserve">under </w:t>
      </w:r>
      <w:r w:rsidR="00D03345">
        <w:rPr>
          <w:rFonts w:cs="Arial"/>
        </w:rPr>
        <w:t>the 24 hour resolution process</w:t>
      </w:r>
      <w:r w:rsidRPr="00235B2F">
        <w:rPr>
          <w:rFonts w:cs="Arial"/>
        </w:rPr>
        <w:t xml:space="preserve"> and therefore were </w:t>
      </w:r>
      <w:r w:rsidR="008061AD">
        <w:rPr>
          <w:rFonts w:cs="Arial"/>
        </w:rPr>
        <w:t xml:space="preserve">not </w:t>
      </w:r>
      <w:r w:rsidRPr="00235B2F">
        <w:rPr>
          <w:rFonts w:cs="Arial"/>
        </w:rPr>
        <w:t>register</w:t>
      </w:r>
      <w:r w:rsidR="008061AD">
        <w:rPr>
          <w:rFonts w:cs="Arial"/>
        </w:rPr>
        <w:t>ed</w:t>
      </w:r>
      <w:r w:rsidR="00F91C10">
        <w:rPr>
          <w:rFonts w:cs="Arial"/>
        </w:rPr>
        <w:t xml:space="preserve"> under the statutory procedure in accordance with legislation.</w:t>
      </w:r>
    </w:p>
    <w:p w14:paraId="6EDF7676" w14:textId="77777777" w:rsidR="005F5FFB" w:rsidRPr="005F5FFB" w:rsidRDefault="005F5FFB" w:rsidP="005F5FFB">
      <w:pPr>
        <w:jc w:val="both"/>
        <w:rPr>
          <w:rFonts w:cs="Arial"/>
        </w:rPr>
      </w:pPr>
    </w:p>
    <w:p w14:paraId="6EDF7677" w14:textId="77777777" w:rsidR="002832D8" w:rsidRPr="00D67C20" w:rsidRDefault="00A200F0" w:rsidP="00D67C20">
      <w:pPr>
        <w:rPr>
          <w:b/>
          <w:color w:val="C00000"/>
          <w:sz w:val="28"/>
          <w:szCs w:val="28"/>
        </w:rPr>
      </w:pPr>
      <w:r w:rsidRPr="00D67C20">
        <w:rPr>
          <w:b/>
          <w:color w:val="C00000"/>
          <w:sz w:val="28"/>
          <w:szCs w:val="28"/>
        </w:rPr>
        <w:t xml:space="preserve">Customer Access Channels and Digital Contact </w:t>
      </w:r>
    </w:p>
    <w:tbl>
      <w:tblPr>
        <w:tblStyle w:val="TableGrid"/>
        <w:tblW w:w="0" w:type="auto"/>
        <w:tblInd w:w="-5" w:type="dxa"/>
        <w:tblLook w:val="04A0" w:firstRow="1" w:lastRow="0" w:firstColumn="1" w:lastColumn="0" w:noHBand="0" w:noVBand="1"/>
        <w:tblCaption w:val="Table showing number of complaints received via various contact methods"/>
        <w:tblDescription w:val="Table shows that 16 adult statutory complaints were received via telephone and 13 were recieved by email."/>
      </w:tblPr>
      <w:tblGrid>
        <w:gridCol w:w="3823"/>
        <w:gridCol w:w="2835"/>
      </w:tblGrid>
      <w:tr w:rsidR="003E26DE" w14:paraId="6EDF767A" w14:textId="77777777" w:rsidTr="002832D8">
        <w:tc>
          <w:tcPr>
            <w:tcW w:w="3823" w:type="dxa"/>
            <w:shd w:val="clear" w:color="auto" w:fill="C00000"/>
          </w:tcPr>
          <w:p w14:paraId="6EDF7678" w14:textId="77777777" w:rsidR="00FE07F5" w:rsidRPr="002832D8" w:rsidRDefault="00A200F0" w:rsidP="00EF3752">
            <w:pPr>
              <w:jc w:val="center"/>
              <w:rPr>
                <w:rFonts w:cs="Arial"/>
                <w:b/>
                <w:color w:val="FFFFFF" w:themeColor="background1"/>
              </w:rPr>
            </w:pPr>
            <w:r w:rsidRPr="002832D8">
              <w:rPr>
                <w:rFonts w:cs="Arial"/>
                <w:b/>
                <w:color w:val="FFFFFF" w:themeColor="background1"/>
              </w:rPr>
              <w:t>Complainant channel</w:t>
            </w:r>
          </w:p>
        </w:tc>
        <w:tc>
          <w:tcPr>
            <w:tcW w:w="2835" w:type="dxa"/>
            <w:shd w:val="clear" w:color="auto" w:fill="C00000"/>
          </w:tcPr>
          <w:p w14:paraId="6EDF7679" w14:textId="77777777" w:rsidR="00FE07F5" w:rsidRPr="002832D8" w:rsidRDefault="00A200F0" w:rsidP="00EF3752">
            <w:pPr>
              <w:jc w:val="center"/>
              <w:rPr>
                <w:rFonts w:cs="Arial"/>
                <w:b/>
                <w:color w:val="FFFFFF" w:themeColor="background1"/>
              </w:rPr>
            </w:pPr>
            <w:r w:rsidRPr="002832D8">
              <w:rPr>
                <w:rFonts w:cs="Arial"/>
                <w:b/>
                <w:color w:val="FFFFFF" w:themeColor="background1"/>
              </w:rPr>
              <w:t>Number of complaints</w:t>
            </w:r>
          </w:p>
        </w:tc>
      </w:tr>
      <w:tr w:rsidR="003E26DE" w14:paraId="6EDF767D" w14:textId="77777777" w:rsidTr="002832D8">
        <w:tc>
          <w:tcPr>
            <w:tcW w:w="3823" w:type="dxa"/>
          </w:tcPr>
          <w:p w14:paraId="6EDF767B" w14:textId="77777777" w:rsidR="00FE07F5" w:rsidRDefault="00A200F0" w:rsidP="00EF3752">
            <w:pPr>
              <w:jc w:val="center"/>
              <w:rPr>
                <w:rFonts w:cs="Arial"/>
              </w:rPr>
            </w:pPr>
            <w:r>
              <w:rPr>
                <w:rFonts w:cs="Arial"/>
              </w:rPr>
              <w:t>Email</w:t>
            </w:r>
          </w:p>
        </w:tc>
        <w:tc>
          <w:tcPr>
            <w:tcW w:w="2835" w:type="dxa"/>
          </w:tcPr>
          <w:p w14:paraId="6EDF767C" w14:textId="4AB2D5AB" w:rsidR="00FE07F5" w:rsidRDefault="00A200F0" w:rsidP="00EF3752">
            <w:pPr>
              <w:jc w:val="center"/>
              <w:rPr>
                <w:rFonts w:cs="Arial"/>
              </w:rPr>
            </w:pPr>
            <w:r>
              <w:rPr>
                <w:rFonts w:cs="Arial"/>
              </w:rPr>
              <w:t>1</w:t>
            </w:r>
            <w:r w:rsidR="008061AD">
              <w:rPr>
                <w:rFonts w:cs="Arial"/>
              </w:rPr>
              <w:t>3</w:t>
            </w:r>
          </w:p>
        </w:tc>
      </w:tr>
      <w:tr w:rsidR="003E26DE" w14:paraId="6EDF7680" w14:textId="77777777" w:rsidTr="002832D8">
        <w:tc>
          <w:tcPr>
            <w:tcW w:w="3823" w:type="dxa"/>
          </w:tcPr>
          <w:p w14:paraId="6EDF767E" w14:textId="77777777" w:rsidR="00FE07F5" w:rsidRDefault="00A200F0" w:rsidP="00EF3752">
            <w:pPr>
              <w:jc w:val="center"/>
              <w:rPr>
                <w:rFonts w:cs="Arial"/>
              </w:rPr>
            </w:pPr>
            <w:r>
              <w:rPr>
                <w:rFonts w:cs="Arial"/>
              </w:rPr>
              <w:t>Web form</w:t>
            </w:r>
          </w:p>
        </w:tc>
        <w:tc>
          <w:tcPr>
            <w:tcW w:w="2835" w:type="dxa"/>
          </w:tcPr>
          <w:p w14:paraId="6EDF767F" w14:textId="73CAEA7E" w:rsidR="00FE07F5" w:rsidRDefault="008061AD" w:rsidP="00EF3752">
            <w:pPr>
              <w:jc w:val="center"/>
              <w:rPr>
                <w:rFonts w:cs="Arial"/>
              </w:rPr>
            </w:pPr>
            <w:r>
              <w:rPr>
                <w:rFonts w:cs="Arial"/>
              </w:rPr>
              <w:t>3</w:t>
            </w:r>
          </w:p>
        </w:tc>
      </w:tr>
      <w:tr w:rsidR="003E26DE" w14:paraId="6EDF7683" w14:textId="77777777" w:rsidTr="002832D8">
        <w:tc>
          <w:tcPr>
            <w:tcW w:w="3823" w:type="dxa"/>
          </w:tcPr>
          <w:p w14:paraId="6EDF7681" w14:textId="77777777" w:rsidR="00FE07F5" w:rsidRDefault="00A200F0" w:rsidP="00EF3752">
            <w:pPr>
              <w:jc w:val="center"/>
              <w:rPr>
                <w:rFonts w:cs="Arial"/>
              </w:rPr>
            </w:pPr>
            <w:r>
              <w:rPr>
                <w:rFonts w:cs="Arial"/>
              </w:rPr>
              <w:t>Telephone</w:t>
            </w:r>
          </w:p>
        </w:tc>
        <w:tc>
          <w:tcPr>
            <w:tcW w:w="2835" w:type="dxa"/>
          </w:tcPr>
          <w:p w14:paraId="6EDF7682" w14:textId="03D969BA" w:rsidR="00FE07F5" w:rsidRDefault="008061AD" w:rsidP="00EF3752">
            <w:pPr>
              <w:jc w:val="center"/>
              <w:rPr>
                <w:rFonts w:cs="Arial"/>
              </w:rPr>
            </w:pPr>
            <w:r>
              <w:rPr>
                <w:rFonts w:cs="Arial"/>
              </w:rPr>
              <w:t>16</w:t>
            </w:r>
          </w:p>
        </w:tc>
      </w:tr>
      <w:tr w:rsidR="003E26DE" w14:paraId="6EDF7686" w14:textId="77777777" w:rsidTr="002832D8">
        <w:tc>
          <w:tcPr>
            <w:tcW w:w="3823" w:type="dxa"/>
          </w:tcPr>
          <w:p w14:paraId="6EDF7684" w14:textId="77777777" w:rsidR="00FE07F5" w:rsidRDefault="00A200F0" w:rsidP="00EF3752">
            <w:pPr>
              <w:jc w:val="center"/>
              <w:rPr>
                <w:rFonts w:cs="Arial"/>
              </w:rPr>
            </w:pPr>
            <w:r>
              <w:rPr>
                <w:rFonts w:cs="Arial"/>
              </w:rPr>
              <w:t>Letter</w:t>
            </w:r>
          </w:p>
        </w:tc>
        <w:tc>
          <w:tcPr>
            <w:tcW w:w="2835" w:type="dxa"/>
          </w:tcPr>
          <w:p w14:paraId="6EDF7685" w14:textId="27E9006B" w:rsidR="00FE07F5" w:rsidRDefault="008061AD" w:rsidP="00EF3752">
            <w:pPr>
              <w:jc w:val="center"/>
              <w:rPr>
                <w:rFonts w:cs="Arial"/>
              </w:rPr>
            </w:pPr>
            <w:r>
              <w:rPr>
                <w:rFonts w:cs="Arial"/>
              </w:rPr>
              <w:t>1</w:t>
            </w:r>
          </w:p>
        </w:tc>
      </w:tr>
      <w:tr w:rsidR="008061AD" w14:paraId="73A5F020" w14:textId="77777777" w:rsidTr="002832D8">
        <w:tc>
          <w:tcPr>
            <w:tcW w:w="3823" w:type="dxa"/>
          </w:tcPr>
          <w:p w14:paraId="66F4EED9" w14:textId="7652D1F9" w:rsidR="008061AD" w:rsidRDefault="008061AD" w:rsidP="00EF3752">
            <w:pPr>
              <w:jc w:val="center"/>
              <w:rPr>
                <w:rFonts w:cs="Arial"/>
              </w:rPr>
            </w:pPr>
            <w:r>
              <w:rPr>
                <w:rFonts w:cs="Arial"/>
              </w:rPr>
              <w:t>In person</w:t>
            </w:r>
          </w:p>
        </w:tc>
        <w:tc>
          <w:tcPr>
            <w:tcW w:w="2835" w:type="dxa"/>
          </w:tcPr>
          <w:p w14:paraId="5D7BDBA3" w14:textId="66779706" w:rsidR="008061AD" w:rsidRDefault="008061AD" w:rsidP="00EF3752">
            <w:pPr>
              <w:jc w:val="center"/>
              <w:rPr>
                <w:rFonts w:cs="Arial"/>
              </w:rPr>
            </w:pPr>
            <w:r>
              <w:rPr>
                <w:rFonts w:cs="Arial"/>
              </w:rPr>
              <w:t>2</w:t>
            </w:r>
          </w:p>
        </w:tc>
      </w:tr>
      <w:tr w:rsidR="003E26DE" w14:paraId="6EDF7689" w14:textId="77777777" w:rsidTr="002832D8">
        <w:tc>
          <w:tcPr>
            <w:tcW w:w="3823" w:type="dxa"/>
          </w:tcPr>
          <w:p w14:paraId="6EDF7687" w14:textId="77777777" w:rsidR="00FE07F5" w:rsidRPr="00A87C7D" w:rsidRDefault="00A200F0" w:rsidP="00EF3752">
            <w:pPr>
              <w:jc w:val="center"/>
              <w:rPr>
                <w:rFonts w:cs="Arial"/>
                <w:b/>
              </w:rPr>
            </w:pPr>
            <w:r w:rsidRPr="00A87C7D">
              <w:rPr>
                <w:rFonts w:cs="Arial"/>
                <w:b/>
              </w:rPr>
              <w:t>Total</w:t>
            </w:r>
          </w:p>
        </w:tc>
        <w:tc>
          <w:tcPr>
            <w:tcW w:w="2835" w:type="dxa"/>
          </w:tcPr>
          <w:p w14:paraId="6EDF7688" w14:textId="72D0A216" w:rsidR="00FE07F5" w:rsidRPr="00A87C7D" w:rsidRDefault="00A200F0" w:rsidP="00EF3752">
            <w:pPr>
              <w:jc w:val="center"/>
              <w:rPr>
                <w:rFonts w:cs="Arial"/>
                <w:b/>
              </w:rPr>
            </w:pPr>
            <w:r>
              <w:rPr>
                <w:rFonts w:cs="Arial"/>
                <w:b/>
              </w:rPr>
              <w:t>3</w:t>
            </w:r>
            <w:r w:rsidR="008061AD">
              <w:rPr>
                <w:rFonts w:cs="Arial"/>
                <w:b/>
              </w:rPr>
              <w:t>5</w:t>
            </w:r>
          </w:p>
        </w:tc>
      </w:tr>
    </w:tbl>
    <w:p w14:paraId="6EDF768E" w14:textId="47E5827E" w:rsidR="00B77FBC" w:rsidRPr="00F91C10" w:rsidRDefault="008061AD" w:rsidP="00F91C10">
      <w:pPr>
        <w:spacing w:before="120"/>
        <w:rPr>
          <w:rFonts w:cs="Arial"/>
        </w:rPr>
      </w:pPr>
      <w:r>
        <w:rPr>
          <w:rFonts w:cs="Arial"/>
        </w:rPr>
        <w:t>In 2022/23</w:t>
      </w:r>
      <w:r w:rsidR="00A200F0">
        <w:rPr>
          <w:rFonts w:cs="Arial"/>
        </w:rPr>
        <w:t xml:space="preserve">, </w:t>
      </w:r>
      <w:r>
        <w:rPr>
          <w:rFonts w:cs="Arial"/>
        </w:rPr>
        <w:t>46%</w:t>
      </w:r>
      <w:r w:rsidR="00FE07F5">
        <w:rPr>
          <w:rFonts w:cs="Arial"/>
        </w:rPr>
        <w:t xml:space="preserve"> of </w:t>
      </w:r>
      <w:r w:rsidR="00A200F0">
        <w:rPr>
          <w:rFonts w:cs="Arial"/>
        </w:rPr>
        <w:t>Adult</w:t>
      </w:r>
      <w:r w:rsidR="00FE07F5">
        <w:rPr>
          <w:rFonts w:cs="Arial"/>
        </w:rPr>
        <w:t xml:space="preserve"> Statutory Complaints were received via a digital access channel, including via our online complaints web</w:t>
      </w:r>
      <w:r w:rsidR="00A93F4C">
        <w:rPr>
          <w:rFonts w:cs="Arial"/>
        </w:rPr>
        <w:t xml:space="preserve"> </w:t>
      </w:r>
      <w:r w:rsidR="00FE07F5">
        <w:rPr>
          <w:rFonts w:cs="Arial"/>
        </w:rPr>
        <w:t xml:space="preserve">form and by email directly to the Customer Relationship team. </w:t>
      </w:r>
      <w:r>
        <w:rPr>
          <w:rFonts w:cs="Arial"/>
        </w:rPr>
        <w:t>This is a marked decrease on the 70% received via these channels in 2021/22</w:t>
      </w:r>
      <w:r w:rsidR="00F91C10">
        <w:rPr>
          <w:rFonts w:cs="Arial"/>
        </w:rPr>
        <w:t>. The Institute of Customer Services noted that customer behaviours were changing since the pandemic and that customers were more like</w:t>
      </w:r>
      <w:r w:rsidR="00AC6911">
        <w:rPr>
          <w:rFonts w:cs="Arial"/>
        </w:rPr>
        <w:t>ly</w:t>
      </w:r>
      <w:bookmarkStart w:id="4" w:name="_GoBack"/>
      <w:bookmarkEnd w:id="4"/>
      <w:r w:rsidR="00F91C10">
        <w:rPr>
          <w:rFonts w:cs="Arial"/>
        </w:rPr>
        <w:t xml:space="preserve"> to want to speak to someone regarding issues around vulnerabilities and not this is not unexpected for Adult services users.  Telford and Wrekin Council continue to ensure that customers can raise concerns via a number of different access channels. </w:t>
      </w:r>
    </w:p>
    <w:p w14:paraId="6EDF768F" w14:textId="0DE7FCBC" w:rsidR="007409C9" w:rsidRDefault="00A200F0" w:rsidP="00D67C20">
      <w:pPr>
        <w:rPr>
          <w:b/>
          <w:color w:val="C00000"/>
          <w:sz w:val="28"/>
          <w:szCs w:val="28"/>
        </w:rPr>
      </w:pPr>
      <w:r w:rsidRPr="00D67C20">
        <w:rPr>
          <w:b/>
          <w:color w:val="C00000"/>
          <w:sz w:val="28"/>
          <w:szCs w:val="28"/>
        </w:rPr>
        <w:lastRenderedPageBreak/>
        <w:t xml:space="preserve">Complaint Themes </w:t>
      </w:r>
    </w:p>
    <w:p w14:paraId="17D77285" w14:textId="77777777" w:rsidR="00D67C20" w:rsidRPr="00D67C20" w:rsidRDefault="00D67C20" w:rsidP="00D67C20">
      <w:pPr>
        <w:rPr>
          <w:rStyle w:val="Emphasis"/>
          <w:b w:val="0"/>
          <w:iCs w:val="0"/>
          <w:color w:val="C00000"/>
          <w:sz w:val="28"/>
          <w:szCs w:val="28"/>
        </w:rPr>
      </w:pPr>
    </w:p>
    <w:p w14:paraId="6EDF7690" w14:textId="7B062C67" w:rsidR="005F5FFB" w:rsidRPr="005F5FFB" w:rsidRDefault="00A200F0" w:rsidP="00FE07F5">
      <w:pPr>
        <w:spacing w:line="240" w:lineRule="auto"/>
        <w:rPr>
          <w:b/>
          <w:iCs/>
          <w:color w:val="950030"/>
        </w:rPr>
      </w:pPr>
      <w:r>
        <w:rPr>
          <w:rStyle w:val="Emphasis"/>
        </w:rPr>
        <w:t>Chart 2: Adult</w:t>
      </w:r>
      <w:r w:rsidR="002832D8">
        <w:rPr>
          <w:rStyle w:val="Emphasis"/>
        </w:rPr>
        <w:t xml:space="preserve"> St</w:t>
      </w:r>
      <w:r w:rsidR="00F91C10">
        <w:rPr>
          <w:rStyle w:val="Emphasis"/>
        </w:rPr>
        <w:t>atutory Complaint themes in 2022</w:t>
      </w:r>
      <w:r w:rsidR="002832D8">
        <w:rPr>
          <w:rStyle w:val="Emphasis"/>
        </w:rPr>
        <w:t>/2</w:t>
      </w:r>
      <w:r w:rsidR="00F91C10">
        <w:rPr>
          <w:rStyle w:val="Emphasis"/>
        </w:rPr>
        <w:t>3</w:t>
      </w:r>
    </w:p>
    <w:p w14:paraId="6EDF7691" w14:textId="77777777" w:rsidR="002832D8" w:rsidRDefault="00A200F0" w:rsidP="00FE07F5">
      <w:pPr>
        <w:spacing w:line="240" w:lineRule="auto"/>
        <w:rPr>
          <w:rFonts w:cs="Arial"/>
          <w:b/>
          <w:i/>
        </w:rPr>
      </w:pPr>
      <w:r>
        <w:rPr>
          <w:rFonts w:eastAsia="Times New Roman" w:cs="Arial"/>
          <w:noProof/>
          <w:color w:val="000000"/>
          <w:lang w:eastAsia="en-GB"/>
        </w:rPr>
        <w:drawing>
          <wp:inline distT="0" distB="0" distL="0" distR="0" wp14:anchorId="6EDF77A1" wp14:editId="4E5498F4">
            <wp:extent cx="6067425" cy="2714625"/>
            <wp:effectExtent l="0" t="0" r="9525" b="9525"/>
            <wp:docPr id="17" name="Chart 17" descr="Communication was a theme in 36 instances and lack of support 14. 7 complaint related to concerns involving staff " title="Barchart showing top ten complaint the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DF7692" w14:textId="77777777" w:rsidR="00FE07F5" w:rsidRDefault="00FE07F5" w:rsidP="00FE07F5">
      <w:pPr>
        <w:rPr>
          <w:rFonts w:cs="Arial"/>
          <w:b/>
        </w:rPr>
      </w:pPr>
    </w:p>
    <w:p w14:paraId="6EDF7693" w14:textId="77777777" w:rsidR="002832D8" w:rsidRDefault="00A200F0" w:rsidP="0004208E">
      <w:pPr>
        <w:rPr>
          <w:rFonts w:cs="Arial"/>
        </w:rPr>
      </w:pPr>
      <w:r w:rsidRPr="00D95F7B">
        <w:rPr>
          <w:rFonts w:cs="Arial"/>
        </w:rPr>
        <w:t xml:space="preserve">Most of the </w:t>
      </w:r>
      <w:r>
        <w:rPr>
          <w:rFonts w:cs="Arial"/>
        </w:rPr>
        <w:t>themes</w:t>
      </w:r>
      <w:r w:rsidRPr="00D95F7B">
        <w:rPr>
          <w:rFonts w:cs="Arial"/>
        </w:rPr>
        <w:t xml:space="preserve"> are self-explanatory and give a clear idea about the aspects of our work that receive</w:t>
      </w:r>
      <w:r>
        <w:rPr>
          <w:rFonts w:cs="Arial"/>
        </w:rPr>
        <w:t>d</w:t>
      </w:r>
      <w:r w:rsidRPr="00D95F7B">
        <w:rPr>
          <w:rFonts w:cs="Arial"/>
        </w:rPr>
        <w:t xml:space="preserve"> complaints.</w:t>
      </w:r>
    </w:p>
    <w:p w14:paraId="6EDF7694" w14:textId="77777777" w:rsidR="002832D8" w:rsidRPr="00D95F7B" w:rsidRDefault="002832D8" w:rsidP="005F5FFB">
      <w:pPr>
        <w:jc w:val="both"/>
        <w:rPr>
          <w:rFonts w:cs="Arial"/>
        </w:rPr>
      </w:pPr>
    </w:p>
    <w:p w14:paraId="6EDF7695" w14:textId="469AD485" w:rsidR="002832D8" w:rsidRDefault="00A200F0" w:rsidP="00D67C20">
      <w:pPr>
        <w:rPr>
          <w:b/>
          <w:color w:val="C00000"/>
          <w:sz w:val="28"/>
          <w:szCs w:val="28"/>
        </w:rPr>
      </w:pPr>
      <w:r w:rsidRPr="00D67C20">
        <w:rPr>
          <w:b/>
          <w:color w:val="C00000"/>
          <w:sz w:val="28"/>
          <w:szCs w:val="28"/>
        </w:rPr>
        <w:t>Co</w:t>
      </w:r>
      <w:r w:rsidR="00964581" w:rsidRPr="00D67C20">
        <w:rPr>
          <w:b/>
          <w:color w:val="C00000"/>
          <w:sz w:val="28"/>
          <w:szCs w:val="28"/>
        </w:rPr>
        <w:t>mplaints received</w:t>
      </w:r>
      <w:r w:rsidRPr="00D67C20">
        <w:rPr>
          <w:b/>
          <w:color w:val="C00000"/>
          <w:sz w:val="28"/>
          <w:szCs w:val="28"/>
        </w:rPr>
        <w:t xml:space="preserve"> </w:t>
      </w:r>
    </w:p>
    <w:p w14:paraId="3CD7C869" w14:textId="77777777" w:rsidR="00D67C20" w:rsidRPr="00D67C20" w:rsidRDefault="00D67C20" w:rsidP="00D67C20">
      <w:pPr>
        <w:rPr>
          <w:b/>
          <w:color w:val="C00000"/>
          <w:sz w:val="28"/>
          <w:szCs w:val="28"/>
        </w:rPr>
      </w:pPr>
    </w:p>
    <w:p w14:paraId="6EDF7696" w14:textId="52292D60" w:rsidR="007409C9" w:rsidRDefault="00F91C10" w:rsidP="0004208E">
      <w:pPr>
        <w:rPr>
          <w:rFonts w:cs="Arial"/>
        </w:rPr>
      </w:pPr>
      <w:r>
        <w:rPr>
          <w:rFonts w:cs="Arial"/>
        </w:rPr>
        <w:t>Of the 35</w:t>
      </w:r>
      <w:r w:rsidR="009866EB">
        <w:rPr>
          <w:rFonts w:cs="Arial"/>
        </w:rPr>
        <w:t xml:space="preserve"> complaints received, 33</w:t>
      </w:r>
      <w:r w:rsidR="00A200F0">
        <w:rPr>
          <w:rFonts w:cs="Arial"/>
        </w:rPr>
        <w:t xml:space="preserve"> have been responded to</w:t>
      </w:r>
      <w:r w:rsidR="009866EB">
        <w:rPr>
          <w:rFonts w:cs="Arial"/>
        </w:rPr>
        <w:t xml:space="preserve"> in year</w:t>
      </w:r>
      <w:r w:rsidR="00A200F0" w:rsidRPr="00D75911">
        <w:rPr>
          <w:rFonts w:cs="Arial"/>
        </w:rPr>
        <w:t>.</w:t>
      </w:r>
      <w:r w:rsidR="00A200F0">
        <w:rPr>
          <w:rFonts w:cs="Arial"/>
        </w:rPr>
        <w:t xml:space="preserve"> Below is a chart of the statutory complaints received by each portfolio against the number upheld. </w:t>
      </w:r>
    </w:p>
    <w:p w14:paraId="59D25DBB" w14:textId="77777777" w:rsidR="00F36951" w:rsidRDefault="00F36951" w:rsidP="0004208E">
      <w:pPr>
        <w:rPr>
          <w:rFonts w:cs="Arial"/>
        </w:rPr>
      </w:pPr>
    </w:p>
    <w:p w14:paraId="6EDF7697" w14:textId="19D3F4F0" w:rsidR="00FE07F5" w:rsidRDefault="00A200F0" w:rsidP="0004208E">
      <w:pPr>
        <w:rPr>
          <w:rFonts w:cs="Arial"/>
        </w:rPr>
      </w:pPr>
      <w:r>
        <w:rPr>
          <w:rFonts w:cs="Arial"/>
        </w:rPr>
        <w:t xml:space="preserve">The chart below details the statutory complaints received by </w:t>
      </w:r>
      <w:r w:rsidR="0098259C">
        <w:rPr>
          <w:rFonts w:cs="Arial"/>
        </w:rPr>
        <w:t>Adult Social Care</w:t>
      </w:r>
      <w:r>
        <w:rPr>
          <w:rFonts w:cs="Arial"/>
        </w:rPr>
        <w:t xml:space="preserve"> against the number subsequently upheld.</w:t>
      </w:r>
    </w:p>
    <w:p w14:paraId="6EDF7698" w14:textId="77777777" w:rsidR="002832D8" w:rsidRPr="00EF2866" w:rsidRDefault="002832D8" w:rsidP="00FE07F5">
      <w:pPr>
        <w:jc w:val="both"/>
        <w:rPr>
          <w:rFonts w:cs="Arial"/>
        </w:rPr>
      </w:pPr>
    </w:p>
    <w:p w14:paraId="6EDF7699" w14:textId="77777777" w:rsidR="002832D8" w:rsidRDefault="00A200F0" w:rsidP="002832D8">
      <w:pPr>
        <w:spacing w:line="240" w:lineRule="auto"/>
        <w:rPr>
          <w:rStyle w:val="Emphasis"/>
        </w:rPr>
      </w:pPr>
      <w:r>
        <w:rPr>
          <w:rStyle w:val="Emphasis"/>
        </w:rPr>
        <w:t>Cha</w:t>
      </w:r>
      <w:r w:rsidR="007409C9">
        <w:rPr>
          <w:rStyle w:val="Emphasis"/>
        </w:rPr>
        <w:t>rt 3: No of Adult</w:t>
      </w:r>
      <w:r>
        <w:rPr>
          <w:rStyle w:val="Emphasis"/>
        </w:rPr>
        <w:t xml:space="preserve"> Statutory Complaints received </w:t>
      </w:r>
    </w:p>
    <w:p w14:paraId="6EDF769A" w14:textId="77777777" w:rsidR="007409C9" w:rsidRDefault="00A200F0" w:rsidP="002832D8">
      <w:pPr>
        <w:spacing w:line="240" w:lineRule="auto"/>
        <w:rPr>
          <w:rStyle w:val="Emphasis"/>
        </w:rPr>
      </w:pPr>
      <w:r>
        <w:rPr>
          <w:rFonts w:cs="Arial"/>
          <w:b/>
          <w:noProof/>
          <w:lang w:eastAsia="en-GB"/>
        </w:rPr>
        <w:drawing>
          <wp:inline distT="0" distB="0" distL="0" distR="0" wp14:anchorId="6EDF77A3" wp14:editId="5E433C64">
            <wp:extent cx="6096000" cy="2847975"/>
            <wp:effectExtent l="0" t="0" r="0" b="9525"/>
            <wp:docPr id="13" name="Chart 13" descr="25 of the 35 complaints received were upheld" title="Barchart showing number of complaints against number upheld"/>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DF769B" w14:textId="77777777" w:rsidR="00B77FBC" w:rsidRDefault="00B77FBC" w:rsidP="00B77FBC">
      <w:pPr>
        <w:spacing w:line="240" w:lineRule="auto"/>
        <w:rPr>
          <w:rStyle w:val="Emphasis"/>
        </w:rPr>
      </w:pPr>
    </w:p>
    <w:p w14:paraId="6EDF769C" w14:textId="77777777" w:rsidR="00B77FBC" w:rsidRDefault="00B77FBC" w:rsidP="00B77FBC">
      <w:pPr>
        <w:spacing w:line="240" w:lineRule="auto"/>
        <w:rPr>
          <w:rStyle w:val="Emphasis"/>
        </w:rPr>
      </w:pPr>
    </w:p>
    <w:p w14:paraId="6EDF769D" w14:textId="71429C12" w:rsidR="000C3067" w:rsidRDefault="00A200F0" w:rsidP="0004208E">
      <w:pPr>
        <w:rPr>
          <w:rFonts w:cs="Arial"/>
        </w:rPr>
      </w:pPr>
      <w:r>
        <w:rPr>
          <w:rFonts w:cs="Arial"/>
        </w:rPr>
        <w:t>Of the</w:t>
      </w:r>
      <w:r w:rsidR="00F36951">
        <w:rPr>
          <w:rFonts w:cs="Arial"/>
        </w:rPr>
        <w:t xml:space="preserve"> 3</w:t>
      </w:r>
      <w:r w:rsidR="002232EA">
        <w:rPr>
          <w:rFonts w:cs="Arial"/>
        </w:rPr>
        <w:t>3 complaints completed, 76% (25</w:t>
      </w:r>
      <w:r w:rsidR="00676F3A">
        <w:rPr>
          <w:rFonts w:cs="Arial"/>
        </w:rPr>
        <w:t>) were upheld, 18% (6) were not upheld and 6</w:t>
      </w:r>
      <w:r w:rsidRPr="00E815E7">
        <w:rPr>
          <w:rFonts w:cs="Arial"/>
        </w:rPr>
        <w:t>%</w:t>
      </w:r>
      <w:r w:rsidR="00676F3A">
        <w:rPr>
          <w:rFonts w:cs="Arial"/>
        </w:rPr>
        <w:t> (2</w:t>
      </w:r>
      <w:r w:rsidRPr="00E815E7">
        <w:rPr>
          <w:rFonts w:cs="Arial"/>
        </w:rPr>
        <w:t>) were dealt with via another method.</w:t>
      </w:r>
    </w:p>
    <w:p w14:paraId="6EDF769E" w14:textId="77777777" w:rsidR="000C3067" w:rsidRDefault="000C3067" w:rsidP="0004208E">
      <w:pPr>
        <w:spacing w:line="240" w:lineRule="auto"/>
        <w:rPr>
          <w:rStyle w:val="Emphasis"/>
        </w:rPr>
      </w:pPr>
    </w:p>
    <w:p w14:paraId="6EDF769F" w14:textId="77777777" w:rsidR="00B77FBC" w:rsidRDefault="00A200F0" w:rsidP="00B77FBC">
      <w:pPr>
        <w:spacing w:line="240" w:lineRule="auto"/>
        <w:rPr>
          <w:rStyle w:val="Emphasis"/>
        </w:rPr>
      </w:pPr>
      <w:r>
        <w:rPr>
          <w:rStyle w:val="Emphasis"/>
        </w:rPr>
        <w:t xml:space="preserve">Chart 4: Adult Statutory Complaint outcomes </w:t>
      </w:r>
    </w:p>
    <w:p w14:paraId="6EDF76A0" w14:textId="77777777" w:rsidR="002832D8" w:rsidRPr="000C3067" w:rsidRDefault="00A200F0" w:rsidP="000C3067">
      <w:pPr>
        <w:spacing w:line="240" w:lineRule="auto"/>
        <w:rPr>
          <w:b/>
          <w:iCs/>
          <w:color w:val="950030"/>
        </w:rPr>
      </w:pPr>
      <w:r>
        <w:rPr>
          <w:rFonts w:cs="Arial"/>
          <w:b/>
          <w:noProof/>
          <w:sz w:val="28"/>
          <w:szCs w:val="28"/>
          <w:lang w:eastAsia="en-GB"/>
        </w:rPr>
        <w:drawing>
          <wp:anchor distT="0" distB="0" distL="114300" distR="114300" simplePos="0" relativeHeight="251670528" behindDoc="0" locked="0" layoutInCell="1" allowOverlap="1" wp14:anchorId="6EDF77A5" wp14:editId="41FD949E">
            <wp:simplePos x="0" y="0"/>
            <wp:positionH relativeFrom="margin">
              <wp:align>right</wp:align>
            </wp:positionH>
            <wp:positionV relativeFrom="paragraph">
              <wp:posOffset>3810</wp:posOffset>
            </wp:positionV>
            <wp:extent cx="6115050" cy="2447925"/>
            <wp:effectExtent l="0" t="0" r="0" b="9525"/>
            <wp:wrapThrough wrapText="bothSides">
              <wp:wrapPolygon edited="0">
                <wp:start x="0" y="0"/>
                <wp:lineTo x="0" y="21516"/>
                <wp:lineTo x="21533" y="21516"/>
                <wp:lineTo x="21533" y="0"/>
                <wp:lineTo x="0" y="0"/>
              </wp:wrapPolygon>
            </wp:wrapThrough>
            <wp:docPr id="4" name="Chart 4" descr="25 complaints upheld&#10;6 Not upheld&#10;1 Service resolved&#10;1 withdrawn" title="Barchart showing complaint outco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6EDF76A1" w14:textId="77777777" w:rsidR="00FE07F5" w:rsidRDefault="00A200F0" w:rsidP="0004208E">
      <w:pPr>
        <w:rPr>
          <w:rFonts w:cs="Arial"/>
        </w:rPr>
      </w:pPr>
      <w:r>
        <w:rPr>
          <w:rFonts w:cs="Arial"/>
        </w:rPr>
        <w:t>The chart below includes the number of complaints received by each service. Please note that the number of complaints detailed below is higher than the overall total because certain complaints had multiple issues raised with different teams. This chart seeks to show all the services against which issues were raised, meaning that an individual complaint may be counted multiple times within it.</w:t>
      </w:r>
    </w:p>
    <w:p w14:paraId="6EDF76A2" w14:textId="77777777" w:rsidR="004214CF" w:rsidRDefault="004214CF" w:rsidP="00FE07F5">
      <w:pPr>
        <w:jc w:val="both"/>
        <w:rPr>
          <w:rFonts w:cs="Arial"/>
        </w:rPr>
      </w:pPr>
    </w:p>
    <w:p w14:paraId="6EDF76A3" w14:textId="77777777" w:rsidR="002832D8" w:rsidRDefault="00A200F0" w:rsidP="002832D8">
      <w:pPr>
        <w:spacing w:line="240" w:lineRule="auto"/>
        <w:rPr>
          <w:rStyle w:val="Emphasis"/>
        </w:rPr>
      </w:pPr>
      <w:r>
        <w:rPr>
          <w:rFonts w:eastAsia="Times New Roman" w:cs="Arial"/>
          <w:noProof/>
          <w:color w:val="000000"/>
          <w:lang w:eastAsia="en-GB"/>
        </w:rPr>
        <w:drawing>
          <wp:anchor distT="0" distB="0" distL="114300" distR="114300" simplePos="0" relativeHeight="251671552" behindDoc="0" locked="0" layoutInCell="1" allowOverlap="1" wp14:anchorId="6EDF77A7" wp14:editId="5CAFF67F">
            <wp:simplePos x="0" y="0"/>
            <wp:positionH relativeFrom="margin">
              <wp:align>right</wp:align>
            </wp:positionH>
            <wp:positionV relativeFrom="paragraph">
              <wp:posOffset>242570</wp:posOffset>
            </wp:positionV>
            <wp:extent cx="6105525" cy="3133725"/>
            <wp:effectExtent l="0" t="0" r="9525" b="9525"/>
            <wp:wrapThrough wrapText="bothSides">
              <wp:wrapPolygon edited="0">
                <wp:start x="0" y="0"/>
                <wp:lineTo x="0" y="21534"/>
                <wp:lineTo x="21566" y="21534"/>
                <wp:lineTo x="21566" y="0"/>
                <wp:lineTo x="0" y="0"/>
              </wp:wrapPolygon>
            </wp:wrapThrough>
            <wp:docPr id="7" name="Chart 7" descr="Chart shows that west specialist community team received 13 complaints and 12 were upheld. The Learning Disability and Autism Team received 7 complaints, 6 of which were upheld." title="Barchart showing complaints recieved and upheld by service are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rStyle w:val="Emphasis"/>
        </w:rPr>
        <w:t xml:space="preserve">Chart 5: Number of complaints by service, highlighting those upheld </w:t>
      </w:r>
    </w:p>
    <w:p w14:paraId="6EDF76A4" w14:textId="77777777" w:rsidR="002832D8" w:rsidRDefault="002832D8" w:rsidP="002832D8">
      <w:pPr>
        <w:spacing w:line="240" w:lineRule="auto"/>
        <w:rPr>
          <w:rFonts w:cs="Arial"/>
          <w:b/>
          <w:i/>
        </w:rPr>
      </w:pPr>
    </w:p>
    <w:p w14:paraId="6EDF76A5" w14:textId="50556F66" w:rsidR="007441F5" w:rsidRDefault="00A200F0" w:rsidP="0004208E">
      <w:pPr>
        <w:rPr>
          <w:rFonts w:cs="Arial"/>
        </w:rPr>
      </w:pPr>
      <w:r w:rsidRPr="000C3067">
        <w:rPr>
          <w:rFonts w:cs="Arial"/>
        </w:rPr>
        <w:lastRenderedPageBreak/>
        <w:t xml:space="preserve">There were </w:t>
      </w:r>
      <w:r w:rsidR="0090745F">
        <w:rPr>
          <w:rFonts w:cs="Arial"/>
        </w:rPr>
        <w:t>19</w:t>
      </w:r>
      <w:r w:rsidRPr="000C3067">
        <w:rPr>
          <w:rFonts w:cs="Arial"/>
        </w:rPr>
        <w:t xml:space="preserve"> complaints that included issues </w:t>
      </w:r>
      <w:r w:rsidR="00D677F7">
        <w:rPr>
          <w:rFonts w:cs="Arial"/>
        </w:rPr>
        <w:t xml:space="preserve">raised </w:t>
      </w:r>
      <w:r w:rsidRPr="000C3067">
        <w:rPr>
          <w:rFonts w:cs="Arial"/>
        </w:rPr>
        <w:t xml:space="preserve">regarding the </w:t>
      </w:r>
      <w:r w:rsidR="001F7360">
        <w:rPr>
          <w:rFonts w:cs="Arial"/>
        </w:rPr>
        <w:t>Community Social Work teams</w:t>
      </w:r>
      <w:r w:rsidR="0090745F">
        <w:rPr>
          <w:rFonts w:cs="Arial"/>
        </w:rPr>
        <w:t>, and 16 of these were upheld (84</w:t>
      </w:r>
      <w:r w:rsidR="000C3067" w:rsidRPr="000C3067">
        <w:rPr>
          <w:rFonts w:cs="Arial"/>
        </w:rPr>
        <w:t xml:space="preserve">%). </w:t>
      </w:r>
      <w:r w:rsidR="004E6152" w:rsidRPr="0087601B">
        <w:rPr>
          <w:rFonts w:cs="Arial"/>
        </w:rPr>
        <w:t xml:space="preserve">Issues </w:t>
      </w:r>
      <w:r w:rsidR="00D677F7" w:rsidRPr="0087601B">
        <w:rPr>
          <w:rFonts w:cs="Arial"/>
        </w:rPr>
        <w:t xml:space="preserve">raised </w:t>
      </w:r>
      <w:r w:rsidR="004E6152" w:rsidRPr="0087601B">
        <w:rPr>
          <w:rFonts w:cs="Arial"/>
        </w:rPr>
        <w:t>included lack of communication from Social Worker</w:t>
      </w:r>
      <w:r w:rsidR="00D677F7" w:rsidRPr="0087601B">
        <w:rPr>
          <w:rFonts w:cs="Arial"/>
        </w:rPr>
        <w:t xml:space="preserve"> or team</w:t>
      </w:r>
      <w:r w:rsidR="0087601B">
        <w:rPr>
          <w:rFonts w:cs="Arial"/>
        </w:rPr>
        <w:t>,</w:t>
      </w:r>
      <w:r w:rsidR="0087601B" w:rsidRPr="0087601B">
        <w:rPr>
          <w:rFonts w:cs="Arial"/>
        </w:rPr>
        <w:t xml:space="preserve"> </w:t>
      </w:r>
      <w:r w:rsidR="0087601B">
        <w:rPr>
          <w:rFonts w:cs="Arial"/>
        </w:rPr>
        <w:t>issues involving staff</w:t>
      </w:r>
      <w:r w:rsidR="004E6152" w:rsidRPr="0087601B">
        <w:rPr>
          <w:rFonts w:cs="Arial"/>
        </w:rPr>
        <w:t xml:space="preserve">, </w:t>
      </w:r>
      <w:r w:rsidR="0087601B" w:rsidRPr="0087601B">
        <w:rPr>
          <w:rFonts w:cs="Arial"/>
        </w:rPr>
        <w:t>a</w:t>
      </w:r>
      <w:r w:rsidR="00C246E5" w:rsidRPr="0087601B">
        <w:rPr>
          <w:rFonts w:cs="Arial"/>
        </w:rPr>
        <w:t>dministration error</w:t>
      </w:r>
      <w:r w:rsidR="0087601B" w:rsidRPr="0087601B">
        <w:rPr>
          <w:rFonts w:cs="Arial"/>
        </w:rPr>
        <w:t>, lack of support</w:t>
      </w:r>
      <w:r w:rsidR="00235B2F" w:rsidRPr="0087601B">
        <w:rPr>
          <w:rFonts w:cs="Arial"/>
        </w:rPr>
        <w:t>, lack of action and delay</w:t>
      </w:r>
      <w:r w:rsidR="0087601B">
        <w:rPr>
          <w:rFonts w:cs="Arial"/>
        </w:rPr>
        <w:t xml:space="preserve"> in providing copies of support plans</w:t>
      </w:r>
      <w:r w:rsidR="004E6152" w:rsidRPr="0087601B">
        <w:rPr>
          <w:rFonts w:cs="Arial"/>
        </w:rPr>
        <w:t>.</w:t>
      </w:r>
      <w:r w:rsidR="004E6152">
        <w:rPr>
          <w:rFonts w:cs="Arial"/>
        </w:rPr>
        <w:t xml:space="preserve">   </w:t>
      </w:r>
    </w:p>
    <w:p w14:paraId="6EDF76A6" w14:textId="77777777" w:rsidR="007441F5" w:rsidRDefault="007441F5" w:rsidP="0004208E">
      <w:pPr>
        <w:rPr>
          <w:rFonts w:cs="Arial"/>
        </w:rPr>
      </w:pPr>
    </w:p>
    <w:p w14:paraId="6EDF76AA" w14:textId="1F138D14" w:rsidR="008117E2" w:rsidRDefault="00446C99" w:rsidP="0004208E">
      <w:pPr>
        <w:rPr>
          <w:rFonts w:cs="Arial"/>
        </w:rPr>
      </w:pPr>
      <w:r>
        <w:rPr>
          <w:rFonts w:cs="Arial"/>
        </w:rPr>
        <w:t>There were 7</w:t>
      </w:r>
      <w:r w:rsidR="00A200F0" w:rsidRPr="008117E2">
        <w:rPr>
          <w:rFonts w:cs="Arial"/>
        </w:rPr>
        <w:t xml:space="preserve"> complaints received that had an element related to the Learning Disability &amp; Autism Service</w:t>
      </w:r>
      <w:r w:rsidR="0087601B">
        <w:rPr>
          <w:rFonts w:cs="Arial"/>
        </w:rPr>
        <w:t>, six of which were upheld (86%)</w:t>
      </w:r>
      <w:r w:rsidR="00A200F0" w:rsidRPr="008117E2">
        <w:rPr>
          <w:rFonts w:cs="Arial"/>
        </w:rPr>
        <w:t xml:space="preserve">. </w:t>
      </w:r>
      <w:r w:rsidR="00A200F0" w:rsidRPr="0087601B">
        <w:rPr>
          <w:rFonts w:cs="Arial"/>
        </w:rPr>
        <w:t>Themes included lack of communication a</w:t>
      </w:r>
      <w:r w:rsidR="0087601B" w:rsidRPr="0087601B">
        <w:rPr>
          <w:rFonts w:cs="Arial"/>
        </w:rPr>
        <w:t xml:space="preserve">nd support, lack of action, </w:t>
      </w:r>
      <w:r w:rsidR="00A200F0" w:rsidRPr="0087601B">
        <w:rPr>
          <w:rFonts w:cs="Arial"/>
        </w:rPr>
        <w:t>delay</w:t>
      </w:r>
      <w:r w:rsidR="0087601B" w:rsidRPr="0087601B">
        <w:rPr>
          <w:rFonts w:cs="Arial"/>
        </w:rPr>
        <w:t xml:space="preserve"> and administration error including omitting Disability Related </w:t>
      </w:r>
      <w:r w:rsidR="001F7360">
        <w:rPr>
          <w:rFonts w:cs="Arial"/>
        </w:rPr>
        <w:t>Expenditure f</w:t>
      </w:r>
      <w:r w:rsidR="0087601B" w:rsidRPr="0087601B">
        <w:rPr>
          <w:rFonts w:cs="Arial"/>
        </w:rPr>
        <w:t>rom a care act review which resulted in an incorrect financial assessment</w:t>
      </w:r>
      <w:r w:rsidR="00A200F0" w:rsidRPr="0087601B">
        <w:rPr>
          <w:rFonts w:cs="Arial"/>
        </w:rPr>
        <w:t xml:space="preserve">. </w:t>
      </w:r>
    </w:p>
    <w:p w14:paraId="58BEC081" w14:textId="77777777" w:rsidR="0087601B" w:rsidRDefault="0087601B" w:rsidP="0004208E">
      <w:pPr>
        <w:rPr>
          <w:rFonts w:cs="Arial"/>
        </w:rPr>
      </w:pPr>
    </w:p>
    <w:p w14:paraId="6EDF76AB" w14:textId="043B851D" w:rsidR="00E27E7D" w:rsidRDefault="00446C99" w:rsidP="0004208E">
      <w:pPr>
        <w:rPr>
          <w:rFonts w:cs="Arial"/>
        </w:rPr>
      </w:pPr>
      <w:r>
        <w:rPr>
          <w:rFonts w:cs="Arial"/>
        </w:rPr>
        <w:t>There were 6</w:t>
      </w:r>
      <w:r w:rsidR="00A200F0" w:rsidRPr="000C3067">
        <w:rPr>
          <w:rFonts w:cs="Arial"/>
        </w:rPr>
        <w:t xml:space="preserve"> complaints </w:t>
      </w:r>
      <w:r>
        <w:rPr>
          <w:rFonts w:cs="Arial"/>
        </w:rPr>
        <w:t xml:space="preserve">which </w:t>
      </w:r>
      <w:r w:rsidR="00A200F0" w:rsidRPr="000C3067">
        <w:rPr>
          <w:rFonts w:cs="Arial"/>
        </w:rPr>
        <w:t xml:space="preserve">involved issues related to Telford Integrated Community Assessment Team (TICAT), </w:t>
      </w:r>
      <w:r>
        <w:rPr>
          <w:rFonts w:cs="Arial"/>
        </w:rPr>
        <w:t>two</w:t>
      </w:r>
      <w:r w:rsidR="00A200F0" w:rsidRPr="000C3067">
        <w:rPr>
          <w:rFonts w:cs="Arial"/>
        </w:rPr>
        <w:t xml:space="preserve"> of which were u</w:t>
      </w:r>
      <w:r>
        <w:rPr>
          <w:rFonts w:cs="Arial"/>
        </w:rPr>
        <w:t>pheld (3</w:t>
      </w:r>
      <w:r w:rsidR="00A200F0" w:rsidRPr="000C3067">
        <w:rPr>
          <w:rFonts w:cs="Arial"/>
        </w:rPr>
        <w:t xml:space="preserve">3%). </w:t>
      </w:r>
      <w:r w:rsidR="00A200F0" w:rsidRPr="002232EA">
        <w:rPr>
          <w:rFonts w:cs="Arial"/>
        </w:rPr>
        <w:t>Issues included inadequate communication</w:t>
      </w:r>
      <w:r w:rsidR="007441F5" w:rsidRPr="002232EA">
        <w:rPr>
          <w:rFonts w:cs="Arial"/>
        </w:rPr>
        <w:t>, advice and support</w:t>
      </w:r>
      <w:r w:rsidR="00BD7D48" w:rsidRPr="002232EA">
        <w:rPr>
          <w:rFonts w:cs="Arial"/>
        </w:rPr>
        <w:t>.</w:t>
      </w:r>
    </w:p>
    <w:p w14:paraId="6EDF76AC" w14:textId="345542BA" w:rsidR="00732586" w:rsidRDefault="00732586" w:rsidP="00732586">
      <w:pPr>
        <w:jc w:val="both"/>
        <w:rPr>
          <w:rFonts w:cs="Arial"/>
        </w:rPr>
      </w:pPr>
    </w:p>
    <w:p w14:paraId="45EDAB04" w14:textId="73799429" w:rsidR="002232EA" w:rsidRDefault="002232EA" w:rsidP="00732586">
      <w:pPr>
        <w:jc w:val="both"/>
        <w:rPr>
          <w:rFonts w:cs="Arial"/>
        </w:rPr>
      </w:pPr>
    </w:p>
    <w:p w14:paraId="1A35E6A0" w14:textId="32A7CE2E" w:rsidR="002232EA" w:rsidRDefault="002232EA" w:rsidP="00732586">
      <w:pPr>
        <w:jc w:val="both"/>
        <w:rPr>
          <w:rFonts w:cs="Arial"/>
        </w:rPr>
      </w:pPr>
    </w:p>
    <w:p w14:paraId="6A9D8856" w14:textId="777C0F8B" w:rsidR="002232EA" w:rsidRDefault="002232EA" w:rsidP="00732586">
      <w:pPr>
        <w:jc w:val="both"/>
        <w:rPr>
          <w:rFonts w:cs="Arial"/>
        </w:rPr>
      </w:pPr>
    </w:p>
    <w:p w14:paraId="6D6D4CDE" w14:textId="2A4B68CE" w:rsidR="002232EA" w:rsidRDefault="002232EA" w:rsidP="00732586">
      <w:pPr>
        <w:jc w:val="both"/>
        <w:rPr>
          <w:rFonts w:cs="Arial"/>
        </w:rPr>
      </w:pPr>
    </w:p>
    <w:p w14:paraId="2A007F7A" w14:textId="73DE9072" w:rsidR="002232EA" w:rsidRDefault="002232EA" w:rsidP="00732586">
      <w:pPr>
        <w:jc w:val="both"/>
        <w:rPr>
          <w:rFonts w:cs="Arial"/>
        </w:rPr>
      </w:pPr>
    </w:p>
    <w:p w14:paraId="3C585F9F" w14:textId="22F2015C" w:rsidR="002232EA" w:rsidRDefault="002232EA" w:rsidP="00732586">
      <w:pPr>
        <w:jc w:val="both"/>
        <w:rPr>
          <w:rFonts w:cs="Arial"/>
        </w:rPr>
      </w:pPr>
    </w:p>
    <w:p w14:paraId="392AD973" w14:textId="1BF22E39" w:rsidR="002232EA" w:rsidRDefault="002232EA" w:rsidP="00732586">
      <w:pPr>
        <w:jc w:val="both"/>
        <w:rPr>
          <w:rFonts w:cs="Arial"/>
        </w:rPr>
      </w:pPr>
    </w:p>
    <w:p w14:paraId="5D99BB8C" w14:textId="2C27E983" w:rsidR="002232EA" w:rsidRDefault="002232EA" w:rsidP="003E4A17">
      <w:pPr>
        <w:pStyle w:val="Heading1"/>
        <w:rPr>
          <w:rFonts w:eastAsiaTheme="minorEastAsia" w:cs="Arial"/>
          <w:b w:val="0"/>
          <w:sz w:val="24"/>
          <w:szCs w:val="24"/>
        </w:rPr>
      </w:pPr>
    </w:p>
    <w:p w14:paraId="12360036" w14:textId="530D168F" w:rsidR="002232EA" w:rsidRDefault="002232EA" w:rsidP="002232EA"/>
    <w:p w14:paraId="382749D6" w14:textId="606EDBD8" w:rsidR="002232EA" w:rsidRDefault="002232EA" w:rsidP="002232EA"/>
    <w:p w14:paraId="17F4E595" w14:textId="38366A10" w:rsidR="002232EA" w:rsidRDefault="002232EA" w:rsidP="002232EA"/>
    <w:p w14:paraId="1A8FB045" w14:textId="1DC2CCD3" w:rsidR="002232EA" w:rsidRDefault="002232EA" w:rsidP="002232EA"/>
    <w:p w14:paraId="55386B6E" w14:textId="70C8E304" w:rsidR="002232EA" w:rsidRDefault="002232EA" w:rsidP="002232EA"/>
    <w:p w14:paraId="65BA1539" w14:textId="717BADC6" w:rsidR="002232EA" w:rsidRDefault="002232EA" w:rsidP="002232EA"/>
    <w:p w14:paraId="30C66B0F" w14:textId="2A6EE514" w:rsidR="002232EA" w:rsidRDefault="002232EA" w:rsidP="002232EA"/>
    <w:p w14:paraId="7B56ECCE" w14:textId="4D7AE6B7" w:rsidR="002232EA" w:rsidRDefault="002232EA" w:rsidP="002232EA"/>
    <w:p w14:paraId="7EF1E45A" w14:textId="58277C98" w:rsidR="002232EA" w:rsidRDefault="002232EA" w:rsidP="002232EA"/>
    <w:p w14:paraId="7DE3AC9B" w14:textId="6E6673AD" w:rsidR="002232EA" w:rsidRDefault="002232EA" w:rsidP="002232EA"/>
    <w:p w14:paraId="6B7094BA" w14:textId="0A703CDD" w:rsidR="002232EA" w:rsidRDefault="002232EA" w:rsidP="002232EA"/>
    <w:p w14:paraId="0EDB9A2B" w14:textId="41219EAD" w:rsidR="002232EA" w:rsidRDefault="002232EA" w:rsidP="002232EA"/>
    <w:p w14:paraId="41D12E2F" w14:textId="586332AD" w:rsidR="002232EA" w:rsidRDefault="002232EA" w:rsidP="002232EA"/>
    <w:p w14:paraId="709C012B" w14:textId="289527C4" w:rsidR="002232EA" w:rsidRDefault="002232EA" w:rsidP="002232EA"/>
    <w:p w14:paraId="7D235A26" w14:textId="768E0017" w:rsidR="002232EA" w:rsidRDefault="002232EA" w:rsidP="002232EA"/>
    <w:p w14:paraId="40A66EF6" w14:textId="133B5341" w:rsidR="002232EA" w:rsidRDefault="002232EA" w:rsidP="002232EA"/>
    <w:p w14:paraId="65F5A3B3" w14:textId="78B9641A" w:rsidR="002232EA" w:rsidRDefault="002232EA" w:rsidP="002232EA"/>
    <w:p w14:paraId="7B4237FF" w14:textId="77777777" w:rsidR="002232EA" w:rsidRPr="002232EA" w:rsidRDefault="002232EA" w:rsidP="002232EA"/>
    <w:p w14:paraId="6EDF76AD" w14:textId="2EAA7D68" w:rsidR="00FE07F5" w:rsidRPr="003E4A17" w:rsidRDefault="00A200F0" w:rsidP="003E4A17">
      <w:pPr>
        <w:pStyle w:val="Heading1"/>
      </w:pPr>
      <w:bookmarkStart w:id="5" w:name="_Toc140163276"/>
      <w:r>
        <w:lastRenderedPageBreak/>
        <w:t>Themes of upheld complaints</w:t>
      </w:r>
      <w:bookmarkEnd w:id="5"/>
    </w:p>
    <w:p w14:paraId="6EDF76AE" w14:textId="3CFA536D" w:rsidR="003E4A17" w:rsidRDefault="00A200F0" w:rsidP="0004208E">
      <w:pPr>
        <w:rPr>
          <w:rFonts w:cs="Arial"/>
        </w:rPr>
      </w:pPr>
      <w:r>
        <w:rPr>
          <w:rFonts w:cs="Arial"/>
        </w:rPr>
        <w:t xml:space="preserve">Of the </w:t>
      </w:r>
      <w:r w:rsidR="009866EB">
        <w:rPr>
          <w:rFonts w:cs="Arial"/>
        </w:rPr>
        <w:t>25</w:t>
      </w:r>
      <w:r w:rsidR="00E27E7D">
        <w:rPr>
          <w:rFonts w:cs="Arial"/>
        </w:rPr>
        <w:t xml:space="preserve"> upheld</w:t>
      </w:r>
      <w:r>
        <w:rPr>
          <w:rFonts w:cs="Arial"/>
        </w:rPr>
        <w:t xml:space="preserve"> complaints, the top themes raised were as detailed in the chart below.</w:t>
      </w:r>
    </w:p>
    <w:p w14:paraId="6EDF76AF" w14:textId="77777777" w:rsidR="003E4A17" w:rsidRDefault="003E4A17" w:rsidP="003E4A17">
      <w:pPr>
        <w:jc w:val="both"/>
        <w:rPr>
          <w:rFonts w:cs="Arial"/>
        </w:rPr>
      </w:pPr>
    </w:p>
    <w:p w14:paraId="6EDF76B0" w14:textId="77777777" w:rsidR="00DF0D9E" w:rsidRDefault="00A200F0" w:rsidP="003E4A17">
      <w:pPr>
        <w:rPr>
          <w:rStyle w:val="Emphasis"/>
        </w:rPr>
      </w:pPr>
      <w:r>
        <w:rPr>
          <w:rFonts w:eastAsia="Times New Roman" w:cs="Arial"/>
          <w:noProof/>
          <w:color w:val="000000"/>
          <w:lang w:eastAsia="en-GB"/>
        </w:rPr>
        <w:drawing>
          <wp:anchor distT="0" distB="0" distL="114300" distR="114300" simplePos="0" relativeHeight="251661312" behindDoc="0" locked="0" layoutInCell="1" allowOverlap="1" wp14:anchorId="6EDF77A9" wp14:editId="3EB1CEF9">
            <wp:simplePos x="0" y="0"/>
            <wp:positionH relativeFrom="margin">
              <wp:align>right</wp:align>
            </wp:positionH>
            <wp:positionV relativeFrom="paragraph">
              <wp:posOffset>272415</wp:posOffset>
            </wp:positionV>
            <wp:extent cx="6105525" cy="2895600"/>
            <wp:effectExtent l="0" t="0" r="9525" b="0"/>
            <wp:wrapThrough wrapText="bothSides">
              <wp:wrapPolygon edited="0">
                <wp:start x="0" y="0"/>
                <wp:lineTo x="0" y="21458"/>
                <wp:lineTo x="21566" y="21458"/>
                <wp:lineTo x="21566" y="0"/>
                <wp:lineTo x="0" y="0"/>
              </wp:wrapPolygon>
            </wp:wrapThrough>
            <wp:docPr id="28" name="Chart 28" descr="The chart shows that communication was a theme in 20 upheld complaints. lack or level of support was a theme in 6 and 5 complaints had a theme of issues involving staff. " title="Piechart showing top upheld the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E4A17">
        <w:rPr>
          <w:rStyle w:val="Emphasis"/>
        </w:rPr>
        <w:t>Chart 6: Upheld themes</w:t>
      </w:r>
    </w:p>
    <w:p w14:paraId="6EDF76B1" w14:textId="77777777" w:rsidR="005F5FFB" w:rsidRPr="00240E60" w:rsidRDefault="005F5FFB" w:rsidP="003E4A17">
      <w:pPr>
        <w:rPr>
          <w:rStyle w:val="Emphasis"/>
          <w:color w:val="FF0000"/>
        </w:rPr>
      </w:pPr>
    </w:p>
    <w:p w14:paraId="6EDF76B2" w14:textId="67FE64B2" w:rsidR="00240E60" w:rsidRDefault="00A200F0" w:rsidP="0004208E">
      <w:pPr>
        <w:rPr>
          <w:rFonts w:cs="Arial"/>
        </w:rPr>
      </w:pPr>
      <w:r>
        <w:rPr>
          <w:rFonts w:cs="Arial"/>
        </w:rPr>
        <w:t>The above categories are self-explanatory and give a clear indication of the overall areas of our service or aspects of our work that had the most upheld co</w:t>
      </w:r>
      <w:r w:rsidR="00E27E7D">
        <w:rPr>
          <w:rFonts w:cs="Arial"/>
        </w:rPr>
        <w:t>mplaints</w:t>
      </w:r>
      <w:r w:rsidR="009866EB">
        <w:rPr>
          <w:rFonts w:cs="Arial"/>
        </w:rPr>
        <w:t>. This indicates that 64</w:t>
      </w:r>
      <w:r w:rsidRPr="00240E60">
        <w:rPr>
          <w:rFonts w:cs="Arial"/>
        </w:rPr>
        <w:t>% of upheld c</w:t>
      </w:r>
      <w:r w:rsidR="002E1D0F" w:rsidRPr="00240E60">
        <w:rPr>
          <w:rFonts w:cs="Arial"/>
        </w:rPr>
        <w:t>omplaints related to either communication</w:t>
      </w:r>
      <w:r w:rsidRPr="00240E60">
        <w:rPr>
          <w:rFonts w:cs="Arial"/>
        </w:rPr>
        <w:t>.</w:t>
      </w:r>
      <w:r>
        <w:rPr>
          <w:rFonts w:cs="Arial"/>
        </w:rPr>
        <w:t xml:space="preserve"> This covers a variety of concerns including a lack of </w:t>
      </w:r>
      <w:r w:rsidR="001044A0">
        <w:rPr>
          <w:rFonts w:cs="Arial"/>
        </w:rPr>
        <w:t xml:space="preserve">or inadequate </w:t>
      </w:r>
      <w:r>
        <w:rPr>
          <w:rFonts w:cs="Arial"/>
        </w:rPr>
        <w:t xml:space="preserve">communication from social worker, </w:t>
      </w:r>
      <w:r w:rsidRPr="00240E60">
        <w:rPr>
          <w:rFonts w:cs="Arial"/>
        </w:rPr>
        <w:t>lac</w:t>
      </w:r>
      <w:r w:rsidR="001044A0">
        <w:rPr>
          <w:rFonts w:cs="Arial"/>
        </w:rPr>
        <w:t xml:space="preserve">k of acknowledgement of emails, incorrect information provided, failure to respond to requests made or keep the </w:t>
      </w:r>
      <w:r w:rsidR="00CB67B0">
        <w:rPr>
          <w:rFonts w:cs="Arial"/>
        </w:rPr>
        <w:t>person or their family/ carers</w:t>
      </w:r>
      <w:r w:rsidR="001044A0">
        <w:rPr>
          <w:rFonts w:cs="Arial"/>
        </w:rPr>
        <w:t xml:space="preserve"> updated on progress. </w:t>
      </w:r>
    </w:p>
    <w:p w14:paraId="6EDF76B3" w14:textId="77777777" w:rsidR="00240E60" w:rsidRDefault="00240E60" w:rsidP="0004208E">
      <w:pPr>
        <w:rPr>
          <w:rFonts w:cs="Arial"/>
        </w:rPr>
      </w:pPr>
    </w:p>
    <w:p w14:paraId="6EDF76B4" w14:textId="3205F5E0" w:rsidR="00240E60" w:rsidRDefault="00912F84" w:rsidP="0004208E">
      <w:pPr>
        <w:rPr>
          <w:rFonts w:cs="Arial"/>
        </w:rPr>
      </w:pPr>
      <w:r>
        <w:rPr>
          <w:rFonts w:cs="Arial"/>
        </w:rPr>
        <w:t>18% (6</w:t>
      </w:r>
      <w:r w:rsidR="00A200F0">
        <w:rPr>
          <w:rFonts w:cs="Arial"/>
        </w:rPr>
        <w:t xml:space="preserve">) of upheld complaints related to </w:t>
      </w:r>
      <w:r>
        <w:rPr>
          <w:rFonts w:cs="Arial"/>
        </w:rPr>
        <w:t>level of support</w:t>
      </w:r>
      <w:r w:rsidR="00A200F0">
        <w:rPr>
          <w:rFonts w:cs="Arial"/>
        </w:rPr>
        <w:t xml:space="preserve">, which </w:t>
      </w:r>
      <w:r w:rsidR="00A200F0" w:rsidRPr="001044A0">
        <w:rPr>
          <w:rFonts w:cs="Arial"/>
        </w:rPr>
        <w:t>includes errors</w:t>
      </w:r>
      <w:r w:rsidR="00A200F0">
        <w:rPr>
          <w:rFonts w:cs="Arial"/>
        </w:rPr>
        <w:t xml:space="preserve"> </w:t>
      </w:r>
      <w:r w:rsidR="001044A0">
        <w:rPr>
          <w:rFonts w:cs="Arial"/>
        </w:rPr>
        <w:t>when</w:t>
      </w:r>
      <w:r w:rsidR="00C246E5">
        <w:rPr>
          <w:rFonts w:cs="Arial"/>
        </w:rPr>
        <w:t xml:space="preserve"> it was acknowledged that</w:t>
      </w:r>
      <w:r w:rsidR="001044A0">
        <w:rPr>
          <w:rFonts w:cs="Arial"/>
        </w:rPr>
        <w:t xml:space="preserve"> the level of support</w:t>
      </w:r>
      <w:r w:rsidR="00C246E5">
        <w:rPr>
          <w:rFonts w:cs="Arial"/>
        </w:rPr>
        <w:t xml:space="preserve"> could have been improved and also delays in support. </w:t>
      </w:r>
      <w:r w:rsidR="001044A0">
        <w:rPr>
          <w:rFonts w:cs="Arial"/>
        </w:rPr>
        <w:t xml:space="preserve"> </w:t>
      </w:r>
    </w:p>
    <w:p w14:paraId="6EDF76B5" w14:textId="77777777" w:rsidR="008B7013" w:rsidRDefault="008B7013" w:rsidP="0004208E">
      <w:pPr>
        <w:rPr>
          <w:rFonts w:cs="Arial"/>
          <w:color w:val="auto"/>
        </w:rPr>
      </w:pPr>
    </w:p>
    <w:p w14:paraId="6EDF76B6" w14:textId="77777777" w:rsidR="003E4A17" w:rsidRDefault="00A200F0" w:rsidP="0004208E">
      <w:pPr>
        <w:rPr>
          <w:rFonts w:cs="Arial"/>
          <w:color w:val="auto"/>
        </w:rPr>
      </w:pPr>
      <w:r w:rsidRPr="003E4A17">
        <w:rPr>
          <w:rFonts w:cs="Arial"/>
          <w:color w:val="auto"/>
        </w:rPr>
        <w:t>Individual management reports are shared with service managers on a regular basis, which allows for greater analysis and interpretation of the data.</w:t>
      </w:r>
    </w:p>
    <w:p w14:paraId="6EDF76B7" w14:textId="77777777" w:rsidR="00DA21DD" w:rsidRDefault="00DA21DD" w:rsidP="0004208E">
      <w:pPr>
        <w:rPr>
          <w:rFonts w:cs="Arial"/>
        </w:rPr>
      </w:pPr>
    </w:p>
    <w:p w14:paraId="6EDF76B9" w14:textId="77777777" w:rsidR="004F4833" w:rsidRDefault="004F4833" w:rsidP="003E4A17">
      <w:pPr>
        <w:pStyle w:val="Heading1"/>
      </w:pPr>
    </w:p>
    <w:p w14:paraId="67C0D5AB" w14:textId="72E99F67" w:rsidR="00CD2D75" w:rsidRDefault="00CD2D75" w:rsidP="00CD2D75"/>
    <w:p w14:paraId="0CB21EB2" w14:textId="77777777" w:rsidR="00CD2D75" w:rsidRPr="00CD2D75" w:rsidRDefault="00CD2D75" w:rsidP="00CD2D75"/>
    <w:p w14:paraId="6EDF76C6" w14:textId="6727416A" w:rsidR="003E4A17" w:rsidRPr="003E4A17" w:rsidRDefault="00A200F0" w:rsidP="003E4A17">
      <w:pPr>
        <w:pStyle w:val="Heading1"/>
      </w:pPr>
      <w:bookmarkStart w:id="6" w:name="_Toc140163277"/>
      <w:r>
        <w:lastRenderedPageBreak/>
        <w:t>Timescales for responses</w:t>
      </w:r>
      <w:bookmarkEnd w:id="6"/>
    </w:p>
    <w:p w14:paraId="6EDF76C7" w14:textId="157CF247" w:rsidR="003A3011" w:rsidRDefault="00A200F0" w:rsidP="0004208E">
      <w:pPr>
        <w:rPr>
          <w:rFonts w:cs="Arial"/>
        </w:rPr>
      </w:pPr>
      <w:r>
        <w:rPr>
          <w:rFonts w:cs="Arial"/>
        </w:rPr>
        <w:t>In</w:t>
      </w:r>
      <w:r w:rsidR="00835A79">
        <w:rPr>
          <w:rFonts w:cs="Arial"/>
        </w:rPr>
        <w:t xml:space="preserve"> 2022/23</w:t>
      </w:r>
      <w:r>
        <w:rPr>
          <w:rFonts w:cs="Arial"/>
        </w:rPr>
        <w:t xml:space="preserve">, the average number of working days to respond to an Adult Statutory Complaint across all portfolios </w:t>
      </w:r>
      <w:r w:rsidRPr="00FF02C2">
        <w:rPr>
          <w:rFonts w:cs="Arial"/>
        </w:rPr>
        <w:t>wa</w:t>
      </w:r>
      <w:r w:rsidRPr="00D542F2">
        <w:rPr>
          <w:rFonts w:cs="Arial"/>
        </w:rPr>
        <w:t xml:space="preserve">s </w:t>
      </w:r>
      <w:r w:rsidR="00835A79">
        <w:rPr>
          <w:rFonts w:cs="Arial"/>
        </w:rPr>
        <w:t xml:space="preserve">25 </w:t>
      </w:r>
      <w:r>
        <w:rPr>
          <w:rFonts w:cs="Arial"/>
        </w:rPr>
        <w:t>working days</w:t>
      </w:r>
      <w:r w:rsidRPr="00D542F2">
        <w:rPr>
          <w:rFonts w:cs="Arial"/>
        </w:rPr>
        <w:t>. T</w:t>
      </w:r>
      <w:r>
        <w:rPr>
          <w:rFonts w:cs="Arial"/>
        </w:rPr>
        <w:t>his</w:t>
      </w:r>
      <w:r w:rsidR="00FF12BB">
        <w:rPr>
          <w:rFonts w:cs="Arial"/>
        </w:rPr>
        <w:t xml:space="preserve"> is a</w:t>
      </w:r>
      <w:r>
        <w:rPr>
          <w:rFonts w:cs="Arial"/>
        </w:rPr>
        <w:t xml:space="preserve"> </w:t>
      </w:r>
      <w:r w:rsidR="00FF12BB">
        <w:rPr>
          <w:rFonts w:cs="Arial"/>
        </w:rPr>
        <w:t>significant decrease on the average response time from</w:t>
      </w:r>
      <w:r w:rsidR="00835A79">
        <w:rPr>
          <w:rFonts w:cs="Arial"/>
        </w:rPr>
        <w:t xml:space="preserve"> 33 working days on 2021/22 and the</w:t>
      </w:r>
      <w:r w:rsidR="00FF12BB">
        <w:rPr>
          <w:rFonts w:cs="Arial"/>
        </w:rPr>
        <w:t xml:space="preserve"> 53 days</w:t>
      </w:r>
      <w:r w:rsidR="00835A79">
        <w:rPr>
          <w:rFonts w:cs="Arial"/>
        </w:rPr>
        <w:t xml:space="preserve"> achieved</w:t>
      </w:r>
      <w:r w:rsidR="00FF12BB">
        <w:rPr>
          <w:rFonts w:cs="Arial"/>
        </w:rPr>
        <w:t xml:space="preserve"> in 2020/21</w:t>
      </w:r>
      <w:r>
        <w:rPr>
          <w:rFonts w:cs="Arial"/>
        </w:rPr>
        <w:t xml:space="preserve">. </w:t>
      </w:r>
      <w:r w:rsidR="00992953">
        <w:rPr>
          <w:rFonts w:cs="Arial"/>
        </w:rPr>
        <w:t xml:space="preserve">There has been </w:t>
      </w:r>
      <w:r w:rsidR="00CD2D75">
        <w:rPr>
          <w:rFonts w:cs="Arial"/>
        </w:rPr>
        <w:t xml:space="preserve">a 53% reduction in timescales since 2020/21. </w:t>
      </w:r>
    </w:p>
    <w:p w14:paraId="6EDF76C8" w14:textId="77777777" w:rsidR="003A3011" w:rsidRDefault="003A3011" w:rsidP="0004208E">
      <w:pPr>
        <w:rPr>
          <w:rFonts w:cs="Arial"/>
        </w:rPr>
      </w:pPr>
    </w:p>
    <w:p w14:paraId="6EDF76C9" w14:textId="16BAB228" w:rsidR="003A3011" w:rsidRDefault="00CD2D75" w:rsidP="0004208E">
      <w:pPr>
        <w:rPr>
          <w:rFonts w:cs="Arial"/>
        </w:rPr>
      </w:pPr>
      <w:r>
        <w:rPr>
          <w:rFonts w:cs="Arial"/>
        </w:rPr>
        <w:t>This continued improvement in response timescales has been a result of work completed in 2020 where</w:t>
      </w:r>
      <w:r w:rsidR="00A200F0">
        <w:rPr>
          <w:rFonts w:cs="Arial"/>
        </w:rPr>
        <w:t xml:space="preserve"> </w:t>
      </w:r>
      <w:r>
        <w:rPr>
          <w:rFonts w:cs="Arial"/>
        </w:rPr>
        <w:t xml:space="preserve">procedures were </w:t>
      </w:r>
      <w:r w:rsidR="00A200F0">
        <w:rPr>
          <w:rFonts w:cs="Arial"/>
        </w:rPr>
        <w:t xml:space="preserve">put in place to improve timescales for Adult Statutory Complaints. </w:t>
      </w:r>
      <w:r w:rsidR="00F91700">
        <w:t>Adult Social Care</w:t>
      </w:r>
      <w:r w:rsidR="00F91700" w:rsidRPr="00C42D91">
        <w:rPr>
          <w:rFonts w:cs="Arial"/>
        </w:rPr>
        <w:t xml:space="preserve"> is supported by a Quality and Complaints Officer</w:t>
      </w:r>
      <w:r w:rsidR="00F91700">
        <w:rPr>
          <w:rFonts w:cs="Arial"/>
        </w:rPr>
        <w:t>.</w:t>
      </w:r>
      <w:r w:rsidR="00F91700" w:rsidRPr="00C42D91">
        <w:rPr>
          <w:rFonts w:cs="Arial"/>
        </w:rPr>
        <w:t xml:space="preserve"> </w:t>
      </w:r>
      <w:r w:rsidR="00F91700">
        <w:rPr>
          <w:rFonts w:cs="Arial"/>
        </w:rPr>
        <w:t xml:space="preserve">The officer </w:t>
      </w:r>
      <w:r w:rsidR="00F91700" w:rsidRPr="00C42D91">
        <w:rPr>
          <w:rFonts w:cs="Arial"/>
        </w:rPr>
        <w:t xml:space="preserve">supports </w:t>
      </w:r>
      <w:r w:rsidR="00F91700">
        <w:rPr>
          <w:rFonts w:cs="Arial"/>
        </w:rPr>
        <w:t xml:space="preserve">the </w:t>
      </w:r>
      <w:r w:rsidR="00F91700" w:rsidRPr="00C42D91">
        <w:rPr>
          <w:rFonts w:cs="Arial"/>
        </w:rPr>
        <w:t xml:space="preserve">complaints management and monitoring </w:t>
      </w:r>
      <w:r w:rsidR="00F91700">
        <w:rPr>
          <w:rFonts w:cs="Arial"/>
        </w:rPr>
        <w:t xml:space="preserve">processes, alongside the Customer Relationship Team, </w:t>
      </w:r>
      <w:r w:rsidR="00F91700" w:rsidRPr="00C42D91">
        <w:rPr>
          <w:rFonts w:cs="Arial"/>
        </w:rPr>
        <w:t xml:space="preserve">across </w:t>
      </w:r>
      <w:r w:rsidR="00F91700">
        <w:rPr>
          <w:rFonts w:cs="Arial"/>
        </w:rPr>
        <w:t xml:space="preserve">Adult Social Care, Child Protection and Family Support and Education and Skills. </w:t>
      </w:r>
      <w:r w:rsidR="00A200F0">
        <w:rPr>
          <w:rFonts w:cs="Arial"/>
        </w:rPr>
        <w:t>C</w:t>
      </w:r>
      <w:r w:rsidR="001311A7">
        <w:rPr>
          <w:rFonts w:cs="Arial"/>
        </w:rPr>
        <w:t>omplaints are</w:t>
      </w:r>
      <w:r w:rsidR="00A200F0">
        <w:rPr>
          <w:rFonts w:cs="Arial"/>
        </w:rPr>
        <w:t xml:space="preserve"> rated based on timescales and</w:t>
      </w:r>
      <w:r w:rsidR="00BD7D48">
        <w:rPr>
          <w:rFonts w:cs="Arial"/>
        </w:rPr>
        <w:t xml:space="preserve"> allocated to Service Delivery Managers</w:t>
      </w:r>
      <w:r w:rsidR="00A200F0">
        <w:rPr>
          <w:rFonts w:cs="Arial"/>
        </w:rPr>
        <w:t>.</w:t>
      </w:r>
      <w:r w:rsidR="00BD7D48">
        <w:rPr>
          <w:rFonts w:cs="Arial"/>
        </w:rPr>
        <w:t xml:space="preserve"> Performance against timescales continues to be discussed on monthly basis at leadership Team Meetings. </w:t>
      </w:r>
    </w:p>
    <w:p w14:paraId="6EDF76CA" w14:textId="77777777" w:rsidR="003A3011" w:rsidRDefault="003A3011" w:rsidP="0004208E">
      <w:pPr>
        <w:rPr>
          <w:rFonts w:cs="Arial"/>
        </w:rPr>
      </w:pPr>
    </w:p>
    <w:p w14:paraId="6EDF76CB" w14:textId="5AC8E052" w:rsidR="008117E2" w:rsidRDefault="00A200F0" w:rsidP="0004208E">
      <w:pPr>
        <w:rPr>
          <w:rFonts w:cs="Arial"/>
        </w:rPr>
      </w:pPr>
      <w:r>
        <w:rPr>
          <w:rFonts w:cs="Arial"/>
        </w:rPr>
        <w:t>Timescales have</w:t>
      </w:r>
      <w:r w:rsidR="000421E2">
        <w:rPr>
          <w:rFonts w:cs="Arial"/>
        </w:rPr>
        <w:t xml:space="preserve"> also</w:t>
      </w:r>
      <w:r>
        <w:rPr>
          <w:rFonts w:cs="Arial"/>
        </w:rPr>
        <w:t xml:space="preserve"> improved significantly due to the changes that have been made</w:t>
      </w:r>
      <w:r w:rsidR="00BD7D48">
        <w:rPr>
          <w:rFonts w:cs="Arial"/>
        </w:rPr>
        <w:t xml:space="preserve"> to both the complaint procedure, which saw the introduction of a negotiated timescale with customers which seeks to better manage customer’s expectations and also additional steps at service level to encourage timeliness of responses. This annual report highlights</w:t>
      </w:r>
      <w:r>
        <w:rPr>
          <w:rFonts w:cs="Arial"/>
        </w:rPr>
        <w:t xml:space="preserve"> the</w:t>
      </w:r>
      <w:r w:rsidR="00CD2D75">
        <w:rPr>
          <w:rFonts w:cs="Arial"/>
        </w:rPr>
        <w:t xml:space="preserve"> continuing</w:t>
      </w:r>
      <w:r>
        <w:rPr>
          <w:rFonts w:cs="Arial"/>
        </w:rPr>
        <w:t xml:space="preserve"> impact these changes </w:t>
      </w:r>
      <w:r w:rsidR="00CD2D75">
        <w:rPr>
          <w:rFonts w:cs="Arial"/>
        </w:rPr>
        <w:t>are having for our customers</w:t>
      </w:r>
      <w:r>
        <w:rPr>
          <w:rFonts w:cs="Arial"/>
        </w:rPr>
        <w:t xml:space="preserve">. </w:t>
      </w:r>
      <w:r w:rsidR="00E27E7D">
        <w:rPr>
          <w:rFonts w:cs="Arial"/>
        </w:rPr>
        <w:t>For a breakdown, see the chart below.</w:t>
      </w:r>
      <w:r>
        <w:rPr>
          <w:rFonts w:cs="Arial"/>
        </w:rPr>
        <w:t xml:space="preserve"> </w:t>
      </w:r>
    </w:p>
    <w:p w14:paraId="6EDF76CC" w14:textId="77777777" w:rsidR="008117E2" w:rsidRDefault="008117E2" w:rsidP="008117E2">
      <w:pPr>
        <w:jc w:val="both"/>
        <w:rPr>
          <w:rFonts w:cs="Arial"/>
        </w:rPr>
      </w:pPr>
    </w:p>
    <w:p w14:paraId="6EDF76CD" w14:textId="77777777" w:rsidR="00FF12BB" w:rsidRPr="004F4833" w:rsidRDefault="00A200F0" w:rsidP="004F4833">
      <w:pPr>
        <w:jc w:val="both"/>
        <w:rPr>
          <w:rStyle w:val="Emphasis"/>
          <w:rFonts w:cs="Arial"/>
          <w:b w:val="0"/>
          <w:iCs w:val="0"/>
          <w:color w:val="000000" w:themeColor="text1"/>
        </w:rPr>
      </w:pPr>
      <w:r>
        <w:rPr>
          <w:rFonts w:cs="Arial"/>
          <w:b/>
          <w:noProof/>
          <w:lang w:eastAsia="en-GB"/>
        </w:rPr>
        <w:drawing>
          <wp:anchor distT="0" distB="0" distL="114300" distR="114300" simplePos="0" relativeHeight="251672576" behindDoc="0" locked="0" layoutInCell="1" allowOverlap="1" wp14:anchorId="6EDF77AB" wp14:editId="65202986">
            <wp:simplePos x="0" y="0"/>
            <wp:positionH relativeFrom="margin">
              <wp:align>right</wp:align>
            </wp:positionH>
            <wp:positionV relativeFrom="paragraph">
              <wp:posOffset>235585</wp:posOffset>
            </wp:positionV>
            <wp:extent cx="6115050" cy="1600200"/>
            <wp:effectExtent l="0" t="0" r="0" b="0"/>
            <wp:wrapThrough wrapText="bothSides">
              <wp:wrapPolygon edited="0">
                <wp:start x="0" y="0"/>
                <wp:lineTo x="0" y="21343"/>
                <wp:lineTo x="21533" y="21343"/>
                <wp:lineTo x="21533" y="0"/>
                <wp:lineTo x="0" y="0"/>
              </wp:wrapPolygon>
            </wp:wrapThrough>
            <wp:docPr id="9" name="Chart 9" descr="The chart shows that 18 complaints were responded to in 25 working days and all 33 complaints were responsed to in 65 working days. " title="Barchart showing response timescales for complai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3E4A17">
        <w:rPr>
          <w:rStyle w:val="Emphasis"/>
        </w:rPr>
        <w:t>Chart 7: Response timescales at Stage One</w:t>
      </w:r>
    </w:p>
    <w:p w14:paraId="40F783B1" w14:textId="690BA8CC" w:rsidR="00066B6E" w:rsidRDefault="00CD2D75" w:rsidP="0004208E">
      <w:pPr>
        <w:rPr>
          <w:rFonts w:cs="Arial"/>
        </w:rPr>
      </w:pPr>
      <w:r>
        <w:rPr>
          <w:rFonts w:cs="Arial"/>
        </w:rPr>
        <w:t>Of the 35</w:t>
      </w:r>
      <w:r w:rsidR="00FF12BB">
        <w:rPr>
          <w:rFonts w:cs="Arial"/>
        </w:rPr>
        <w:t xml:space="preserve"> complaints received, </w:t>
      </w:r>
      <w:r w:rsidR="009866EB">
        <w:rPr>
          <w:rFonts w:cs="Arial"/>
        </w:rPr>
        <w:t>33</w:t>
      </w:r>
      <w:r w:rsidR="00FF12BB">
        <w:rPr>
          <w:rFonts w:cs="Arial"/>
        </w:rPr>
        <w:t xml:space="preserve"> have been responded to</w:t>
      </w:r>
      <w:r>
        <w:rPr>
          <w:rFonts w:cs="Arial"/>
        </w:rPr>
        <w:t xml:space="preserve"> in year</w:t>
      </w:r>
      <w:r w:rsidR="00FF12BB">
        <w:rPr>
          <w:rFonts w:cs="Arial"/>
        </w:rPr>
        <w:t xml:space="preserve">. </w:t>
      </w:r>
      <w:r w:rsidR="00A200F0">
        <w:rPr>
          <w:rFonts w:cs="Arial"/>
        </w:rPr>
        <w:t>1</w:t>
      </w:r>
      <w:r w:rsidR="009866EB">
        <w:rPr>
          <w:rFonts w:cs="Arial"/>
        </w:rPr>
        <w:t>8 of the 33</w:t>
      </w:r>
      <w:r w:rsidR="00FF12BB">
        <w:rPr>
          <w:rFonts w:cs="Arial"/>
        </w:rPr>
        <w:t xml:space="preserve"> responses were sent within </w:t>
      </w:r>
      <w:r w:rsidR="00A200F0">
        <w:rPr>
          <w:rFonts w:cs="Arial"/>
        </w:rPr>
        <w:t xml:space="preserve">25 working days, </w:t>
      </w:r>
      <w:r>
        <w:rPr>
          <w:rFonts w:cs="Arial"/>
        </w:rPr>
        <w:t xml:space="preserve">all responses </w:t>
      </w:r>
      <w:r w:rsidR="00FF12BB">
        <w:rPr>
          <w:rFonts w:cs="Arial"/>
        </w:rPr>
        <w:t>were sent within 65 working days</w:t>
      </w:r>
      <w:r>
        <w:rPr>
          <w:rFonts w:cs="Arial"/>
        </w:rPr>
        <w:t xml:space="preserve"> </w:t>
      </w:r>
      <w:r w:rsidR="00FF12BB">
        <w:rPr>
          <w:rFonts w:cs="Arial"/>
        </w:rPr>
        <w:t xml:space="preserve">and </w:t>
      </w:r>
      <w:r>
        <w:rPr>
          <w:rFonts w:cs="Arial"/>
        </w:rPr>
        <w:t>n</w:t>
      </w:r>
      <w:r w:rsidR="00A200F0">
        <w:rPr>
          <w:rFonts w:cs="Arial"/>
        </w:rPr>
        <w:t>one</w:t>
      </w:r>
      <w:r w:rsidR="00FF12BB">
        <w:rPr>
          <w:rFonts w:cs="Arial"/>
        </w:rPr>
        <w:t xml:space="preserve"> exceeded 65 </w:t>
      </w:r>
      <w:r w:rsidR="008B7013">
        <w:rPr>
          <w:rFonts w:cs="Arial"/>
        </w:rPr>
        <w:t>working days</w:t>
      </w:r>
      <w:r w:rsidR="00FF12BB">
        <w:rPr>
          <w:rFonts w:cs="Arial"/>
        </w:rPr>
        <w:t>.</w:t>
      </w:r>
      <w:r>
        <w:rPr>
          <w:rFonts w:cs="Arial"/>
        </w:rPr>
        <w:t xml:space="preserve"> </w:t>
      </w:r>
      <w:r w:rsidR="00FF12BB">
        <w:rPr>
          <w:rFonts w:cs="Arial"/>
        </w:rPr>
        <w:t xml:space="preserve">This represents </w:t>
      </w:r>
      <w:r>
        <w:rPr>
          <w:rFonts w:cs="Arial"/>
        </w:rPr>
        <w:t xml:space="preserve">a further improvement on the </w:t>
      </w:r>
      <w:r w:rsidR="00A200F0">
        <w:rPr>
          <w:rFonts w:cs="Arial"/>
        </w:rPr>
        <w:t xml:space="preserve">3% of responses </w:t>
      </w:r>
      <w:r>
        <w:rPr>
          <w:rFonts w:cs="Arial"/>
        </w:rPr>
        <w:t xml:space="preserve">outside of timescales in 2021/22 and </w:t>
      </w:r>
      <w:r w:rsidR="00FF12BB">
        <w:rPr>
          <w:rFonts w:cs="Arial"/>
        </w:rPr>
        <w:t xml:space="preserve">on the </w:t>
      </w:r>
      <w:r w:rsidR="00A200F0">
        <w:rPr>
          <w:rFonts w:cs="Arial"/>
        </w:rPr>
        <w:t>26% achieved in 2020/21</w:t>
      </w:r>
      <w:r w:rsidR="00FF12BB">
        <w:rPr>
          <w:rFonts w:cs="Arial"/>
        </w:rPr>
        <w:t xml:space="preserve">. </w:t>
      </w:r>
      <w:r w:rsidR="000421E2">
        <w:rPr>
          <w:rFonts w:cs="Arial"/>
        </w:rPr>
        <w:t xml:space="preserve">It should be noted that whilst these timescales are used for monitoring purposes, since October 2021 the focus has been on negotiating </w:t>
      </w:r>
      <w:r>
        <w:rPr>
          <w:rFonts w:cs="Arial"/>
        </w:rPr>
        <w:t>a timescale with customers with</w:t>
      </w:r>
      <w:r w:rsidR="000421E2">
        <w:rPr>
          <w:rFonts w:cs="Arial"/>
        </w:rPr>
        <w:t xml:space="preserve"> timescales often been agreed at between</w:t>
      </w:r>
      <w:r>
        <w:rPr>
          <w:rFonts w:cs="Arial"/>
        </w:rPr>
        <w:t xml:space="preserve"> </w:t>
      </w:r>
      <w:r w:rsidR="000421E2">
        <w:rPr>
          <w:rFonts w:cs="Arial"/>
        </w:rPr>
        <w:t>25 and 35 working days. As this is an agreed timescale with the investigators few have exceeded this initial timescale</w:t>
      </w:r>
      <w:r>
        <w:rPr>
          <w:rFonts w:cs="Arial"/>
        </w:rPr>
        <w:t>,</w:t>
      </w:r>
      <w:r w:rsidR="000421E2">
        <w:rPr>
          <w:rFonts w:cs="Arial"/>
        </w:rPr>
        <w:t xml:space="preserve"> which has resulted in the average number of days significantly reducing.</w:t>
      </w:r>
      <w:r w:rsidR="00066B6E">
        <w:rPr>
          <w:rFonts w:cs="Arial"/>
        </w:rPr>
        <w:t xml:space="preserve"> </w:t>
      </w:r>
    </w:p>
    <w:p w14:paraId="18C164B4" w14:textId="77777777" w:rsidR="00066B6E" w:rsidRDefault="00066B6E" w:rsidP="0004208E">
      <w:pPr>
        <w:rPr>
          <w:rFonts w:cs="Arial"/>
        </w:rPr>
      </w:pPr>
    </w:p>
    <w:p w14:paraId="6EDF76CF" w14:textId="4E5F51E5" w:rsidR="003E4A17" w:rsidRDefault="00A200F0" w:rsidP="0004208E">
      <w:pPr>
        <w:rPr>
          <w:rFonts w:cs="Arial"/>
        </w:rPr>
      </w:pPr>
      <w:r>
        <w:rPr>
          <w:rFonts w:cs="Arial"/>
        </w:rPr>
        <w:t xml:space="preserve">No complaints </w:t>
      </w:r>
      <w:r w:rsidR="00FF12BB">
        <w:rPr>
          <w:rFonts w:cs="Arial"/>
        </w:rPr>
        <w:t>recei</w:t>
      </w:r>
      <w:r w:rsidR="00CD2D75">
        <w:rPr>
          <w:rFonts w:cs="Arial"/>
        </w:rPr>
        <w:t>ved in 2022/23</w:t>
      </w:r>
      <w:r w:rsidR="00FF12BB">
        <w:rPr>
          <w:rFonts w:cs="Arial"/>
        </w:rPr>
        <w:t xml:space="preserve"> e</w:t>
      </w:r>
      <w:r>
        <w:rPr>
          <w:rFonts w:cs="Arial"/>
        </w:rPr>
        <w:t>xceeded the six month timescale</w:t>
      </w:r>
      <w:r w:rsidR="00FF12BB">
        <w:rPr>
          <w:rFonts w:cs="Arial"/>
        </w:rPr>
        <w:t>.</w:t>
      </w:r>
    </w:p>
    <w:p w14:paraId="6EDF76D0" w14:textId="77777777" w:rsidR="00A904D6" w:rsidRPr="00A904D6" w:rsidRDefault="00A200F0" w:rsidP="00A904D6">
      <w:pPr>
        <w:pStyle w:val="Heading1"/>
        <w:rPr>
          <w:rStyle w:val="Emphasis"/>
          <w:b/>
          <w:iCs w:val="0"/>
          <w:color w:val="000000" w:themeColor="text1"/>
        </w:rPr>
      </w:pPr>
      <w:bookmarkStart w:id="7" w:name="_Toc140163278"/>
      <w:r>
        <w:lastRenderedPageBreak/>
        <w:t xml:space="preserve">Learning and outcomes from </w:t>
      </w:r>
      <w:r w:rsidR="00FF12BB">
        <w:t>Adult</w:t>
      </w:r>
      <w:r>
        <w:t xml:space="preserve"> Statutory Complaints</w:t>
      </w:r>
      <w:bookmarkEnd w:id="7"/>
    </w:p>
    <w:p w14:paraId="6EDF76D1" w14:textId="07EEA448" w:rsidR="00A904D6" w:rsidRDefault="00A200F0" w:rsidP="0004208E">
      <w:pPr>
        <w:autoSpaceDE w:val="0"/>
        <w:autoSpaceDN w:val="0"/>
        <w:adjustRightInd w:val="0"/>
        <w:rPr>
          <w:rFonts w:cs="Arial"/>
          <w:color w:val="000000"/>
        </w:rPr>
      </w:pPr>
      <w:r w:rsidRPr="00F55E24">
        <w:rPr>
          <w:rFonts w:cs="Arial"/>
          <w:color w:val="000000"/>
        </w:rPr>
        <w:t xml:space="preserve">Complaints are a valuable source of information </w:t>
      </w:r>
      <w:r>
        <w:rPr>
          <w:rFonts w:cs="Arial"/>
          <w:color w:val="000000"/>
        </w:rPr>
        <w:t>that</w:t>
      </w:r>
      <w:r w:rsidRPr="00F55E24">
        <w:rPr>
          <w:rFonts w:cs="Arial"/>
          <w:color w:val="000000"/>
        </w:rPr>
        <w:t xml:space="preserve"> can help to identify recurring or underlying problems and potential improvements. We know that numbers alone do not tell </w:t>
      </w:r>
      <w:r>
        <w:rPr>
          <w:rFonts w:cs="Arial"/>
          <w:color w:val="000000"/>
        </w:rPr>
        <w:t xml:space="preserve">us </w:t>
      </w:r>
      <w:r w:rsidRPr="00F55E24">
        <w:rPr>
          <w:rFonts w:cs="Arial"/>
          <w:color w:val="000000"/>
        </w:rPr>
        <w:t xml:space="preserve">everything about </w:t>
      </w:r>
      <w:r>
        <w:rPr>
          <w:rFonts w:cs="Arial"/>
          <w:color w:val="000000"/>
        </w:rPr>
        <w:t>a</w:t>
      </w:r>
      <w:r w:rsidRPr="00F55E24">
        <w:rPr>
          <w:rFonts w:cs="Arial"/>
          <w:color w:val="000000"/>
        </w:rPr>
        <w:t>ttitude</w:t>
      </w:r>
      <w:r>
        <w:rPr>
          <w:rFonts w:cs="Arial"/>
          <w:color w:val="000000"/>
        </w:rPr>
        <w:t>s</w:t>
      </w:r>
      <w:r w:rsidRPr="00F55E24">
        <w:rPr>
          <w:rFonts w:cs="Arial"/>
          <w:color w:val="000000"/>
        </w:rPr>
        <w:t xml:space="preserve"> towards complaints and how they are responded to locally. Arguably</w:t>
      </w:r>
      <w:r>
        <w:rPr>
          <w:rFonts w:cs="Arial"/>
          <w:color w:val="000000"/>
        </w:rPr>
        <w:t>,</w:t>
      </w:r>
      <w:r w:rsidRPr="00F55E24">
        <w:rPr>
          <w:rFonts w:cs="Arial"/>
          <w:color w:val="000000"/>
        </w:rPr>
        <w:t xml:space="preserve"> </w:t>
      </w:r>
      <w:r>
        <w:rPr>
          <w:rFonts w:cs="Arial"/>
          <w:color w:val="000000"/>
        </w:rPr>
        <w:t xml:space="preserve">it is </w:t>
      </w:r>
      <w:r w:rsidRPr="00F55E24">
        <w:rPr>
          <w:rFonts w:cs="Arial"/>
          <w:color w:val="000000"/>
        </w:rPr>
        <w:t xml:space="preserve">of </w:t>
      </w:r>
      <w:r>
        <w:rPr>
          <w:rFonts w:cs="Arial"/>
          <w:color w:val="000000"/>
        </w:rPr>
        <w:t>greater</w:t>
      </w:r>
      <w:r w:rsidRPr="00F55E24">
        <w:rPr>
          <w:rFonts w:cs="Arial"/>
          <w:color w:val="000000"/>
        </w:rPr>
        <w:t xml:space="preserve"> importance to understand the impact th</w:t>
      </w:r>
      <w:r>
        <w:rPr>
          <w:rFonts w:cs="Arial"/>
          <w:color w:val="000000"/>
        </w:rPr>
        <w:t xml:space="preserve">at </w:t>
      </w:r>
      <w:r w:rsidRPr="00F55E24">
        <w:rPr>
          <w:rFonts w:cs="Arial"/>
          <w:color w:val="000000"/>
        </w:rPr>
        <w:t xml:space="preserve">complaints </w:t>
      </w:r>
      <w:r>
        <w:rPr>
          <w:rFonts w:cs="Arial"/>
          <w:color w:val="000000"/>
        </w:rPr>
        <w:t xml:space="preserve">have had </w:t>
      </w:r>
      <w:r w:rsidRPr="00F55E24">
        <w:rPr>
          <w:rFonts w:cs="Arial"/>
          <w:color w:val="000000"/>
        </w:rPr>
        <w:t xml:space="preserve">on </w:t>
      </w:r>
      <w:r>
        <w:rPr>
          <w:rFonts w:cs="Arial"/>
          <w:color w:val="000000"/>
        </w:rPr>
        <w:t>people</w:t>
      </w:r>
      <w:r w:rsidRPr="00F55E24">
        <w:rPr>
          <w:rFonts w:cs="Arial"/>
          <w:color w:val="000000"/>
        </w:rPr>
        <w:t xml:space="preserve"> and to learn the lessons from </w:t>
      </w:r>
      <w:r>
        <w:rPr>
          <w:rFonts w:cs="Arial"/>
          <w:color w:val="000000"/>
        </w:rPr>
        <w:t>them</w:t>
      </w:r>
      <w:r w:rsidRPr="00F55E24">
        <w:rPr>
          <w:rFonts w:cs="Arial"/>
          <w:color w:val="000000"/>
        </w:rPr>
        <w:t xml:space="preserve"> </w:t>
      </w:r>
      <w:r>
        <w:rPr>
          <w:rFonts w:cs="Arial"/>
          <w:color w:val="000000"/>
        </w:rPr>
        <w:t xml:space="preserve">to </w:t>
      </w:r>
      <w:r w:rsidRPr="00F55E24">
        <w:rPr>
          <w:rFonts w:cs="Arial"/>
          <w:color w:val="000000"/>
        </w:rPr>
        <w:t xml:space="preserve">improve the experience </w:t>
      </w:r>
      <w:r>
        <w:rPr>
          <w:rFonts w:cs="Arial"/>
          <w:color w:val="000000"/>
        </w:rPr>
        <w:t>of</w:t>
      </w:r>
      <w:r w:rsidRPr="00F55E24">
        <w:rPr>
          <w:rFonts w:cs="Arial"/>
          <w:color w:val="000000"/>
        </w:rPr>
        <w:t xml:space="preserve"> others.</w:t>
      </w:r>
    </w:p>
    <w:p w14:paraId="6EDF76D2" w14:textId="77777777" w:rsidR="00A904D6" w:rsidRDefault="00A904D6" w:rsidP="0004208E">
      <w:pPr>
        <w:autoSpaceDE w:val="0"/>
        <w:autoSpaceDN w:val="0"/>
        <w:adjustRightInd w:val="0"/>
        <w:spacing w:line="240" w:lineRule="auto"/>
        <w:rPr>
          <w:rFonts w:cs="Arial"/>
          <w:color w:val="000000"/>
        </w:rPr>
      </w:pPr>
    </w:p>
    <w:p w14:paraId="6EDF76D3" w14:textId="77777777" w:rsidR="00A904D6" w:rsidRDefault="00A200F0" w:rsidP="0004208E">
      <w:pPr>
        <w:rPr>
          <w:rFonts w:cs="Arial"/>
          <w:color w:val="000000"/>
        </w:rPr>
      </w:pPr>
      <w:r w:rsidRPr="00F55E24">
        <w:rPr>
          <w:rFonts w:cs="Arial"/>
          <w:color w:val="000000"/>
        </w:rPr>
        <w:t xml:space="preserve">Lessons can usually be learned from </w:t>
      </w:r>
      <w:r>
        <w:rPr>
          <w:rFonts w:cs="Arial"/>
          <w:color w:val="000000"/>
        </w:rPr>
        <w:t>c</w:t>
      </w:r>
      <w:r w:rsidRPr="00F55E24">
        <w:rPr>
          <w:rFonts w:cs="Arial"/>
          <w:color w:val="000000"/>
        </w:rPr>
        <w:t xml:space="preserve">omplaints </w:t>
      </w:r>
      <w:r>
        <w:rPr>
          <w:rFonts w:cs="Arial"/>
          <w:color w:val="000000"/>
        </w:rPr>
        <w:t xml:space="preserve">that </w:t>
      </w:r>
      <w:r w:rsidRPr="00F55E24">
        <w:rPr>
          <w:rFonts w:cs="Arial"/>
          <w:color w:val="000000"/>
        </w:rPr>
        <w:t>we</w:t>
      </w:r>
      <w:r>
        <w:rPr>
          <w:rFonts w:cs="Arial"/>
          <w:color w:val="000000"/>
        </w:rPr>
        <w:t>re</w:t>
      </w:r>
      <w:r w:rsidRPr="00F55E24">
        <w:rPr>
          <w:rFonts w:cs="Arial"/>
          <w:color w:val="000000"/>
        </w:rPr>
        <w:t xml:space="preserve"> upheld</w:t>
      </w:r>
      <w:r>
        <w:rPr>
          <w:rFonts w:cs="Arial"/>
          <w:color w:val="000000"/>
        </w:rPr>
        <w:t>,</w:t>
      </w:r>
      <w:r w:rsidRPr="00F55E24">
        <w:rPr>
          <w:rFonts w:cs="Arial"/>
          <w:color w:val="000000"/>
        </w:rPr>
        <w:t xml:space="preserve"> but also in some instan</w:t>
      </w:r>
      <w:r w:rsidR="00CE4173">
        <w:rPr>
          <w:rFonts w:cs="Arial"/>
          <w:color w:val="000000"/>
        </w:rPr>
        <w:t>ces where no fault was found,</w:t>
      </w:r>
      <w:r w:rsidRPr="00F55E24">
        <w:rPr>
          <w:rFonts w:cs="Arial"/>
          <w:color w:val="000000"/>
        </w:rPr>
        <w:t xml:space="preserve"> the </w:t>
      </w:r>
      <w:r>
        <w:rPr>
          <w:rFonts w:cs="Arial"/>
          <w:color w:val="000000"/>
        </w:rPr>
        <w:t>Council</w:t>
      </w:r>
      <w:r w:rsidRPr="00F55E24">
        <w:rPr>
          <w:rFonts w:cs="Arial"/>
          <w:color w:val="000000"/>
        </w:rPr>
        <w:t xml:space="preserve"> recognises that improvements to services can </w:t>
      </w:r>
      <w:r>
        <w:rPr>
          <w:rFonts w:cs="Arial"/>
          <w:color w:val="000000"/>
        </w:rPr>
        <w:t xml:space="preserve">still </w:t>
      </w:r>
      <w:r w:rsidRPr="00F55E24">
        <w:rPr>
          <w:rFonts w:cs="Arial"/>
          <w:color w:val="000000"/>
        </w:rPr>
        <w:t>be made.</w:t>
      </w:r>
    </w:p>
    <w:p w14:paraId="6EDF76D4" w14:textId="77777777" w:rsidR="008D7A1B" w:rsidRDefault="008D7A1B" w:rsidP="0004208E">
      <w:pPr>
        <w:rPr>
          <w:rFonts w:cs="Arial"/>
          <w:color w:val="000000"/>
        </w:rPr>
      </w:pPr>
    </w:p>
    <w:p w14:paraId="1D3CC32B" w14:textId="77777777" w:rsidR="00530DC3" w:rsidRDefault="00A200F0" w:rsidP="00530DC3">
      <w:pPr>
        <w:pStyle w:val="Default"/>
        <w:spacing w:after="77"/>
      </w:pPr>
      <w:r w:rsidRPr="00F55E24">
        <w:t>Occasionally</w:t>
      </w:r>
      <w:r>
        <w:t>,</w:t>
      </w:r>
      <w:r w:rsidRPr="00F55E24">
        <w:t xml:space="preserve"> during the course of an investigation</w:t>
      </w:r>
      <w:r>
        <w:t>,</w:t>
      </w:r>
      <w:r w:rsidRPr="00F55E24">
        <w:t xml:space="preserve"> issues will be identified that need to be addressed over and above the or</w:t>
      </w:r>
      <w:r>
        <w:t>iginal complaint. The Customer Relationship</w:t>
      </w:r>
      <w:r w:rsidRPr="00F55E24">
        <w:t xml:space="preserve"> </w:t>
      </w:r>
      <w:r>
        <w:t>team</w:t>
      </w:r>
      <w:r w:rsidRPr="00F55E24">
        <w:t xml:space="preserve"> will </w:t>
      </w:r>
      <w:r>
        <w:t xml:space="preserve">then work with </w:t>
      </w:r>
      <w:r w:rsidR="00704B26">
        <w:t>Adult Social Care Services</w:t>
      </w:r>
      <w:r>
        <w:t xml:space="preserve"> to ensure that they see </w:t>
      </w:r>
      <w:r w:rsidRPr="00F55E24">
        <w:t xml:space="preserve">the “bigger picture” </w:t>
      </w:r>
      <w:r>
        <w:t>so that</w:t>
      </w:r>
      <w:r w:rsidR="00CE4173">
        <w:t xml:space="preserve"> </w:t>
      </w:r>
      <w:r w:rsidRPr="00F55E24">
        <w:t>residents receive the best possible service</w:t>
      </w:r>
      <w:r>
        <w:t>.</w:t>
      </w:r>
      <w:r w:rsidR="00704B26">
        <w:t xml:space="preserve"> Working alongside Adult Social Care</w:t>
      </w:r>
      <w:r w:rsidR="0098259C">
        <w:t>’</w:t>
      </w:r>
      <w:r w:rsidR="00704B26">
        <w:t>s Quality and Complaints Officer, the</w:t>
      </w:r>
      <w:r>
        <w:t xml:space="preserve"> Customer Relationship t</w:t>
      </w:r>
      <w:r w:rsidRPr="00977A23">
        <w:t xml:space="preserve">eam will </w:t>
      </w:r>
      <w:r>
        <w:t xml:space="preserve">continue to </w:t>
      </w:r>
      <w:r w:rsidRPr="00977A23">
        <w:t>provide daily advice and support to managers around complaints management and resolution</w:t>
      </w:r>
      <w:r>
        <w:t>,</w:t>
      </w:r>
      <w:r w:rsidRPr="00977A23">
        <w:t xml:space="preserve"> an</w:t>
      </w:r>
      <w:r>
        <w:t>d with responding to representations.</w:t>
      </w:r>
      <w:r w:rsidR="00FF12BB">
        <w:t xml:space="preserve"> </w:t>
      </w:r>
    </w:p>
    <w:p w14:paraId="6B0C1263" w14:textId="77777777" w:rsidR="00530DC3" w:rsidRDefault="00530DC3" w:rsidP="00530DC3">
      <w:pPr>
        <w:pStyle w:val="Default"/>
        <w:spacing w:after="77"/>
      </w:pPr>
    </w:p>
    <w:p w14:paraId="09AF9190" w14:textId="1861CB07" w:rsidR="00530DC3" w:rsidRDefault="00FF12BB" w:rsidP="00530DC3">
      <w:pPr>
        <w:pStyle w:val="Default"/>
        <w:spacing w:after="77"/>
        <w:rPr>
          <w:color w:val="FF0000"/>
          <w:sz w:val="22"/>
        </w:rPr>
      </w:pPr>
      <w:r>
        <w:t>Learning is also shared and progressed as part of the Adult Social Care Quality Assurance Framework</w:t>
      </w:r>
      <w:r w:rsidR="00530DC3">
        <w:t>.</w:t>
      </w:r>
      <w:r w:rsidR="00530DC3" w:rsidRPr="00530DC3">
        <w:t xml:space="preserve"> </w:t>
      </w:r>
      <w:r w:rsidR="00530DC3">
        <w:t xml:space="preserve">The Quality and Complaints Officer works with the service to use feedback from complaints to improve services. Monthly reports are shared with the Adult Social Care Finance, Performance and Quality meeting. Feedback from complaints is </w:t>
      </w:r>
      <w:r w:rsidR="00704A96">
        <w:t>considered</w:t>
      </w:r>
      <w:r w:rsidR="00530DC3">
        <w:t xml:space="preserve"> alongside </w:t>
      </w:r>
      <w:r w:rsidR="00704A96">
        <w:t xml:space="preserve">other types of feedback </w:t>
      </w:r>
      <w:r w:rsidR="00530DC3">
        <w:t xml:space="preserve">to learn </w:t>
      </w:r>
      <w:r w:rsidR="00704A96">
        <w:t xml:space="preserve">lessons </w:t>
      </w:r>
      <w:r w:rsidR="00530DC3">
        <w:t xml:space="preserve">from </w:t>
      </w:r>
      <w:r w:rsidR="00704A96">
        <w:t>the experiences of people, their families and carers.</w:t>
      </w:r>
    </w:p>
    <w:p w14:paraId="6EDF76D6" w14:textId="77777777" w:rsidR="004F4833" w:rsidRDefault="004F4833" w:rsidP="004F4833">
      <w:pPr>
        <w:autoSpaceDE w:val="0"/>
        <w:autoSpaceDN w:val="0"/>
        <w:adjustRightInd w:val="0"/>
        <w:jc w:val="both"/>
        <w:rPr>
          <w:rFonts w:cs="Arial"/>
        </w:rPr>
      </w:pPr>
    </w:p>
    <w:p w14:paraId="35B6AD6D" w14:textId="326B03C7" w:rsidR="00C836F7" w:rsidRDefault="00A200F0" w:rsidP="00C836F7">
      <w:pPr>
        <w:autoSpaceDE w:val="0"/>
        <w:autoSpaceDN w:val="0"/>
        <w:adjustRightInd w:val="0"/>
        <w:jc w:val="both"/>
        <w:rPr>
          <w:rFonts w:cs="Arial"/>
        </w:rPr>
      </w:pPr>
      <w:r>
        <w:rPr>
          <w:rFonts w:eastAsia="Times New Roman" w:cs="Arial"/>
          <w:noProof/>
          <w:color w:val="000000"/>
          <w:lang w:eastAsia="en-GB"/>
        </w:rPr>
        <w:drawing>
          <wp:anchor distT="0" distB="0" distL="114300" distR="114300" simplePos="0" relativeHeight="251662336" behindDoc="0" locked="0" layoutInCell="1" allowOverlap="1" wp14:anchorId="6EDF77AD" wp14:editId="6DBD40E5">
            <wp:simplePos x="0" y="0"/>
            <wp:positionH relativeFrom="margin">
              <wp:align>right</wp:align>
            </wp:positionH>
            <wp:positionV relativeFrom="paragraph">
              <wp:posOffset>219075</wp:posOffset>
            </wp:positionV>
            <wp:extent cx="6076950" cy="2457450"/>
            <wp:effectExtent l="0" t="0" r="0" b="0"/>
            <wp:wrapThrough wrapText="bothSides">
              <wp:wrapPolygon edited="0">
                <wp:start x="0" y="0"/>
                <wp:lineTo x="0" y="21433"/>
                <wp:lineTo x="21532" y="21433"/>
                <wp:lineTo x="21532" y="0"/>
                <wp:lineTo x="0" y="0"/>
              </wp:wrapPolygon>
            </wp:wrapThrough>
            <wp:docPr id="3" name="Chart 3" descr="19 complaints received an explanation and apology, 7 received an explanation no remedy was required and 4 received a apology and service was provided. " title="Piechart showing remedies for complai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FF12BB">
        <w:rPr>
          <w:rStyle w:val="Emphasis"/>
        </w:rPr>
        <w:t>Chart 8</w:t>
      </w:r>
      <w:r>
        <w:rPr>
          <w:rStyle w:val="Emphasis"/>
        </w:rPr>
        <w:t xml:space="preserve">: </w:t>
      </w:r>
      <w:r w:rsidR="00FF12BB">
        <w:rPr>
          <w:rStyle w:val="Emphasis"/>
        </w:rPr>
        <w:t>Adult</w:t>
      </w:r>
      <w:r>
        <w:rPr>
          <w:rStyle w:val="Emphasis"/>
        </w:rPr>
        <w:t xml:space="preserve"> Stat</w:t>
      </w:r>
      <w:r w:rsidR="00066B6E">
        <w:rPr>
          <w:rStyle w:val="Emphasis"/>
        </w:rPr>
        <w:t>utory Complaint remedies in 2022/23</w:t>
      </w:r>
      <w:r>
        <w:rPr>
          <w:rStyle w:val="Emphasis"/>
        </w:rPr>
        <w:t xml:space="preserve"> </w:t>
      </w:r>
    </w:p>
    <w:p w14:paraId="6EDF76D9" w14:textId="350C58C7" w:rsidR="00072BD7" w:rsidRDefault="00A200F0" w:rsidP="00A904D6">
      <w:pPr>
        <w:rPr>
          <w:rFonts w:cs="Arial"/>
        </w:rPr>
      </w:pPr>
      <w:r w:rsidRPr="009350C3">
        <w:rPr>
          <w:rFonts w:cs="Arial"/>
        </w:rPr>
        <w:t>O</w:t>
      </w:r>
      <w:r>
        <w:rPr>
          <w:rFonts w:cs="Arial"/>
        </w:rPr>
        <w:t>f the remedies</w:t>
      </w:r>
      <w:r w:rsidRPr="009350C3">
        <w:rPr>
          <w:rFonts w:cs="Arial"/>
        </w:rPr>
        <w:t xml:space="preserve"> recorded against </w:t>
      </w:r>
      <w:r w:rsidR="00FF12BB">
        <w:rPr>
          <w:rFonts w:cs="Arial"/>
        </w:rPr>
        <w:t>Adult</w:t>
      </w:r>
      <w:r w:rsidR="008D02CF">
        <w:rPr>
          <w:rFonts w:cs="Arial"/>
        </w:rPr>
        <w:t xml:space="preserve"> Statutory Complaints in 2022/23</w:t>
      </w:r>
      <w:r>
        <w:rPr>
          <w:rFonts w:cs="Arial"/>
        </w:rPr>
        <w:t>:</w:t>
      </w:r>
    </w:p>
    <w:p w14:paraId="53D136E5" w14:textId="77777777" w:rsidR="00C836F7" w:rsidRDefault="00C836F7" w:rsidP="00A904D6">
      <w:pPr>
        <w:rPr>
          <w:rFonts w:cs="Arial"/>
        </w:rPr>
      </w:pPr>
    </w:p>
    <w:p w14:paraId="6EDF76DA" w14:textId="5EB7A4BF" w:rsidR="00A904D6" w:rsidRDefault="009866EB" w:rsidP="00A904D6">
      <w:pPr>
        <w:pStyle w:val="ListParagraph"/>
        <w:numPr>
          <w:ilvl w:val="0"/>
          <w:numId w:val="6"/>
        </w:numPr>
        <w:spacing w:after="160" w:line="259" w:lineRule="auto"/>
        <w:rPr>
          <w:rFonts w:cs="Arial"/>
        </w:rPr>
      </w:pPr>
      <w:r>
        <w:rPr>
          <w:rFonts w:cs="Arial"/>
        </w:rPr>
        <w:t>58</w:t>
      </w:r>
      <w:r w:rsidR="00A200F0">
        <w:rPr>
          <w:rFonts w:cs="Arial"/>
        </w:rPr>
        <w:t>% were to provide an explanation and apology</w:t>
      </w:r>
    </w:p>
    <w:p w14:paraId="6EDF76DB" w14:textId="457D2389" w:rsidR="004524A5" w:rsidRPr="003F5182" w:rsidRDefault="00066B6E" w:rsidP="00A904D6">
      <w:pPr>
        <w:pStyle w:val="ListParagraph"/>
        <w:numPr>
          <w:ilvl w:val="0"/>
          <w:numId w:val="6"/>
        </w:numPr>
        <w:spacing w:after="160" w:line="259" w:lineRule="auto"/>
        <w:rPr>
          <w:rFonts w:cs="Arial"/>
        </w:rPr>
      </w:pPr>
      <w:r>
        <w:rPr>
          <w:rFonts w:cs="Arial"/>
        </w:rPr>
        <w:t>21</w:t>
      </w:r>
      <w:r w:rsidR="00A200F0">
        <w:rPr>
          <w:rFonts w:cs="Arial"/>
        </w:rPr>
        <w:t xml:space="preserve">% were to provide an explanation </w:t>
      </w:r>
    </w:p>
    <w:p w14:paraId="6EDF76DC" w14:textId="1200FE4D" w:rsidR="00A904D6" w:rsidRDefault="00066B6E" w:rsidP="00A904D6">
      <w:pPr>
        <w:pStyle w:val="ListParagraph"/>
        <w:numPr>
          <w:ilvl w:val="0"/>
          <w:numId w:val="6"/>
        </w:numPr>
        <w:spacing w:after="160" w:line="259" w:lineRule="auto"/>
        <w:rPr>
          <w:rFonts w:cs="Arial"/>
        </w:rPr>
      </w:pPr>
      <w:r>
        <w:rPr>
          <w:rFonts w:cs="Arial"/>
        </w:rPr>
        <w:t>15</w:t>
      </w:r>
      <w:r w:rsidR="00A200F0">
        <w:rPr>
          <w:rFonts w:cs="Arial"/>
        </w:rPr>
        <w:t xml:space="preserve">% were to provide an explanation </w:t>
      </w:r>
      <w:r>
        <w:rPr>
          <w:rFonts w:cs="Arial"/>
        </w:rPr>
        <w:t xml:space="preserve">or apology </w:t>
      </w:r>
      <w:r w:rsidR="00A200F0">
        <w:rPr>
          <w:rFonts w:cs="Arial"/>
        </w:rPr>
        <w:t>and service provided</w:t>
      </w:r>
    </w:p>
    <w:p w14:paraId="6EDF76DE" w14:textId="0D0AD4E2" w:rsidR="00215B23" w:rsidRPr="00ED1083" w:rsidRDefault="00BC3699" w:rsidP="00ED1083">
      <w:pPr>
        <w:pStyle w:val="ListParagraph"/>
        <w:numPr>
          <w:ilvl w:val="0"/>
          <w:numId w:val="6"/>
        </w:numPr>
        <w:spacing w:after="160" w:line="259" w:lineRule="auto"/>
        <w:rPr>
          <w:rFonts w:cs="Arial"/>
        </w:rPr>
      </w:pPr>
      <w:r>
        <w:rPr>
          <w:rFonts w:cs="Arial"/>
        </w:rPr>
        <w:t>3</w:t>
      </w:r>
      <w:r w:rsidR="007F3DFA">
        <w:rPr>
          <w:rFonts w:cs="Arial"/>
        </w:rPr>
        <w:t xml:space="preserve">% were to </w:t>
      </w:r>
      <w:r w:rsidR="00A200F0">
        <w:rPr>
          <w:rFonts w:cs="Arial"/>
        </w:rPr>
        <w:t>improve communication and information</w:t>
      </w:r>
    </w:p>
    <w:p w14:paraId="6EDF76DF" w14:textId="77777777" w:rsidR="00A904D6" w:rsidRPr="00D67C20" w:rsidRDefault="00A200F0" w:rsidP="00D67C20">
      <w:pPr>
        <w:pStyle w:val="Heading1"/>
        <w:rPr>
          <w:color w:val="C00000"/>
          <w:sz w:val="28"/>
          <w:szCs w:val="28"/>
        </w:rPr>
      </w:pPr>
      <w:bookmarkStart w:id="8" w:name="_Toc140163279"/>
      <w:r w:rsidRPr="00D67C20">
        <w:rPr>
          <w:color w:val="C00000"/>
          <w:sz w:val="28"/>
          <w:szCs w:val="28"/>
        </w:rPr>
        <w:t>Positive Improvements</w:t>
      </w:r>
      <w:bookmarkEnd w:id="8"/>
    </w:p>
    <w:p w14:paraId="6EDF76E0" w14:textId="53238B91" w:rsidR="00A904D6" w:rsidRDefault="00A200F0" w:rsidP="0004208E">
      <w:pPr>
        <w:rPr>
          <w:rFonts w:cs="Arial"/>
        </w:rPr>
      </w:pPr>
      <w:r>
        <w:rPr>
          <w:rFonts w:cs="Arial"/>
        </w:rPr>
        <w:t>Throughout the year, we record the learning identified from each complaint in order to build up a picture of common themes or trends. Learning from corporate complaints</w:t>
      </w:r>
      <w:r w:rsidR="00CB67B0">
        <w:rPr>
          <w:rFonts w:cs="Arial"/>
        </w:rPr>
        <w:t xml:space="preserve"> and other feedback about people’s experiences is considered alongside that from statutory complaint as part of Adult Social Care</w:t>
      </w:r>
      <w:r>
        <w:rPr>
          <w:rFonts w:cs="Arial"/>
        </w:rPr>
        <w:t xml:space="preserve"> quality assurance activities.</w:t>
      </w:r>
    </w:p>
    <w:p w14:paraId="6EDF76E1" w14:textId="77777777" w:rsidR="00215B23" w:rsidRPr="000421E2" w:rsidRDefault="00215B23" w:rsidP="0004208E">
      <w:pPr>
        <w:rPr>
          <w:rFonts w:cs="Arial"/>
          <w:color w:val="auto"/>
          <w:highlight w:val="yellow"/>
        </w:rPr>
      </w:pPr>
    </w:p>
    <w:p w14:paraId="6EDF76E2" w14:textId="77777777" w:rsidR="007502B0" w:rsidRPr="00761FFE" w:rsidRDefault="00A200F0" w:rsidP="0004208E">
      <w:pPr>
        <w:rPr>
          <w:rFonts w:cs="Arial"/>
          <w:b/>
        </w:rPr>
      </w:pPr>
      <w:r w:rsidRPr="00761FFE">
        <w:rPr>
          <w:rFonts w:cs="Arial"/>
          <w:b/>
        </w:rPr>
        <w:t>Case study</w:t>
      </w:r>
    </w:p>
    <w:p w14:paraId="6EDF76E3" w14:textId="77777777" w:rsidR="007502B0" w:rsidRDefault="007502B0" w:rsidP="0004208E">
      <w:pPr>
        <w:rPr>
          <w:rFonts w:cs="Arial"/>
        </w:rPr>
      </w:pPr>
    </w:p>
    <w:p w14:paraId="2A2E553D" w14:textId="2830B3CC" w:rsidR="00CB67B0" w:rsidRPr="00CB67B0" w:rsidRDefault="00CB67B0" w:rsidP="00CB67B0">
      <w:pPr>
        <w:rPr>
          <w:rFonts w:cs="Arial"/>
          <w:color w:val="auto"/>
        </w:rPr>
      </w:pPr>
      <w:r w:rsidRPr="00CB67B0">
        <w:rPr>
          <w:rFonts w:cs="Arial"/>
          <w:color w:val="auto"/>
        </w:rPr>
        <w:t xml:space="preserve">We found that some aspects of our practice and communication relating to Disability Related Expenditure (DRE) could be improved. We learned from one complaint that DRE had not been included in a Care Act review, which resulted in an incorrect financial assessment calculation. In another example we had not provided full information or explanation to the person. This linked to other feedback received and reflections from the service. </w:t>
      </w:r>
    </w:p>
    <w:p w14:paraId="6F6E6B74" w14:textId="77777777" w:rsidR="00CB67B0" w:rsidRPr="00CB67B0" w:rsidRDefault="00CB67B0" w:rsidP="00CB67B0">
      <w:pPr>
        <w:rPr>
          <w:rFonts w:cs="Arial"/>
          <w:color w:val="auto"/>
        </w:rPr>
      </w:pPr>
    </w:p>
    <w:p w14:paraId="6EDF76EA" w14:textId="29DC9379" w:rsidR="00296200" w:rsidRPr="00704B26" w:rsidRDefault="00CB67B0" w:rsidP="00296200">
      <w:pPr>
        <w:rPr>
          <w:rStyle w:val="Emphasis"/>
          <w:rFonts w:cs="Arial"/>
          <w:b w:val="0"/>
          <w:iCs w:val="0"/>
          <w:color w:val="auto"/>
          <w:highlight w:val="yellow"/>
        </w:rPr>
      </w:pPr>
      <w:r w:rsidRPr="00CB67B0">
        <w:rPr>
          <w:rFonts w:cs="Arial"/>
          <w:color w:val="auto"/>
        </w:rPr>
        <w:t>As a result we made changes to our business system to support practice and conversations with the person, and ensure equity and consistency. We also launched an updated Disability Related Expenditure (DRE) User Guide and staff training sessions to further embed the changes. This has been well received by staff and through the quality assurance framework we will be monitoring the impact of these changes.</w:t>
      </w:r>
    </w:p>
    <w:p w14:paraId="6EDF76EB" w14:textId="77777777" w:rsidR="007502B0" w:rsidRPr="00296200" w:rsidRDefault="007502B0" w:rsidP="0004208E">
      <w:pPr>
        <w:rPr>
          <w:rFonts w:cs="Arial"/>
          <w:color w:val="auto"/>
        </w:rPr>
      </w:pPr>
    </w:p>
    <w:p w14:paraId="6EDF76EC" w14:textId="77777777" w:rsidR="007502B0" w:rsidRDefault="00A200F0" w:rsidP="0004208E">
      <w:pPr>
        <w:rPr>
          <w:rFonts w:cs="Arial"/>
          <w:b/>
        </w:rPr>
      </w:pPr>
      <w:r w:rsidRPr="00761FFE">
        <w:rPr>
          <w:rFonts w:cs="Arial"/>
          <w:b/>
        </w:rPr>
        <w:t>Below are examples of other positive changes that have resulted from learning from complaints:</w:t>
      </w:r>
    </w:p>
    <w:p w14:paraId="6EDF76ED" w14:textId="77777777" w:rsidR="007502B0" w:rsidRPr="00FD1B31" w:rsidRDefault="007502B0" w:rsidP="0004208E">
      <w:pPr>
        <w:rPr>
          <w:rFonts w:cs="Arial"/>
        </w:rPr>
      </w:pPr>
    </w:p>
    <w:p w14:paraId="6EDF76EE" w14:textId="3AE5BD7E" w:rsidR="007502B0" w:rsidRPr="003B1D81" w:rsidRDefault="00A200F0" w:rsidP="0004208E">
      <w:pPr>
        <w:pStyle w:val="ListParagraph"/>
        <w:numPr>
          <w:ilvl w:val="0"/>
          <w:numId w:val="5"/>
        </w:numPr>
        <w:rPr>
          <w:rFonts w:cs="Arial"/>
        </w:rPr>
      </w:pPr>
      <w:r w:rsidRPr="003B1D81">
        <w:rPr>
          <w:rFonts w:cs="Arial"/>
        </w:rPr>
        <w:t>Individual remedies have been completed concerning support plans and assessments</w:t>
      </w:r>
      <w:r>
        <w:rPr>
          <w:rFonts w:cs="Arial"/>
        </w:rPr>
        <w:t>, and identifying the best ways of workin</w:t>
      </w:r>
      <w:r w:rsidR="00704B26">
        <w:rPr>
          <w:rFonts w:cs="Arial"/>
        </w:rPr>
        <w:t>g together and staying in touch</w:t>
      </w:r>
    </w:p>
    <w:p w14:paraId="6EDF76EF" w14:textId="77777777" w:rsidR="007502B0" w:rsidRPr="003B1D81" w:rsidRDefault="007502B0" w:rsidP="0004208E">
      <w:pPr>
        <w:pStyle w:val="ListParagraph"/>
        <w:rPr>
          <w:rFonts w:cs="Arial"/>
        </w:rPr>
      </w:pPr>
    </w:p>
    <w:p w14:paraId="3650B036" w14:textId="28CF0DB8" w:rsidR="00BC3699" w:rsidRPr="00135450" w:rsidRDefault="00A200F0" w:rsidP="00CB67B0">
      <w:pPr>
        <w:pStyle w:val="ListParagraph"/>
        <w:numPr>
          <w:ilvl w:val="0"/>
          <w:numId w:val="5"/>
        </w:numPr>
        <w:rPr>
          <w:rFonts w:cs="Arial"/>
          <w:color w:val="auto"/>
        </w:rPr>
      </w:pPr>
      <w:r w:rsidRPr="00135450">
        <w:rPr>
          <w:rFonts w:cs="Arial"/>
          <w:color w:val="auto"/>
        </w:rPr>
        <w:t xml:space="preserve">Where social work practice fell short of our expected standards, this has been addressed as part of formal supervision process to support learning and professional development. </w:t>
      </w:r>
      <w:r w:rsidR="00135450" w:rsidRPr="00135450">
        <w:rPr>
          <w:rFonts w:cs="Arial"/>
          <w:color w:val="auto"/>
        </w:rPr>
        <w:t xml:space="preserve">Furthermore the supervision policy has been </w:t>
      </w:r>
      <w:r w:rsidR="00135450" w:rsidRPr="00835835">
        <w:rPr>
          <w:rFonts w:cs="Arial"/>
          <w:color w:val="auto"/>
        </w:rPr>
        <w:t xml:space="preserve">strengthened to </w:t>
      </w:r>
      <w:r w:rsidR="00135450" w:rsidRPr="00415F90">
        <w:rPr>
          <w:rFonts w:cs="Arial"/>
          <w:color w:val="auto"/>
        </w:rPr>
        <w:t>address this area and is due to be launched in Summer</w:t>
      </w:r>
      <w:r w:rsidR="00704B26">
        <w:rPr>
          <w:rFonts w:cs="Arial"/>
          <w:color w:val="auto"/>
        </w:rPr>
        <w:t xml:space="preserve"> 2023</w:t>
      </w:r>
      <w:r w:rsidR="00135450" w:rsidRPr="00415F90">
        <w:rPr>
          <w:rFonts w:cs="Arial"/>
          <w:color w:val="auto"/>
        </w:rPr>
        <w:t xml:space="preserve"> </w:t>
      </w:r>
    </w:p>
    <w:p w14:paraId="2AD0D223" w14:textId="77777777" w:rsidR="00BC3699" w:rsidRPr="00BC3699" w:rsidRDefault="00BC3699" w:rsidP="00BC3699">
      <w:pPr>
        <w:pStyle w:val="ListParagraph"/>
        <w:rPr>
          <w:rFonts w:cs="Arial"/>
          <w:color w:val="auto"/>
        </w:rPr>
      </w:pPr>
    </w:p>
    <w:p w14:paraId="6EDF76F3" w14:textId="0239A652" w:rsidR="007502B0" w:rsidRDefault="00BC3699" w:rsidP="0087601B">
      <w:pPr>
        <w:pStyle w:val="ListParagraph"/>
        <w:numPr>
          <w:ilvl w:val="0"/>
          <w:numId w:val="5"/>
        </w:numPr>
        <w:rPr>
          <w:rFonts w:cs="Arial"/>
          <w:color w:val="auto"/>
        </w:rPr>
      </w:pPr>
      <w:r w:rsidRPr="00BC3699">
        <w:rPr>
          <w:rFonts w:cs="Arial"/>
          <w:color w:val="auto"/>
        </w:rPr>
        <w:t xml:space="preserve">We have supported providers to implement and embed changes to improve </w:t>
      </w:r>
      <w:r w:rsidR="00ED1083">
        <w:rPr>
          <w:rFonts w:cs="Arial"/>
          <w:color w:val="auto"/>
        </w:rPr>
        <w:t xml:space="preserve">customers </w:t>
      </w:r>
      <w:r w:rsidRPr="00BC3699">
        <w:rPr>
          <w:rFonts w:cs="Arial"/>
          <w:color w:val="auto"/>
        </w:rPr>
        <w:t>journeys</w:t>
      </w:r>
      <w:r w:rsidR="00CB67B0">
        <w:rPr>
          <w:rFonts w:cs="Arial"/>
          <w:color w:val="auto"/>
        </w:rPr>
        <w:t xml:space="preserve"> and engage with relatives</w:t>
      </w:r>
      <w:r w:rsidRPr="00BC3699">
        <w:rPr>
          <w:rFonts w:cs="Arial"/>
          <w:color w:val="auto"/>
        </w:rPr>
        <w:t xml:space="preserve"> as part of </w:t>
      </w:r>
      <w:r w:rsidR="00704B26">
        <w:rPr>
          <w:rFonts w:cs="Arial"/>
          <w:color w:val="auto"/>
        </w:rPr>
        <w:t>our Quality Assurance processes</w:t>
      </w:r>
      <w:r w:rsidRPr="00BC3699">
        <w:rPr>
          <w:rFonts w:cs="Arial"/>
          <w:color w:val="auto"/>
        </w:rPr>
        <w:t xml:space="preserve"> </w:t>
      </w:r>
    </w:p>
    <w:p w14:paraId="638193EC" w14:textId="77777777" w:rsidR="00BC3699" w:rsidRPr="00BC3699" w:rsidRDefault="00BC3699" w:rsidP="00BC3699">
      <w:pPr>
        <w:pStyle w:val="ListParagraph"/>
        <w:rPr>
          <w:rFonts w:cs="Arial"/>
          <w:color w:val="auto"/>
        </w:rPr>
      </w:pPr>
    </w:p>
    <w:p w14:paraId="2B233DC2" w14:textId="09781EEE" w:rsidR="00394768" w:rsidRDefault="00BC3699" w:rsidP="00394768">
      <w:pPr>
        <w:pStyle w:val="ListParagraph"/>
        <w:numPr>
          <w:ilvl w:val="0"/>
          <w:numId w:val="5"/>
        </w:numPr>
        <w:rPr>
          <w:rFonts w:cs="Arial"/>
          <w:color w:val="auto"/>
        </w:rPr>
      </w:pPr>
      <w:r>
        <w:rPr>
          <w:rFonts w:cs="Arial"/>
          <w:color w:val="auto"/>
        </w:rPr>
        <w:t>Managers have undergone complaint handling training provided by the Local Gover</w:t>
      </w:r>
      <w:r w:rsidR="00704B26">
        <w:rPr>
          <w:rFonts w:cs="Arial"/>
          <w:color w:val="auto"/>
        </w:rPr>
        <w:t>nment and Social Care Ombudsman</w:t>
      </w:r>
      <w:r>
        <w:rPr>
          <w:rFonts w:cs="Arial"/>
          <w:color w:val="auto"/>
        </w:rPr>
        <w:t xml:space="preserve"> </w:t>
      </w:r>
    </w:p>
    <w:p w14:paraId="6457330D" w14:textId="77777777" w:rsidR="00394768" w:rsidRPr="00394768" w:rsidRDefault="00394768" w:rsidP="00394768">
      <w:pPr>
        <w:pStyle w:val="ListParagraph"/>
        <w:rPr>
          <w:rFonts w:cs="Arial"/>
          <w:color w:val="auto"/>
        </w:rPr>
      </w:pPr>
    </w:p>
    <w:p w14:paraId="118B36C4" w14:textId="2602E073" w:rsidR="00BC3699" w:rsidRPr="00394768" w:rsidRDefault="00135450" w:rsidP="00394768">
      <w:pPr>
        <w:pStyle w:val="ListParagraph"/>
        <w:numPr>
          <w:ilvl w:val="0"/>
          <w:numId w:val="5"/>
        </w:numPr>
        <w:rPr>
          <w:rFonts w:cs="Arial"/>
          <w:color w:val="auto"/>
        </w:rPr>
      </w:pPr>
      <w:r w:rsidRPr="00394768">
        <w:rPr>
          <w:rFonts w:cs="Arial"/>
          <w:color w:val="auto"/>
        </w:rPr>
        <w:t>Additional quality assurance processes have been implemented to support the peer review system to ensure that all paperwork is present and that actions are followed up in a timely manner. During Summer / Autumn 2023 this will also be complemented by the development of the internal process to further reduce any delays</w:t>
      </w:r>
      <w:r w:rsidR="00704B26">
        <w:rPr>
          <w:rFonts w:cs="Arial"/>
          <w:color w:val="auto"/>
        </w:rPr>
        <w:t xml:space="preserve"> to people</w:t>
      </w:r>
      <w:r w:rsidRPr="00394768">
        <w:rPr>
          <w:rFonts w:cs="Arial"/>
          <w:color w:val="auto"/>
        </w:rPr>
        <w:t xml:space="preserve"> </w:t>
      </w:r>
    </w:p>
    <w:p w14:paraId="73DB43C0" w14:textId="77777777" w:rsidR="00394768" w:rsidRPr="00135450" w:rsidRDefault="00394768" w:rsidP="001311A7">
      <w:pPr>
        <w:pStyle w:val="ListParagraph"/>
        <w:rPr>
          <w:rFonts w:cs="Arial"/>
          <w:color w:val="auto"/>
        </w:rPr>
      </w:pPr>
    </w:p>
    <w:p w14:paraId="6EDF76F5" w14:textId="382B2DCE" w:rsidR="007502B0" w:rsidRDefault="00BC3699" w:rsidP="0087601B">
      <w:pPr>
        <w:pStyle w:val="ListParagraph"/>
        <w:numPr>
          <w:ilvl w:val="0"/>
          <w:numId w:val="5"/>
        </w:numPr>
        <w:rPr>
          <w:rFonts w:cs="Arial"/>
          <w:color w:val="auto"/>
        </w:rPr>
      </w:pPr>
      <w:r w:rsidRPr="00BC3699">
        <w:rPr>
          <w:rFonts w:cs="Arial"/>
          <w:color w:val="auto"/>
        </w:rPr>
        <w:t xml:space="preserve">Learning has been taken in relation to social worker absence and ensuring that suitable arrangements are in place </w:t>
      </w:r>
      <w:r w:rsidR="00704B26">
        <w:rPr>
          <w:rFonts w:cs="Arial"/>
          <w:color w:val="auto"/>
        </w:rPr>
        <w:t>when staff are absent from work</w:t>
      </w:r>
      <w:r w:rsidRPr="00BC3699">
        <w:rPr>
          <w:rFonts w:cs="Arial"/>
          <w:color w:val="auto"/>
        </w:rPr>
        <w:t xml:space="preserve"> </w:t>
      </w:r>
    </w:p>
    <w:p w14:paraId="76AB9159" w14:textId="37BA2907" w:rsidR="00BC3699" w:rsidRPr="00BC3699" w:rsidRDefault="00BC3699" w:rsidP="00BC3699">
      <w:pPr>
        <w:rPr>
          <w:rFonts w:cs="Arial"/>
          <w:color w:val="auto"/>
        </w:rPr>
      </w:pPr>
    </w:p>
    <w:p w14:paraId="6EDF76F8" w14:textId="638BD0F7" w:rsidR="007502B0" w:rsidRPr="00A37635" w:rsidRDefault="00A200F0" w:rsidP="00A37635">
      <w:pPr>
        <w:pStyle w:val="ListParagraph"/>
        <w:numPr>
          <w:ilvl w:val="0"/>
          <w:numId w:val="5"/>
        </w:numPr>
        <w:rPr>
          <w:rFonts w:cs="Arial"/>
          <w:color w:val="auto"/>
        </w:rPr>
      </w:pPr>
      <w:r w:rsidRPr="00761FFE">
        <w:rPr>
          <w:rFonts w:cs="Arial"/>
          <w:color w:val="auto"/>
        </w:rPr>
        <w:t>Our training in relation to the Equality Act has been updated to include information regarding assistance animals and the Council’s resp</w:t>
      </w:r>
      <w:r w:rsidR="00704B26">
        <w:rPr>
          <w:rFonts w:cs="Arial"/>
          <w:color w:val="auto"/>
        </w:rPr>
        <w:t>onsibilities in respect to this</w:t>
      </w:r>
      <w:r w:rsidRPr="00761FFE">
        <w:rPr>
          <w:rFonts w:cs="Arial"/>
          <w:color w:val="auto"/>
        </w:rPr>
        <w:t xml:space="preserve"> </w:t>
      </w:r>
    </w:p>
    <w:p w14:paraId="6EDF76F9" w14:textId="77777777" w:rsidR="007502B0" w:rsidRDefault="007502B0" w:rsidP="0004208E">
      <w:pPr>
        <w:pStyle w:val="ListParagraph"/>
        <w:rPr>
          <w:rFonts w:cs="Arial"/>
          <w:color w:val="auto"/>
        </w:rPr>
      </w:pPr>
    </w:p>
    <w:p w14:paraId="6EDF76FB" w14:textId="4A433231" w:rsidR="007502B0" w:rsidRDefault="00A200F0" w:rsidP="0087601B">
      <w:pPr>
        <w:pStyle w:val="ListParagraph"/>
        <w:numPr>
          <w:ilvl w:val="0"/>
          <w:numId w:val="5"/>
        </w:numPr>
        <w:rPr>
          <w:rFonts w:cs="Arial"/>
          <w:color w:val="auto"/>
        </w:rPr>
      </w:pPr>
      <w:r w:rsidRPr="00A37635">
        <w:rPr>
          <w:rFonts w:cs="Arial"/>
          <w:color w:val="auto"/>
        </w:rPr>
        <w:t xml:space="preserve">Teams received refresher training on </w:t>
      </w:r>
      <w:r w:rsidR="00394768">
        <w:rPr>
          <w:rFonts w:cs="Arial"/>
          <w:color w:val="auto"/>
        </w:rPr>
        <w:t>direct payment</w:t>
      </w:r>
      <w:r w:rsidR="00A37635" w:rsidRPr="00A37635">
        <w:rPr>
          <w:rFonts w:cs="Arial"/>
          <w:color w:val="auto"/>
        </w:rPr>
        <w:t xml:space="preserve"> processes</w:t>
      </w:r>
      <w:r w:rsidRPr="00A37635">
        <w:rPr>
          <w:rFonts w:cs="Arial"/>
          <w:color w:val="auto"/>
        </w:rPr>
        <w:t xml:space="preserve"> </w:t>
      </w:r>
      <w:r w:rsidR="00A37635" w:rsidRPr="00A37635">
        <w:rPr>
          <w:rFonts w:cs="Arial"/>
          <w:color w:val="auto"/>
        </w:rPr>
        <w:t xml:space="preserve">and addition check has been added for staff to carry out to ensure assurance checks are completed. </w:t>
      </w:r>
    </w:p>
    <w:p w14:paraId="416E0FBE" w14:textId="77777777" w:rsidR="00394768" w:rsidRPr="00394768" w:rsidRDefault="00394768" w:rsidP="00394768">
      <w:pPr>
        <w:pStyle w:val="ListParagraph"/>
        <w:rPr>
          <w:rFonts w:cs="Arial"/>
          <w:color w:val="auto"/>
        </w:rPr>
      </w:pPr>
    </w:p>
    <w:p w14:paraId="16D17407" w14:textId="19D88D31" w:rsidR="00394768" w:rsidRDefault="00394768" w:rsidP="00394768">
      <w:pPr>
        <w:pStyle w:val="ListParagraph"/>
        <w:numPr>
          <w:ilvl w:val="0"/>
          <w:numId w:val="5"/>
        </w:numPr>
      </w:pPr>
      <w:r>
        <w:t xml:space="preserve">A range of actions have been taken to improve communication. </w:t>
      </w:r>
      <w:r w:rsidRPr="00394768">
        <w:rPr>
          <w:color w:val="auto"/>
        </w:rPr>
        <w:t xml:space="preserve">We have spoken to all staff </w:t>
      </w:r>
      <w:r w:rsidRPr="00394768">
        <w:rPr>
          <w:rFonts w:cs="Arial"/>
          <w:color w:val="auto"/>
        </w:rPr>
        <w:t xml:space="preserve">about the importance of the Adult Social Care Charter, highlighting the ways they can deliver this in their day to day interactions with the people they support, their families and carers. Training on ‘Difficult Conversations’ has been delivered. </w:t>
      </w:r>
      <w:r w:rsidRPr="00394768">
        <w:rPr>
          <w:color w:val="auto"/>
        </w:rPr>
        <w:t>Working Together and Keeping in Touch d</w:t>
      </w:r>
      <w:r>
        <w:t xml:space="preserve">ocuments have been developed and embedded. Individual reflective discussions have been held about people’s experiences of conversations.  This is also supported by the corporate Every Contact Counts approach and the review and relaunch of the Customer Contract </w:t>
      </w:r>
    </w:p>
    <w:p w14:paraId="23AD59C8" w14:textId="68C5EC35" w:rsidR="00394768" w:rsidRDefault="00394768" w:rsidP="00394768"/>
    <w:p w14:paraId="0EE966E2" w14:textId="505A1D30" w:rsidR="00394768" w:rsidRDefault="00394768" w:rsidP="00394768">
      <w:pPr>
        <w:pStyle w:val="CommentText"/>
        <w:numPr>
          <w:ilvl w:val="0"/>
          <w:numId w:val="5"/>
        </w:numPr>
        <w:rPr>
          <w:rFonts w:cs="Arial"/>
          <w:kern w:val="24"/>
          <w:sz w:val="24"/>
          <w:szCs w:val="24"/>
          <w:lang w:eastAsia="en-GB"/>
        </w:rPr>
      </w:pPr>
      <w:r w:rsidRPr="00394768">
        <w:rPr>
          <w:rFonts w:cs="Arial"/>
          <w:kern w:val="24"/>
          <w:sz w:val="24"/>
          <w:szCs w:val="24"/>
          <w:lang w:eastAsia="en-GB"/>
        </w:rPr>
        <w:t>ASC are currently developing a communication campaign about who to contact for help as well as self-help options. We have reviewed wording on a range of letters and documents to improve signposting</w:t>
      </w:r>
    </w:p>
    <w:p w14:paraId="1FB925C4" w14:textId="77777777" w:rsidR="00394768" w:rsidRDefault="00394768" w:rsidP="00394768">
      <w:pPr>
        <w:pStyle w:val="ListParagraph"/>
        <w:rPr>
          <w:rFonts w:cs="Arial"/>
          <w:kern w:val="24"/>
          <w:lang w:eastAsia="en-GB"/>
        </w:rPr>
      </w:pPr>
    </w:p>
    <w:p w14:paraId="2C1E8811" w14:textId="2028C977" w:rsidR="00394768" w:rsidRPr="00394768" w:rsidRDefault="00394768" w:rsidP="00394768">
      <w:pPr>
        <w:pStyle w:val="CommentText"/>
        <w:numPr>
          <w:ilvl w:val="0"/>
          <w:numId w:val="5"/>
        </w:numPr>
        <w:rPr>
          <w:rFonts w:cs="Arial"/>
          <w:kern w:val="24"/>
          <w:sz w:val="24"/>
          <w:szCs w:val="24"/>
          <w:lang w:eastAsia="en-GB"/>
        </w:rPr>
      </w:pPr>
      <w:r w:rsidRPr="00394768">
        <w:rPr>
          <w:sz w:val="24"/>
          <w:szCs w:val="24"/>
        </w:rPr>
        <w:t xml:space="preserve">We have developed an online version of the Adult Social Care feedback form with our </w:t>
      </w:r>
      <w:proofErr w:type="gramStart"/>
      <w:r w:rsidRPr="00394768">
        <w:rPr>
          <w:sz w:val="24"/>
          <w:szCs w:val="24"/>
        </w:rPr>
        <w:t>Making</w:t>
      </w:r>
      <w:proofErr w:type="gramEnd"/>
      <w:r w:rsidRPr="00394768">
        <w:rPr>
          <w:sz w:val="24"/>
          <w:szCs w:val="24"/>
        </w:rPr>
        <w:t xml:space="preserve"> it Real Board. The aim is to enable more people to provide feedback in a way that works for them – the online form is in addition to the paper feedback form and is accessible through both a link and a QR code.</w:t>
      </w:r>
    </w:p>
    <w:p w14:paraId="5E50DE6B" w14:textId="77777777" w:rsidR="00394768" w:rsidRDefault="00394768" w:rsidP="00394768">
      <w:pPr>
        <w:pStyle w:val="ListParagraph"/>
        <w:rPr>
          <w:rFonts w:cs="Arial"/>
          <w:kern w:val="24"/>
          <w:lang w:eastAsia="en-GB"/>
        </w:rPr>
      </w:pPr>
    </w:p>
    <w:p w14:paraId="57C5AEAC" w14:textId="08F3B5B5" w:rsidR="00394768" w:rsidRPr="00394768" w:rsidRDefault="00394768" w:rsidP="00394768">
      <w:pPr>
        <w:pStyle w:val="CommentText"/>
        <w:numPr>
          <w:ilvl w:val="0"/>
          <w:numId w:val="5"/>
        </w:numPr>
        <w:rPr>
          <w:rFonts w:cs="Arial"/>
          <w:kern w:val="24"/>
          <w:sz w:val="24"/>
          <w:szCs w:val="24"/>
          <w:lang w:eastAsia="en-GB"/>
        </w:rPr>
      </w:pPr>
      <w:r w:rsidRPr="00394768">
        <w:rPr>
          <w:sz w:val="24"/>
          <w:szCs w:val="24"/>
        </w:rPr>
        <w:t xml:space="preserve">We are updating our </w:t>
      </w:r>
      <w:r>
        <w:rPr>
          <w:sz w:val="24"/>
          <w:szCs w:val="24"/>
        </w:rPr>
        <w:t>“</w:t>
      </w:r>
      <w:r w:rsidRPr="00394768">
        <w:rPr>
          <w:sz w:val="24"/>
          <w:szCs w:val="24"/>
        </w:rPr>
        <w:t>Preparing for Adulthood Leaflet</w:t>
      </w:r>
      <w:r>
        <w:rPr>
          <w:sz w:val="24"/>
          <w:szCs w:val="24"/>
        </w:rPr>
        <w:t>”</w:t>
      </w:r>
      <w:r w:rsidRPr="00394768">
        <w:rPr>
          <w:sz w:val="24"/>
          <w:szCs w:val="24"/>
        </w:rPr>
        <w:t xml:space="preserve"> and have developed policies between Children’s and Adult services</w:t>
      </w:r>
    </w:p>
    <w:p w14:paraId="03E94FBB" w14:textId="77777777" w:rsidR="00394768" w:rsidRPr="001311A7" w:rsidRDefault="00394768" w:rsidP="00394768">
      <w:pPr>
        <w:pStyle w:val="ListParagraph"/>
        <w:rPr>
          <w:rFonts w:cs="Arial"/>
          <w:color w:val="auto"/>
          <w:kern w:val="24"/>
          <w:lang w:eastAsia="en-GB"/>
        </w:rPr>
      </w:pPr>
    </w:p>
    <w:p w14:paraId="088E94DF" w14:textId="58C1669B" w:rsidR="00394768" w:rsidRPr="001311A7" w:rsidRDefault="00394768" w:rsidP="00394768">
      <w:pPr>
        <w:pStyle w:val="CommentText"/>
        <w:numPr>
          <w:ilvl w:val="0"/>
          <w:numId w:val="5"/>
        </w:numPr>
        <w:rPr>
          <w:rFonts w:cs="Arial"/>
          <w:color w:val="auto"/>
          <w:kern w:val="24"/>
          <w:sz w:val="24"/>
          <w:szCs w:val="24"/>
          <w:lang w:eastAsia="en-GB"/>
        </w:rPr>
      </w:pPr>
      <w:r w:rsidRPr="001311A7">
        <w:rPr>
          <w:rFonts w:cs="Arial"/>
          <w:color w:val="auto"/>
          <w:sz w:val="24"/>
          <w:szCs w:val="24"/>
        </w:rPr>
        <w:t>Duty processes were updated to provide consistency for the person and avoid delays following up on agreed actions</w:t>
      </w:r>
    </w:p>
    <w:p w14:paraId="08B60332" w14:textId="77777777" w:rsidR="00394768" w:rsidRPr="001311A7" w:rsidRDefault="00394768" w:rsidP="00394768">
      <w:pPr>
        <w:pStyle w:val="ListParagraph"/>
        <w:rPr>
          <w:rFonts w:cs="Arial"/>
          <w:color w:val="auto"/>
          <w:kern w:val="24"/>
          <w:lang w:eastAsia="en-GB"/>
        </w:rPr>
      </w:pPr>
    </w:p>
    <w:p w14:paraId="0E8A3B8D" w14:textId="78485781" w:rsidR="00394768" w:rsidRPr="001311A7" w:rsidRDefault="00394768" w:rsidP="00394768">
      <w:pPr>
        <w:pStyle w:val="CommentText"/>
        <w:numPr>
          <w:ilvl w:val="0"/>
          <w:numId w:val="5"/>
        </w:numPr>
        <w:rPr>
          <w:color w:val="auto"/>
          <w:sz w:val="24"/>
          <w:szCs w:val="24"/>
        </w:rPr>
      </w:pPr>
      <w:r w:rsidRPr="001311A7">
        <w:rPr>
          <w:rFonts w:cs="Arial"/>
          <w:color w:val="auto"/>
          <w:sz w:val="24"/>
          <w:szCs w:val="24"/>
        </w:rPr>
        <w:t xml:space="preserve">We have reviewed the process for how we support our carers.  We will be starting Carers Community Hubs to provide timely advice and guidance and complete </w:t>
      </w:r>
      <w:r w:rsidRPr="001311A7">
        <w:rPr>
          <w:rFonts w:cs="Arial"/>
          <w:color w:val="auto"/>
          <w:sz w:val="24"/>
          <w:szCs w:val="24"/>
        </w:rPr>
        <w:lastRenderedPageBreak/>
        <w:t>carers’ assessments in order to recognise the importance of informal carers and assist them with the sustainability of their situation</w:t>
      </w:r>
    </w:p>
    <w:p w14:paraId="7CAD6F37" w14:textId="5B436B14" w:rsidR="00A37635" w:rsidRPr="001311A7" w:rsidRDefault="00A37635" w:rsidP="00A37635">
      <w:pPr>
        <w:rPr>
          <w:rFonts w:cs="Arial"/>
          <w:color w:val="auto"/>
        </w:rPr>
      </w:pPr>
    </w:p>
    <w:p w14:paraId="50DDD8F4" w14:textId="71800F7F" w:rsidR="00A37635" w:rsidRPr="00C836F7" w:rsidRDefault="00A37635" w:rsidP="00C836F7">
      <w:pPr>
        <w:rPr>
          <w:rFonts w:cs="Arial"/>
          <w:color w:val="auto"/>
        </w:rPr>
      </w:pPr>
    </w:p>
    <w:p w14:paraId="6EDF7707" w14:textId="04A0829C" w:rsidR="00A904D6" w:rsidRPr="00A904D6" w:rsidRDefault="00A200F0" w:rsidP="00A904D6">
      <w:pPr>
        <w:pStyle w:val="Heading1"/>
        <w:rPr>
          <w:rStyle w:val="Emphasis"/>
          <w:b/>
          <w:iCs w:val="0"/>
          <w:color w:val="000000" w:themeColor="text1"/>
        </w:rPr>
      </w:pPr>
      <w:bookmarkStart w:id="9" w:name="_Toc140163280"/>
      <w:r w:rsidRPr="00ED564A">
        <w:t>Complaints made to the Local Government &amp; Social Care Ombudsman</w:t>
      </w:r>
      <w:bookmarkEnd w:id="9"/>
    </w:p>
    <w:p w14:paraId="6EDF7708" w14:textId="77777777" w:rsidR="00A904D6" w:rsidRDefault="00A904D6" w:rsidP="00A904D6">
      <w:pPr>
        <w:rPr>
          <w:b/>
          <w:iCs/>
          <w:color w:val="950030"/>
        </w:rPr>
      </w:pPr>
    </w:p>
    <w:p w14:paraId="6EDF7709" w14:textId="77777777" w:rsidR="00A904D6" w:rsidRPr="00F944DD" w:rsidRDefault="00A200F0" w:rsidP="0004208E">
      <w:pPr>
        <w:rPr>
          <w:rFonts w:cs="Arial"/>
        </w:rPr>
      </w:pPr>
      <w:r w:rsidRPr="00F944DD">
        <w:rPr>
          <w:rFonts w:cs="Arial"/>
        </w:rPr>
        <w:t xml:space="preserve">The Local Government &amp; Social Care Ombudsman (LGSCO) has the authority to investigate complaints when it appears that our own process has not resolved them. Complainants can refer their complaint to the LGSCO at any time, although the Ombudsman will generally refer them back to us if they have not been through our process first. In exceptional circumstances, the Ombudsman will look at things earlier; this usually being dependant on the vulnerability of the person concerned. </w:t>
      </w:r>
    </w:p>
    <w:p w14:paraId="6EDF770A" w14:textId="77777777" w:rsidR="00A904D6" w:rsidRPr="00332FF4" w:rsidRDefault="00A904D6" w:rsidP="0004208E">
      <w:pPr>
        <w:rPr>
          <w:rFonts w:cs="Arial"/>
          <w:highlight w:val="yellow"/>
        </w:rPr>
      </w:pPr>
    </w:p>
    <w:p w14:paraId="6EDF770B" w14:textId="10F96AF3" w:rsidR="00A904D6" w:rsidRDefault="00A37635" w:rsidP="0004208E">
      <w:pPr>
        <w:rPr>
          <w:rFonts w:cs="Arial"/>
        </w:rPr>
      </w:pPr>
      <w:r>
        <w:rPr>
          <w:rFonts w:cs="Arial"/>
        </w:rPr>
        <w:t>Two</w:t>
      </w:r>
      <w:r w:rsidR="00A200F0" w:rsidRPr="00215B23">
        <w:rPr>
          <w:rFonts w:cs="Arial"/>
        </w:rPr>
        <w:t xml:space="preserve"> cases wer</w:t>
      </w:r>
      <w:r>
        <w:rPr>
          <w:rFonts w:cs="Arial"/>
        </w:rPr>
        <w:t>e escalated to the LGSCO in 2022/23</w:t>
      </w:r>
      <w:r w:rsidR="00A200F0" w:rsidRPr="00215B23">
        <w:rPr>
          <w:rFonts w:cs="Arial"/>
        </w:rPr>
        <w:t xml:space="preserve">. All cases have been determined in the year. </w:t>
      </w:r>
      <w:r>
        <w:rPr>
          <w:rFonts w:cs="Arial"/>
        </w:rPr>
        <w:t>Both</w:t>
      </w:r>
      <w:r w:rsidR="00655CF7">
        <w:rPr>
          <w:rFonts w:cs="Arial"/>
        </w:rPr>
        <w:t xml:space="preserve"> cases were </w:t>
      </w:r>
      <w:r>
        <w:rPr>
          <w:rFonts w:cs="Arial"/>
        </w:rPr>
        <w:t>not upheld</w:t>
      </w:r>
      <w:r w:rsidR="00655CF7">
        <w:rPr>
          <w:rFonts w:cs="Arial"/>
        </w:rPr>
        <w:t xml:space="preserve">. </w:t>
      </w:r>
      <w:r>
        <w:rPr>
          <w:rFonts w:cs="Arial"/>
        </w:rPr>
        <w:t>One case remained outstanding on 31 March 2022, this case was determined in year. The complaint was upheld.</w:t>
      </w:r>
    </w:p>
    <w:p w14:paraId="6EDF770C" w14:textId="77777777" w:rsidR="00A904D6" w:rsidRDefault="00A904D6" w:rsidP="00A904D6">
      <w:pPr>
        <w:jc w:val="both"/>
        <w:rPr>
          <w:rFonts w:cs="Arial"/>
        </w:rPr>
      </w:pPr>
    </w:p>
    <w:p w14:paraId="6EDF770D" w14:textId="5D32C683" w:rsidR="00A904D6" w:rsidRPr="00DC45DB" w:rsidRDefault="00A200F0" w:rsidP="00A904D6">
      <w:pPr>
        <w:spacing w:line="240" w:lineRule="auto"/>
        <w:rPr>
          <w:rFonts w:cs="Arial"/>
          <w:b/>
          <w:i/>
        </w:rPr>
      </w:pPr>
      <w:r>
        <w:rPr>
          <w:rFonts w:cs="Arial"/>
          <w:b/>
          <w:noProof/>
          <w:lang w:eastAsia="en-GB"/>
        </w:rPr>
        <w:drawing>
          <wp:anchor distT="0" distB="0" distL="114300" distR="114300" simplePos="0" relativeHeight="251663360" behindDoc="0" locked="0" layoutInCell="1" allowOverlap="1" wp14:anchorId="6EDF77AF" wp14:editId="737697D0">
            <wp:simplePos x="0" y="0"/>
            <wp:positionH relativeFrom="margin">
              <wp:posOffset>22860</wp:posOffset>
            </wp:positionH>
            <wp:positionV relativeFrom="paragraph">
              <wp:posOffset>184785</wp:posOffset>
            </wp:positionV>
            <wp:extent cx="6067425" cy="2228850"/>
            <wp:effectExtent l="57150" t="0" r="47625" b="114300"/>
            <wp:wrapThrough wrapText="bothSides">
              <wp:wrapPolygon edited="0">
                <wp:start x="-136" y="0"/>
                <wp:lineTo x="-203" y="0"/>
                <wp:lineTo x="-203" y="22523"/>
                <wp:lineTo x="21702" y="22523"/>
                <wp:lineTo x="21702" y="0"/>
                <wp:lineTo x="-136" y="0"/>
              </wp:wrapPolygon>
            </wp:wrapThrough>
            <wp:docPr id="31" name="Chart 31" descr="3 complaint were reviewed by the Locla government and social care ombudsman. 1 complaint was upheld,&#10;2 complaints were not upheld" title="Barchart showing Locla government and social care outco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rStyle w:val="Emphasis"/>
        </w:rPr>
        <w:t>Chart 10: Local Government &amp; Social</w:t>
      </w:r>
      <w:r w:rsidR="00A37635">
        <w:rPr>
          <w:rStyle w:val="Emphasis"/>
        </w:rPr>
        <w:t xml:space="preserve"> Care Ombudsman outcomes in 2022</w:t>
      </w:r>
      <w:r>
        <w:rPr>
          <w:rStyle w:val="Emphasis"/>
        </w:rPr>
        <w:t>/2</w:t>
      </w:r>
      <w:r w:rsidR="00A37635">
        <w:rPr>
          <w:rStyle w:val="Emphasis"/>
        </w:rPr>
        <w:t>3</w:t>
      </w:r>
    </w:p>
    <w:p w14:paraId="6EDF770E" w14:textId="67AD2A57" w:rsidR="00215B23" w:rsidRDefault="00A200F0" w:rsidP="0004208E">
      <w:pPr>
        <w:rPr>
          <w:rFonts w:cs="Arial"/>
        </w:rPr>
      </w:pPr>
      <w:r w:rsidRPr="00CB47DB">
        <w:rPr>
          <w:rFonts w:cs="Arial"/>
        </w:rPr>
        <w:t xml:space="preserve">The Council fully complied with the recommendations made by the LGSCO, and learning was taken forward to improve practices in relation to </w:t>
      </w:r>
      <w:r w:rsidR="003F21D1">
        <w:rPr>
          <w:rFonts w:cs="Arial"/>
        </w:rPr>
        <w:t xml:space="preserve">timeliness of sourcing a care provider and failure to communication effectively. There is now a full time broker in the Autism and Learning Disability Team to ensure that this does not happen again. </w:t>
      </w:r>
    </w:p>
    <w:p w14:paraId="793E4CEE" w14:textId="30E60394" w:rsidR="003F21D1" w:rsidRDefault="003F21D1" w:rsidP="0004208E">
      <w:pPr>
        <w:rPr>
          <w:rFonts w:cs="Arial"/>
        </w:rPr>
      </w:pPr>
    </w:p>
    <w:p w14:paraId="03240DD3" w14:textId="2A65E1AC" w:rsidR="003F21D1" w:rsidRDefault="003F21D1" w:rsidP="0004208E">
      <w:pPr>
        <w:rPr>
          <w:rFonts w:cs="Arial"/>
        </w:rPr>
      </w:pPr>
    </w:p>
    <w:p w14:paraId="218F5E99" w14:textId="0DF1C24A" w:rsidR="003F21D1" w:rsidRDefault="003F21D1" w:rsidP="0004208E">
      <w:pPr>
        <w:rPr>
          <w:rFonts w:cs="Arial"/>
        </w:rPr>
      </w:pPr>
    </w:p>
    <w:p w14:paraId="66DEDD8C" w14:textId="2A53A7C5" w:rsidR="003F21D1" w:rsidRDefault="003F21D1" w:rsidP="0004208E">
      <w:pPr>
        <w:rPr>
          <w:rFonts w:cs="Arial"/>
        </w:rPr>
      </w:pPr>
    </w:p>
    <w:p w14:paraId="6EDF7712" w14:textId="778FF76C" w:rsidR="00A904D6" w:rsidRPr="00A904D6" w:rsidRDefault="00A200F0" w:rsidP="00A904D6">
      <w:pPr>
        <w:pStyle w:val="Heading1"/>
        <w:rPr>
          <w:rStyle w:val="Emphasis"/>
          <w:b/>
          <w:iCs w:val="0"/>
          <w:color w:val="000000" w:themeColor="text1"/>
        </w:rPr>
      </w:pPr>
      <w:bookmarkStart w:id="10" w:name="_Toc140163281"/>
      <w:r>
        <w:lastRenderedPageBreak/>
        <w:t>Concluding Comments</w:t>
      </w:r>
      <w:bookmarkEnd w:id="10"/>
    </w:p>
    <w:p w14:paraId="6EDF7713" w14:textId="7F0528AA" w:rsidR="00702C13" w:rsidRDefault="009866EB" w:rsidP="00CA0910">
      <w:pPr>
        <w:rPr>
          <w:rFonts w:cs="Arial"/>
        </w:rPr>
      </w:pPr>
      <w:r>
        <w:rPr>
          <w:rFonts w:cs="Arial"/>
        </w:rPr>
        <w:t>This annual r</w:t>
      </w:r>
      <w:r w:rsidR="00A200F0">
        <w:rPr>
          <w:rFonts w:cs="Arial"/>
        </w:rPr>
        <w:t>eport shows that the number of Adult Statutor</w:t>
      </w:r>
      <w:r w:rsidR="003F21D1">
        <w:rPr>
          <w:rFonts w:cs="Arial"/>
        </w:rPr>
        <w:t xml:space="preserve">y Complaints we received in 2022/23 marginally increased from 33 </w:t>
      </w:r>
      <w:r w:rsidR="00A200F0">
        <w:rPr>
          <w:rFonts w:cs="Arial"/>
        </w:rPr>
        <w:t>from the previous year</w:t>
      </w:r>
      <w:r w:rsidR="003F21D1" w:rsidRPr="003F21D1">
        <w:rPr>
          <w:rFonts w:cs="Arial"/>
        </w:rPr>
        <w:t xml:space="preserve"> </w:t>
      </w:r>
      <w:r w:rsidR="003F21D1">
        <w:rPr>
          <w:rFonts w:cs="Arial"/>
        </w:rPr>
        <w:t>to 35</w:t>
      </w:r>
      <w:r w:rsidR="00A200F0">
        <w:rPr>
          <w:rFonts w:cs="Arial"/>
        </w:rPr>
        <w:t>.</w:t>
      </w:r>
      <w:r w:rsidR="003F21D1">
        <w:rPr>
          <w:rFonts w:cs="Arial"/>
        </w:rPr>
        <w:t xml:space="preserve"> Our </w:t>
      </w:r>
      <w:r w:rsidR="00704B26">
        <w:rPr>
          <w:rFonts w:cs="Arial"/>
        </w:rPr>
        <w:t xml:space="preserve">Adult Social Care </w:t>
      </w:r>
      <w:r w:rsidR="003F21D1">
        <w:rPr>
          <w:rFonts w:cs="Arial"/>
        </w:rPr>
        <w:t xml:space="preserve">services continue to </w:t>
      </w:r>
      <w:r w:rsidR="008D02CF">
        <w:rPr>
          <w:rFonts w:cs="Arial"/>
        </w:rPr>
        <w:t>receive</w:t>
      </w:r>
      <w:r w:rsidR="00A200F0">
        <w:rPr>
          <w:rFonts w:cs="Arial"/>
        </w:rPr>
        <w:t xml:space="preserve"> a low number of complaints at a time when there have been major reductions in government funding for local authority service provision. Despite this financial backdrop, the Council continues to manage complaints well and is committed to putting right anything that has gone wrong. </w:t>
      </w:r>
    </w:p>
    <w:p w14:paraId="6EDF7714" w14:textId="77777777" w:rsidR="00FF12BB" w:rsidRDefault="00FF12BB" w:rsidP="00CA0910">
      <w:pPr>
        <w:rPr>
          <w:rFonts w:cs="Arial"/>
        </w:rPr>
      </w:pPr>
    </w:p>
    <w:p w14:paraId="6EDF7715" w14:textId="26C49D8D" w:rsidR="00FF12BB" w:rsidRDefault="00A200F0" w:rsidP="00CA0910">
      <w:pPr>
        <w:rPr>
          <w:rFonts w:cs="Arial"/>
        </w:rPr>
      </w:pPr>
      <w:r>
        <w:rPr>
          <w:rFonts w:cs="Arial"/>
        </w:rPr>
        <w:t xml:space="preserve">The number of </w:t>
      </w:r>
      <w:r w:rsidR="00EC23A7">
        <w:rPr>
          <w:rFonts w:cs="Arial"/>
        </w:rPr>
        <w:t>Adult S</w:t>
      </w:r>
      <w:r>
        <w:rPr>
          <w:rFonts w:cs="Arial"/>
        </w:rPr>
        <w:t>tatutory complaints upheld was high in comparison t</w:t>
      </w:r>
      <w:r w:rsidR="009866EB">
        <w:rPr>
          <w:rFonts w:cs="Arial"/>
        </w:rPr>
        <w:t>o the total number received (</w:t>
      </w:r>
      <w:r w:rsidR="003F21D1">
        <w:rPr>
          <w:rFonts w:cs="Arial"/>
        </w:rPr>
        <w:t>76</w:t>
      </w:r>
      <w:r w:rsidRPr="00AC4133">
        <w:rPr>
          <w:rFonts w:cs="Arial"/>
        </w:rPr>
        <w:t>%</w:t>
      </w:r>
      <w:r>
        <w:rPr>
          <w:rFonts w:cs="Arial"/>
        </w:rPr>
        <w:t>). However, the Council acknowledges that the services it provides must continually evolve by us acknowledging and learning from our customers’ experiences of them and actively identifying improvements.</w:t>
      </w:r>
    </w:p>
    <w:p w14:paraId="6EDF7716" w14:textId="77777777" w:rsidR="00702C13" w:rsidRDefault="00702C13" w:rsidP="00CA0910">
      <w:pPr>
        <w:rPr>
          <w:rFonts w:cs="Arial"/>
        </w:rPr>
      </w:pPr>
    </w:p>
    <w:p w14:paraId="6EDF7717" w14:textId="68322506" w:rsidR="00702C13" w:rsidRDefault="00A200F0" w:rsidP="00CA0910">
      <w:pPr>
        <w:rPr>
          <w:rFonts w:cs="Arial"/>
        </w:rPr>
      </w:pPr>
      <w:r>
        <w:rPr>
          <w:rFonts w:cs="Arial"/>
        </w:rPr>
        <w:t>Timescales for responding to complaints have significantly improved during the last 12 months following some significant changes to local procedures and our complaints policy, this has seen complaint timescales reduce significantly, as timescales are agreed from the outset complaints are rarely extended beyond this timescale</w:t>
      </w:r>
      <w:r w:rsidR="004E5C8A">
        <w:rPr>
          <w:rFonts w:cs="Arial"/>
        </w:rPr>
        <w:t>,</w:t>
      </w:r>
      <w:r>
        <w:rPr>
          <w:rFonts w:cs="Arial"/>
        </w:rPr>
        <w:t xml:space="preserve"> more effectively managing our customer expectations. </w:t>
      </w:r>
    </w:p>
    <w:p w14:paraId="5934B3E8" w14:textId="0F44A810" w:rsidR="003F21D1" w:rsidRDefault="003F21D1" w:rsidP="00CA0910">
      <w:pPr>
        <w:rPr>
          <w:rFonts w:cs="Arial"/>
        </w:rPr>
      </w:pPr>
    </w:p>
    <w:p w14:paraId="397C6F5D" w14:textId="6A6A08D7" w:rsidR="003F21D1" w:rsidRPr="003F21D1" w:rsidRDefault="003F21D1" w:rsidP="003F21D1">
      <w:pPr>
        <w:rPr>
          <w:rFonts w:cs="Arial"/>
          <w:b/>
        </w:rPr>
      </w:pPr>
      <w:r w:rsidRPr="003F21D1">
        <w:rPr>
          <w:rFonts w:cs="Arial"/>
        </w:rPr>
        <w:t xml:space="preserve">The legislation allows for a complaint not to be registered as such if it is resolved within 24 hours of receipt. </w:t>
      </w:r>
      <w:r>
        <w:rPr>
          <w:rFonts w:cs="Arial"/>
        </w:rPr>
        <w:t xml:space="preserve">This year 65 complaints </w:t>
      </w:r>
      <w:r w:rsidR="00EC23A7">
        <w:rPr>
          <w:rFonts w:cs="Arial"/>
        </w:rPr>
        <w:t>were</w:t>
      </w:r>
      <w:r>
        <w:rPr>
          <w:rFonts w:cs="Arial"/>
        </w:rPr>
        <w:t xml:space="preserve"> resolved</w:t>
      </w:r>
      <w:r w:rsidR="00EC23A7">
        <w:rPr>
          <w:rFonts w:cs="Arial"/>
        </w:rPr>
        <w:t xml:space="preserve"> under the </w:t>
      </w:r>
      <w:r>
        <w:rPr>
          <w:rFonts w:cs="Arial"/>
        </w:rPr>
        <w:t>24hrs</w:t>
      </w:r>
      <w:r w:rsidR="00EC23A7">
        <w:rPr>
          <w:rFonts w:cs="Arial"/>
        </w:rPr>
        <w:t xml:space="preserve"> resolved procedures</w:t>
      </w:r>
      <w:r>
        <w:rPr>
          <w:rFonts w:cs="Arial"/>
        </w:rPr>
        <w:t xml:space="preserve"> this is demonstrates that the Council is </w:t>
      </w:r>
      <w:r w:rsidR="008D02CF">
        <w:rPr>
          <w:rFonts w:cs="Arial"/>
        </w:rPr>
        <w:t xml:space="preserve">keen to </w:t>
      </w:r>
      <w:r w:rsidRPr="003F21D1">
        <w:rPr>
          <w:rFonts w:cs="Arial"/>
        </w:rPr>
        <w:t>resolve the concerns of customers as swiftly as possible and involve them in</w:t>
      </w:r>
      <w:r w:rsidR="008D02CF">
        <w:rPr>
          <w:rFonts w:cs="Arial"/>
        </w:rPr>
        <w:t xml:space="preserve"> the resolution of the matter. </w:t>
      </w:r>
    </w:p>
    <w:p w14:paraId="6EDF7718" w14:textId="3B02FA2F" w:rsidR="00A904D6" w:rsidRDefault="00A904D6" w:rsidP="00CA0910">
      <w:pPr>
        <w:rPr>
          <w:rFonts w:cs="Arial"/>
        </w:rPr>
      </w:pPr>
    </w:p>
    <w:p w14:paraId="6EDF7719" w14:textId="50E7C759" w:rsidR="00A904D6" w:rsidRDefault="00A200F0" w:rsidP="00D67C20">
      <w:pPr>
        <w:rPr>
          <w:b/>
          <w:color w:val="C00000"/>
          <w:sz w:val="28"/>
          <w:szCs w:val="28"/>
        </w:rPr>
      </w:pPr>
      <w:r w:rsidRPr="00D67C20">
        <w:rPr>
          <w:b/>
          <w:color w:val="C00000"/>
          <w:sz w:val="28"/>
          <w:szCs w:val="28"/>
        </w:rPr>
        <w:t>Complaint handling recommendations</w:t>
      </w:r>
    </w:p>
    <w:p w14:paraId="66D78463" w14:textId="77777777" w:rsidR="00D67C20" w:rsidRPr="00D67C20" w:rsidRDefault="00D67C20" w:rsidP="00D67C20">
      <w:pPr>
        <w:rPr>
          <w:b/>
          <w:color w:val="C00000"/>
          <w:sz w:val="28"/>
          <w:szCs w:val="28"/>
        </w:rPr>
      </w:pPr>
    </w:p>
    <w:p w14:paraId="6EDF771A" w14:textId="21ADC254" w:rsidR="00FF12BB" w:rsidRPr="00415759" w:rsidRDefault="00A200F0" w:rsidP="00CA0910">
      <w:pPr>
        <w:pStyle w:val="ListParagraph"/>
        <w:numPr>
          <w:ilvl w:val="0"/>
          <w:numId w:val="17"/>
        </w:numPr>
        <w:rPr>
          <w:rFonts w:cs="Arial"/>
        </w:rPr>
      </w:pPr>
      <w:r w:rsidRPr="00415759">
        <w:rPr>
          <w:rFonts w:cs="Arial"/>
        </w:rPr>
        <w:t>When completing a complaint investigation and response, services should assess whether any element of the customer journey could have been improved, even if this does not f</w:t>
      </w:r>
      <w:r>
        <w:rPr>
          <w:rFonts w:cs="Arial"/>
        </w:rPr>
        <w:t xml:space="preserve">orm part of the complaint. </w:t>
      </w:r>
      <w:r w:rsidR="008D02CF">
        <w:rPr>
          <w:rFonts w:cs="Arial"/>
        </w:rPr>
        <w:t>I.e</w:t>
      </w:r>
      <w:r>
        <w:rPr>
          <w:rFonts w:cs="Arial"/>
        </w:rPr>
        <w:t xml:space="preserve">. </w:t>
      </w:r>
      <w:proofErr w:type="gramStart"/>
      <w:r>
        <w:rPr>
          <w:rFonts w:cs="Arial"/>
        </w:rPr>
        <w:t>C</w:t>
      </w:r>
      <w:r w:rsidRPr="00415759">
        <w:rPr>
          <w:rFonts w:cs="Arial"/>
        </w:rPr>
        <w:t>ould</w:t>
      </w:r>
      <w:proofErr w:type="gramEnd"/>
      <w:r w:rsidRPr="00415759">
        <w:rPr>
          <w:rFonts w:cs="Arial"/>
        </w:rPr>
        <w:t xml:space="preserve"> </w:t>
      </w:r>
      <w:proofErr w:type="spellStart"/>
      <w:r w:rsidRPr="00415759">
        <w:rPr>
          <w:rFonts w:cs="Arial"/>
        </w:rPr>
        <w:t>improve</w:t>
      </w:r>
      <w:r>
        <w:rPr>
          <w:rFonts w:cs="Arial"/>
        </w:rPr>
        <w:t>d</w:t>
      </w:r>
      <w:proofErr w:type="spellEnd"/>
      <w:r w:rsidRPr="00415759">
        <w:rPr>
          <w:rFonts w:cs="Arial"/>
        </w:rPr>
        <w:t xml:space="preserve"> communication have prevented the </w:t>
      </w:r>
      <w:r>
        <w:rPr>
          <w:rFonts w:cs="Arial"/>
        </w:rPr>
        <w:t xml:space="preserve">customer’s </w:t>
      </w:r>
      <w:r w:rsidRPr="00415759">
        <w:rPr>
          <w:rFonts w:cs="Arial"/>
        </w:rPr>
        <w:t>concerns being escalated to a formal complaint?</w:t>
      </w:r>
    </w:p>
    <w:p w14:paraId="6EDF771B" w14:textId="77777777" w:rsidR="00FF12BB" w:rsidRPr="00415759" w:rsidRDefault="00FF12BB" w:rsidP="00CA0910">
      <w:pPr>
        <w:rPr>
          <w:rFonts w:cs="Arial"/>
          <w:b/>
        </w:rPr>
      </w:pPr>
    </w:p>
    <w:p w14:paraId="6EDF771C" w14:textId="77777777" w:rsidR="00FF12BB" w:rsidRPr="00243D23" w:rsidRDefault="00A200F0" w:rsidP="00CA0910">
      <w:pPr>
        <w:pStyle w:val="ListParagraph"/>
        <w:numPr>
          <w:ilvl w:val="0"/>
          <w:numId w:val="16"/>
        </w:numPr>
        <w:ind w:left="714" w:hanging="357"/>
        <w:rPr>
          <w:rFonts w:cs="Arial"/>
          <w:b/>
        </w:rPr>
      </w:pPr>
      <w:r>
        <w:rPr>
          <w:rFonts w:cs="Arial"/>
        </w:rPr>
        <w:t>S</w:t>
      </w:r>
      <w:r w:rsidRPr="00415759">
        <w:rPr>
          <w:rFonts w:cs="Arial"/>
        </w:rPr>
        <w:t xml:space="preserve">ervices should continue to respond in </w:t>
      </w:r>
      <w:r>
        <w:rPr>
          <w:rFonts w:cs="Arial"/>
        </w:rPr>
        <w:t>accordance with both statutory policy and our local policy</w:t>
      </w:r>
      <w:r w:rsidRPr="00415759">
        <w:rPr>
          <w:rFonts w:cs="Arial"/>
        </w:rPr>
        <w:t xml:space="preserve"> so that customers get a resolution as swiftly as possible</w:t>
      </w:r>
      <w:r>
        <w:rPr>
          <w:rFonts w:cs="Arial"/>
        </w:rPr>
        <w:t xml:space="preserve"> and are contacted at an early stage to discuss their concerns</w:t>
      </w:r>
      <w:r w:rsidRPr="00415759">
        <w:rPr>
          <w:rFonts w:cs="Arial"/>
        </w:rPr>
        <w:t>. Whe</w:t>
      </w:r>
      <w:r>
        <w:rPr>
          <w:rFonts w:cs="Arial"/>
        </w:rPr>
        <w:t>n</w:t>
      </w:r>
      <w:r w:rsidRPr="00415759">
        <w:rPr>
          <w:rFonts w:cs="Arial"/>
        </w:rPr>
        <w:t xml:space="preserve"> an amended response date has been provided</w:t>
      </w:r>
      <w:r>
        <w:rPr>
          <w:rFonts w:cs="Arial"/>
        </w:rPr>
        <w:t>,</w:t>
      </w:r>
      <w:r w:rsidRPr="00415759">
        <w:rPr>
          <w:rFonts w:cs="Arial"/>
        </w:rPr>
        <w:t xml:space="preserve"> this must be honoured and not further extended.</w:t>
      </w:r>
      <w:r w:rsidRPr="00415759">
        <w:rPr>
          <w:rFonts w:cs="Arial"/>
          <w:b/>
        </w:rPr>
        <w:t xml:space="preserve"> </w:t>
      </w:r>
    </w:p>
    <w:p w14:paraId="6EDF771D" w14:textId="77777777" w:rsidR="00FF12BB" w:rsidRPr="00415759" w:rsidRDefault="00FF12BB" w:rsidP="00CA0910">
      <w:pPr>
        <w:rPr>
          <w:rFonts w:cs="Arial"/>
          <w:b/>
        </w:rPr>
      </w:pPr>
    </w:p>
    <w:p w14:paraId="6EDF771E" w14:textId="77777777" w:rsidR="00FF12BB" w:rsidRDefault="00A200F0" w:rsidP="00CA0910">
      <w:pPr>
        <w:pStyle w:val="ListParagraph"/>
        <w:numPr>
          <w:ilvl w:val="0"/>
          <w:numId w:val="16"/>
        </w:numPr>
        <w:ind w:left="714" w:hanging="357"/>
        <w:rPr>
          <w:rFonts w:cs="Arial"/>
          <w:b/>
        </w:rPr>
      </w:pPr>
      <w:r>
        <w:rPr>
          <w:rFonts w:cs="Arial"/>
        </w:rPr>
        <w:t xml:space="preserve">Services should </w:t>
      </w:r>
      <w:r w:rsidRPr="00415759">
        <w:rPr>
          <w:rFonts w:cs="Arial"/>
        </w:rPr>
        <w:t>continue to ensure that they are prioritising complaints and responding within the stated timescales</w:t>
      </w:r>
      <w:r>
        <w:rPr>
          <w:rFonts w:cs="Arial"/>
        </w:rPr>
        <w:t>. If</w:t>
      </w:r>
      <w:r w:rsidRPr="00415759">
        <w:rPr>
          <w:rFonts w:cs="Arial"/>
        </w:rPr>
        <w:t xml:space="preserve"> there are unforeseen delays</w:t>
      </w:r>
      <w:r>
        <w:rPr>
          <w:rFonts w:cs="Arial"/>
        </w:rPr>
        <w:t>,</w:t>
      </w:r>
      <w:r w:rsidRPr="00415759">
        <w:rPr>
          <w:rFonts w:cs="Arial"/>
        </w:rPr>
        <w:t xml:space="preserve"> the Customer Relationship </w:t>
      </w:r>
      <w:r>
        <w:rPr>
          <w:rFonts w:cs="Arial"/>
        </w:rPr>
        <w:t>t</w:t>
      </w:r>
      <w:r w:rsidRPr="00415759">
        <w:rPr>
          <w:rFonts w:cs="Arial"/>
        </w:rPr>
        <w:t>eam should be notified immediately so that we can notify the customer and advise them of the date they should expect their response</w:t>
      </w:r>
      <w:r>
        <w:rPr>
          <w:rFonts w:cs="Arial"/>
        </w:rPr>
        <w:t xml:space="preserve"> and the reason for the delay</w:t>
      </w:r>
      <w:r w:rsidRPr="00415759">
        <w:rPr>
          <w:rFonts w:cs="Arial"/>
        </w:rPr>
        <w:t>.</w:t>
      </w:r>
    </w:p>
    <w:p w14:paraId="6EDF771F" w14:textId="77777777" w:rsidR="00FF12BB" w:rsidRPr="00243D23" w:rsidRDefault="00FF12BB" w:rsidP="00CA0910">
      <w:pPr>
        <w:rPr>
          <w:rFonts w:cs="Arial"/>
          <w:b/>
        </w:rPr>
      </w:pPr>
    </w:p>
    <w:p w14:paraId="6EDF7721" w14:textId="505D6D65" w:rsidR="00FF12BB" w:rsidRPr="00EC23A7" w:rsidRDefault="008D02CF" w:rsidP="00EC23A7">
      <w:pPr>
        <w:pStyle w:val="ListParagraph"/>
        <w:numPr>
          <w:ilvl w:val="0"/>
          <w:numId w:val="16"/>
        </w:numPr>
        <w:ind w:left="714" w:hanging="357"/>
        <w:rPr>
          <w:rFonts w:cs="Arial"/>
          <w:b/>
        </w:rPr>
      </w:pPr>
      <w:r>
        <w:rPr>
          <w:rFonts w:cs="Arial"/>
        </w:rPr>
        <w:lastRenderedPageBreak/>
        <w:t xml:space="preserve">Services should continue to </w:t>
      </w:r>
      <w:r w:rsidR="00A200F0">
        <w:rPr>
          <w:rFonts w:cs="Arial"/>
        </w:rPr>
        <w:t xml:space="preserve">resolve the concerns of customers as swiftly as possible </w:t>
      </w:r>
      <w:r w:rsidR="00EC23A7">
        <w:rPr>
          <w:rFonts w:cs="Arial"/>
        </w:rPr>
        <w:t xml:space="preserve">to the customers satisfaction </w:t>
      </w:r>
      <w:r w:rsidR="00A200F0">
        <w:rPr>
          <w:rFonts w:cs="Arial"/>
        </w:rPr>
        <w:t>and involve them in the resolution of the matter</w:t>
      </w:r>
    </w:p>
    <w:p w14:paraId="412CA40A" w14:textId="19A7B873" w:rsidR="00EC23A7" w:rsidRPr="00EC23A7" w:rsidRDefault="00EC23A7" w:rsidP="00EC23A7">
      <w:pPr>
        <w:rPr>
          <w:rFonts w:cs="Arial"/>
          <w:b/>
        </w:rPr>
      </w:pPr>
    </w:p>
    <w:p w14:paraId="6EDF7722" w14:textId="0D82C559" w:rsidR="00FF12BB" w:rsidRPr="00702C13" w:rsidRDefault="00A200F0" w:rsidP="00CA0910">
      <w:pPr>
        <w:pStyle w:val="ListParagraph"/>
        <w:numPr>
          <w:ilvl w:val="0"/>
          <w:numId w:val="16"/>
        </w:numPr>
        <w:ind w:left="714" w:hanging="357"/>
        <w:rPr>
          <w:rFonts w:cs="Arial"/>
          <w:b/>
        </w:rPr>
      </w:pPr>
      <w:r w:rsidRPr="00415759">
        <w:rPr>
          <w:rFonts w:cs="Arial"/>
        </w:rPr>
        <w:t>When responding to a complaint</w:t>
      </w:r>
      <w:r>
        <w:rPr>
          <w:rFonts w:cs="Arial"/>
        </w:rPr>
        <w:t>,</w:t>
      </w:r>
      <w:r w:rsidRPr="00415759">
        <w:rPr>
          <w:rFonts w:cs="Arial"/>
        </w:rPr>
        <w:t xml:space="preserve"> all </w:t>
      </w:r>
      <w:r>
        <w:rPr>
          <w:rFonts w:cs="Arial"/>
        </w:rPr>
        <w:t xml:space="preserve">of its </w:t>
      </w:r>
      <w:r w:rsidRPr="00415759">
        <w:rPr>
          <w:rFonts w:cs="Arial"/>
        </w:rPr>
        <w:t xml:space="preserve">points should be addressed so that the customer </w:t>
      </w:r>
      <w:r>
        <w:rPr>
          <w:rFonts w:cs="Arial"/>
        </w:rPr>
        <w:t>receives</w:t>
      </w:r>
      <w:r w:rsidRPr="00415759">
        <w:rPr>
          <w:rFonts w:cs="Arial"/>
        </w:rPr>
        <w:t xml:space="preserve"> a full response and</w:t>
      </w:r>
      <w:r>
        <w:rPr>
          <w:rFonts w:cs="Arial"/>
        </w:rPr>
        <w:t>, as a c</w:t>
      </w:r>
      <w:r w:rsidRPr="00415759">
        <w:rPr>
          <w:rFonts w:cs="Arial"/>
        </w:rPr>
        <w:t>ouncil</w:t>
      </w:r>
      <w:r>
        <w:rPr>
          <w:rFonts w:cs="Arial"/>
        </w:rPr>
        <w:t>,</w:t>
      </w:r>
      <w:r w:rsidRPr="00415759">
        <w:rPr>
          <w:rFonts w:cs="Arial"/>
        </w:rPr>
        <w:t xml:space="preserve"> we get it right first time. </w:t>
      </w:r>
      <w:r w:rsidR="00704A96">
        <w:rPr>
          <w:rFonts w:cs="Arial"/>
        </w:rPr>
        <w:t>The Quality and Complaints Officer provides support and further r</w:t>
      </w:r>
      <w:r w:rsidRPr="00415759">
        <w:rPr>
          <w:rFonts w:cs="Arial"/>
        </w:rPr>
        <w:t xml:space="preserve">esources are available to assist officers </w:t>
      </w:r>
      <w:r>
        <w:rPr>
          <w:rFonts w:cs="Arial"/>
        </w:rPr>
        <w:t xml:space="preserve">when </w:t>
      </w:r>
      <w:r w:rsidRPr="00415759">
        <w:rPr>
          <w:rFonts w:cs="Arial"/>
        </w:rPr>
        <w:t>investigating and responding to complai</w:t>
      </w:r>
      <w:r>
        <w:rPr>
          <w:rFonts w:cs="Arial"/>
        </w:rPr>
        <w:t>nts. The Customer Relationship t</w:t>
      </w:r>
      <w:r w:rsidRPr="00415759">
        <w:rPr>
          <w:rFonts w:cs="Arial"/>
        </w:rPr>
        <w:t>eam quality check</w:t>
      </w:r>
      <w:r>
        <w:rPr>
          <w:rFonts w:cs="Arial"/>
        </w:rPr>
        <w:t>s</w:t>
      </w:r>
      <w:r w:rsidRPr="00415759">
        <w:rPr>
          <w:rFonts w:cs="Arial"/>
        </w:rPr>
        <w:t xml:space="preserve"> responses, and often makes comments and suggested amendments. The rol</w:t>
      </w:r>
      <w:r>
        <w:rPr>
          <w:rFonts w:cs="Arial"/>
        </w:rPr>
        <w:t>e of the Customer Relationship t</w:t>
      </w:r>
      <w:r w:rsidRPr="00415759">
        <w:rPr>
          <w:rFonts w:cs="Arial"/>
        </w:rPr>
        <w:t>eam is to ensure that complaint</w:t>
      </w:r>
      <w:r>
        <w:rPr>
          <w:rFonts w:cs="Arial"/>
        </w:rPr>
        <w:t>s</w:t>
      </w:r>
      <w:r w:rsidRPr="00415759">
        <w:rPr>
          <w:rFonts w:cs="Arial"/>
        </w:rPr>
        <w:t xml:space="preserve"> progress and complaint standards are adhered to</w:t>
      </w:r>
      <w:r>
        <w:rPr>
          <w:rFonts w:cs="Arial"/>
        </w:rPr>
        <w:t>. T</w:t>
      </w:r>
      <w:r w:rsidRPr="00415759">
        <w:rPr>
          <w:rFonts w:cs="Arial"/>
        </w:rPr>
        <w:t xml:space="preserve">his is reflected in the advice </w:t>
      </w:r>
      <w:r>
        <w:rPr>
          <w:rFonts w:cs="Arial"/>
        </w:rPr>
        <w:t xml:space="preserve">they </w:t>
      </w:r>
      <w:r w:rsidRPr="00415759">
        <w:rPr>
          <w:rFonts w:cs="Arial"/>
        </w:rPr>
        <w:t>provide</w:t>
      </w:r>
      <w:r>
        <w:rPr>
          <w:rFonts w:cs="Arial"/>
        </w:rPr>
        <w:t>.</w:t>
      </w:r>
    </w:p>
    <w:p w14:paraId="6EDF7723" w14:textId="77777777" w:rsidR="00702C13" w:rsidRPr="00702C13" w:rsidRDefault="00702C13" w:rsidP="00CA0910">
      <w:pPr>
        <w:pStyle w:val="ListParagraph"/>
        <w:rPr>
          <w:rFonts w:cs="Arial"/>
          <w:b/>
        </w:rPr>
      </w:pPr>
    </w:p>
    <w:p w14:paraId="6EDF7724" w14:textId="7D61AB52" w:rsidR="00702C13" w:rsidRPr="004524A5" w:rsidRDefault="004E5C8A" w:rsidP="00CA0910">
      <w:pPr>
        <w:pStyle w:val="ListParagraph"/>
        <w:numPr>
          <w:ilvl w:val="0"/>
          <w:numId w:val="16"/>
        </w:numPr>
        <w:ind w:left="714" w:hanging="357"/>
        <w:rPr>
          <w:rFonts w:cs="Arial"/>
        </w:rPr>
      </w:pPr>
      <w:r>
        <w:rPr>
          <w:rFonts w:cs="Arial"/>
        </w:rPr>
        <w:t>The</w:t>
      </w:r>
      <w:r w:rsidRPr="004524A5">
        <w:rPr>
          <w:rFonts w:cs="Arial"/>
        </w:rPr>
        <w:t xml:space="preserve"> </w:t>
      </w:r>
      <w:r w:rsidR="00A200F0" w:rsidRPr="004524A5">
        <w:rPr>
          <w:rFonts w:cs="Arial"/>
        </w:rPr>
        <w:t xml:space="preserve">investigation template should continue to be completed for all statutory complaints, this ensures that detail of the investigation and records review is kept for if the complaint escalates further to the LGSCO. It also </w:t>
      </w:r>
      <w:r w:rsidR="004524A5" w:rsidRPr="004524A5">
        <w:rPr>
          <w:rFonts w:cs="Arial"/>
        </w:rPr>
        <w:t>allows for ongoing learning and development to be shared.</w:t>
      </w:r>
      <w:r w:rsidR="00704A96">
        <w:rPr>
          <w:rFonts w:cs="Arial"/>
        </w:rPr>
        <w:t xml:space="preserve"> The template will be reviewed and revised and training provided.</w:t>
      </w:r>
    </w:p>
    <w:p w14:paraId="6EDF7725" w14:textId="77777777" w:rsidR="00FF12BB" w:rsidRPr="00415759" w:rsidRDefault="00FF12BB" w:rsidP="00CA0910">
      <w:pPr>
        <w:rPr>
          <w:rFonts w:cs="Arial"/>
        </w:rPr>
      </w:pPr>
    </w:p>
    <w:p w14:paraId="6EDF7726" w14:textId="72E003DE" w:rsidR="00FF12BB" w:rsidRDefault="00A200F0" w:rsidP="00CA0910">
      <w:pPr>
        <w:pStyle w:val="ListParagraph"/>
        <w:numPr>
          <w:ilvl w:val="0"/>
          <w:numId w:val="16"/>
        </w:numPr>
        <w:ind w:left="714" w:hanging="357"/>
        <w:rPr>
          <w:rFonts w:cs="Arial"/>
        </w:rPr>
      </w:pPr>
      <w:r w:rsidRPr="00415759">
        <w:rPr>
          <w:rFonts w:cs="Arial"/>
        </w:rPr>
        <w:t>The Customer Relationship</w:t>
      </w:r>
      <w:r>
        <w:rPr>
          <w:rFonts w:cs="Arial"/>
        </w:rPr>
        <w:t xml:space="preserve"> team</w:t>
      </w:r>
      <w:r w:rsidRPr="00415759">
        <w:rPr>
          <w:rFonts w:cs="Arial"/>
        </w:rPr>
        <w:t xml:space="preserve"> will also continue to escalate </w:t>
      </w:r>
      <w:r>
        <w:rPr>
          <w:rFonts w:cs="Arial"/>
        </w:rPr>
        <w:t xml:space="preserve">complaints </w:t>
      </w:r>
      <w:r w:rsidRPr="00415759">
        <w:rPr>
          <w:rFonts w:cs="Arial"/>
        </w:rPr>
        <w:t xml:space="preserve">that have exceeded timescales to </w:t>
      </w:r>
      <w:r w:rsidR="00EC23A7">
        <w:rPr>
          <w:rFonts w:cs="Arial"/>
        </w:rPr>
        <w:t xml:space="preserve">the Adult Social Care </w:t>
      </w:r>
      <w:r w:rsidRPr="00415759">
        <w:rPr>
          <w:rFonts w:cs="Arial"/>
        </w:rPr>
        <w:t>Director.</w:t>
      </w:r>
      <w:r>
        <w:rPr>
          <w:rFonts w:cs="Arial"/>
        </w:rPr>
        <w:t xml:space="preserve"> </w:t>
      </w:r>
    </w:p>
    <w:p w14:paraId="6EDF7727" w14:textId="77777777" w:rsidR="00FF12BB" w:rsidRPr="00D57FBF" w:rsidRDefault="00FF12BB" w:rsidP="00CA0910">
      <w:pPr>
        <w:pStyle w:val="ListParagraph"/>
        <w:rPr>
          <w:rFonts w:cs="Arial"/>
        </w:rPr>
      </w:pPr>
    </w:p>
    <w:p w14:paraId="6EDF7729" w14:textId="77777777" w:rsidR="00FF12BB" w:rsidRPr="00C45153" w:rsidRDefault="00FF12BB" w:rsidP="00CA0910">
      <w:pPr>
        <w:rPr>
          <w:rFonts w:cs="Arial"/>
        </w:rPr>
      </w:pPr>
    </w:p>
    <w:p w14:paraId="6EDF772B" w14:textId="77777777" w:rsidR="00FF12BB" w:rsidRPr="00DD03AB" w:rsidRDefault="00FF12BB" w:rsidP="00CA0910">
      <w:pPr>
        <w:pStyle w:val="ListParagraph"/>
        <w:ind w:left="714"/>
        <w:rPr>
          <w:rFonts w:cs="Arial"/>
        </w:rPr>
      </w:pPr>
    </w:p>
    <w:p w14:paraId="6EDF772D" w14:textId="31949528" w:rsidR="00A904D6" w:rsidRDefault="00A904D6" w:rsidP="00A904D6">
      <w:pPr>
        <w:jc w:val="both"/>
        <w:rPr>
          <w:rFonts w:cs="Arial"/>
        </w:rPr>
      </w:pPr>
    </w:p>
    <w:p w14:paraId="2C2AFD45" w14:textId="160A76DC" w:rsidR="008D02CF" w:rsidRDefault="008D02CF" w:rsidP="00A904D6">
      <w:pPr>
        <w:jc w:val="both"/>
        <w:rPr>
          <w:rFonts w:cs="Arial"/>
        </w:rPr>
      </w:pPr>
    </w:p>
    <w:p w14:paraId="2A7E85F4" w14:textId="51CC652F" w:rsidR="008D02CF" w:rsidRDefault="008D02CF" w:rsidP="00A904D6">
      <w:pPr>
        <w:jc w:val="both"/>
        <w:rPr>
          <w:rFonts w:cs="Arial"/>
        </w:rPr>
      </w:pPr>
    </w:p>
    <w:p w14:paraId="295293AB" w14:textId="6037B107" w:rsidR="008D02CF" w:rsidRDefault="008D02CF" w:rsidP="00A904D6">
      <w:pPr>
        <w:jc w:val="both"/>
        <w:rPr>
          <w:rFonts w:cs="Arial"/>
        </w:rPr>
      </w:pPr>
    </w:p>
    <w:p w14:paraId="538F54CD" w14:textId="0B30D790" w:rsidR="008D02CF" w:rsidRDefault="008D02CF" w:rsidP="00A904D6">
      <w:pPr>
        <w:jc w:val="both"/>
        <w:rPr>
          <w:rFonts w:cs="Arial"/>
        </w:rPr>
      </w:pPr>
    </w:p>
    <w:p w14:paraId="6BCA74C5" w14:textId="68042B00" w:rsidR="008D02CF" w:rsidRDefault="008D02CF" w:rsidP="00A904D6">
      <w:pPr>
        <w:jc w:val="both"/>
        <w:rPr>
          <w:rFonts w:cs="Arial"/>
        </w:rPr>
      </w:pPr>
    </w:p>
    <w:p w14:paraId="02F27ED6" w14:textId="4CD07B81" w:rsidR="00EC23A7" w:rsidRDefault="00EC23A7" w:rsidP="00A904D6">
      <w:pPr>
        <w:jc w:val="both"/>
        <w:rPr>
          <w:rFonts w:cs="Arial"/>
        </w:rPr>
      </w:pPr>
    </w:p>
    <w:p w14:paraId="751EDAED" w14:textId="63A5A7CB" w:rsidR="00EC23A7" w:rsidRDefault="00EC23A7" w:rsidP="00A904D6">
      <w:pPr>
        <w:jc w:val="both"/>
        <w:rPr>
          <w:rFonts w:cs="Arial"/>
        </w:rPr>
      </w:pPr>
    </w:p>
    <w:p w14:paraId="6522F108" w14:textId="77777777" w:rsidR="00EC23A7" w:rsidRDefault="00EC23A7" w:rsidP="00A904D6">
      <w:pPr>
        <w:jc w:val="both"/>
        <w:rPr>
          <w:rFonts w:cs="Arial"/>
        </w:rPr>
      </w:pPr>
    </w:p>
    <w:p w14:paraId="31F8499F" w14:textId="5E6AF313" w:rsidR="008D02CF" w:rsidRDefault="008D02CF" w:rsidP="00A904D6">
      <w:pPr>
        <w:jc w:val="both"/>
        <w:rPr>
          <w:rFonts w:cs="Arial"/>
        </w:rPr>
      </w:pPr>
    </w:p>
    <w:p w14:paraId="47FC1624" w14:textId="77777777" w:rsidR="00C836F7" w:rsidRDefault="00C836F7" w:rsidP="00A904D6">
      <w:pPr>
        <w:jc w:val="both"/>
        <w:rPr>
          <w:rFonts w:cs="Arial"/>
        </w:rPr>
      </w:pPr>
    </w:p>
    <w:p w14:paraId="664056C6" w14:textId="449F702A" w:rsidR="008D02CF" w:rsidRDefault="008D02CF" w:rsidP="00A904D6">
      <w:pPr>
        <w:jc w:val="both"/>
        <w:rPr>
          <w:rFonts w:cs="Arial"/>
        </w:rPr>
      </w:pPr>
    </w:p>
    <w:p w14:paraId="339ED28D" w14:textId="102C6AF9" w:rsidR="008D02CF" w:rsidRDefault="008D02CF" w:rsidP="00A904D6">
      <w:pPr>
        <w:jc w:val="both"/>
        <w:rPr>
          <w:rFonts w:cs="Arial"/>
        </w:rPr>
      </w:pPr>
    </w:p>
    <w:p w14:paraId="13107C58" w14:textId="7AA2CB07" w:rsidR="008D02CF" w:rsidRDefault="008D02CF" w:rsidP="00A904D6">
      <w:pPr>
        <w:jc w:val="both"/>
        <w:rPr>
          <w:rFonts w:cs="Arial"/>
        </w:rPr>
      </w:pPr>
    </w:p>
    <w:p w14:paraId="68A82146" w14:textId="0E8085F5" w:rsidR="00EC23A7" w:rsidRDefault="00EC23A7" w:rsidP="00A904D6">
      <w:pPr>
        <w:jc w:val="both"/>
        <w:rPr>
          <w:rFonts w:cs="Arial"/>
        </w:rPr>
      </w:pPr>
    </w:p>
    <w:p w14:paraId="25B1744C" w14:textId="77777777" w:rsidR="008D02CF" w:rsidRPr="00293876" w:rsidRDefault="008D02CF" w:rsidP="00A904D6">
      <w:pPr>
        <w:jc w:val="both"/>
        <w:rPr>
          <w:rFonts w:cs="Arial"/>
        </w:rPr>
      </w:pPr>
    </w:p>
    <w:p w14:paraId="6EDF772E" w14:textId="18DF0FD8" w:rsidR="00A904D6" w:rsidRPr="00A904D6" w:rsidRDefault="00A200F0" w:rsidP="00A904D6">
      <w:pPr>
        <w:pStyle w:val="Heading1"/>
        <w:rPr>
          <w:rStyle w:val="Emphasis"/>
          <w:b/>
          <w:iCs w:val="0"/>
          <w:color w:val="000000" w:themeColor="text1"/>
        </w:rPr>
      </w:pPr>
      <w:bookmarkStart w:id="11" w:name="_Toc140163282"/>
      <w:r>
        <w:lastRenderedPageBreak/>
        <w:t>Oversight and support provided</w:t>
      </w:r>
      <w:bookmarkEnd w:id="11"/>
    </w:p>
    <w:p w14:paraId="6EDF772F" w14:textId="77777777" w:rsidR="00A904D6" w:rsidRDefault="00A200F0" w:rsidP="00CA0910">
      <w:pPr>
        <w:rPr>
          <w:rFonts w:cs="Arial"/>
        </w:rPr>
      </w:pPr>
      <w:r>
        <w:rPr>
          <w:rFonts w:cs="Arial"/>
        </w:rPr>
        <w:t>The Customer Relationship team continues to support Service Areas to both manage and learn from complaints. The key services they offer are:</w:t>
      </w:r>
    </w:p>
    <w:p w14:paraId="6EDF7730" w14:textId="77777777" w:rsidR="00A904D6" w:rsidRDefault="00A904D6" w:rsidP="00CA0910">
      <w:pPr>
        <w:rPr>
          <w:rFonts w:cs="Arial"/>
        </w:rPr>
      </w:pPr>
    </w:p>
    <w:p w14:paraId="6EDF7731" w14:textId="77777777" w:rsidR="00A904D6" w:rsidRPr="009B2FBC" w:rsidRDefault="00A200F0" w:rsidP="00CA0910">
      <w:pPr>
        <w:numPr>
          <w:ilvl w:val="0"/>
          <w:numId w:val="8"/>
        </w:numPr>
        <w:contextualSpacing/>
        <w:rPr>
          <w:rFonts w:cs="Arial"/>
        </w:rPr>
      </w:pPr>
      <w:r>
        <w:rPr>
          <w:rFonts w:cs="Arial"/>
        </w:rPr>
        <w:t>Complaints advice and support</w:t>
      </w:r>
    </w:p>
    <w:p w14:paraId="6EDF7732" w14:textId="77777777" w:rsidR="00A904D6" w:rsidRPr="009B2FBC" w:rsidRDefault="00A200F0" w:rsidP="00CA0910">
      <w:pPr>
        <w:numPr>
          <w:ilvl w:val="0"/>
          <w:numId w:val="8"/>
        </w:numPr>
        <w:contextualSpacing/>
        <w:rPr>
          <w:rFonts w:cs="Arial"/>
        </w:rPr>
      </w:pPr>
      <w:r>
        <w:rPr>
          <w:rFonts w:cs="Arial"/>
        </w:rPr>
        <w:t>Quality a</w:t>
      </w:r>
      <w:r w:rsidRPr="009B2FBC">
        <w:rPr>
          <w:rFonts w:cs="Arial"/>
        </w:rPr>
        <w:t xml:space="preserve">ssurance of </w:t>
      </w:r>
      <w:r>
        <w:rPr>
          <w:rFonts w:cs="Arial"/>
        </w:rPr>
        <w:t>statutory complaint responses</w:t>
      </w:r>
    </w:p>
    <w:p w14:paraId="6EDF7733" w14:textId="77777777" w:rsidR="00A904D6" w:rsidRPr="009B2FBC" w:rsidRDefault="00A200F0" w:rsidP="00CA0910">
      <w:pPr>
        <w:numPr>
          <w:ilvl w:val="0"/>
          <w:numId w:val="8"/>
        </w:numPr>
        <w:contextualSpacing/>
        <w:rPr>
          <w:rFonts w:cs="Arial"/>
        </w:rPr>
      </w:pPr>
      <w:r w:rsidRPr="009B2FBC">
        <w:rPr>
          <w:rFonts w:cs="Arial"/>
        </w:rPr>
        <w:t>Act as a critical frien</w:t>
      </w:r>
      <w:r>
        <w:rPr>
          <w:rFonts w:cs="Arial"/>
        </w:rPr>
        <w:t>d to challenge service practice</w:t>
      </w:r>
    </w:p>
    <w:p w14:paraId="6EDF7734" w14:textId="77777777" w:rsidR="00A904D6" w:rsidRPr="009B2FBC" w:rsidRDefault="00A200F0" w:rsidP="00CA0910">
      <w:pPr>
        <w:numPr>
          <w:ilvl w:val="0"/>
          <w:numId w:val="8"/>
        </w:numPr>
        <w:contextualSpacing/>
        <w:rPr>
          <w:rFonts w:cs="Arial"/>
        </w:rPr>
      </w:pPr>
      <w:r w:rsidRPr="009B2FBC">
        <w:rPr>
          <w:rFonts w:cs="Arial"/>
        </w:rPr>
        <w:t>Support with persistent</w:t>
      </w:r>
      <w:r>
        <w:rPr>
          <w:rFonts w:cs="Arial"/>
        </w:rPr>
        <w:t xml:space="preserve"> and unreasonable complainants</w:t>
      </w:r>
    </w:p>
    <w:p w14:paraId="6EDF7735" w14:textId="77777777" w:rsidR="00A904D6" w:rsidRDefault="00A200F0" w:rsidP="00CA0910">
      <w:pPr>
        <w:numPr>
          <w:ilvl w:val="0"/>
          <w:numId w:val="8"/>
        </w:numPr>
        <w:contextualSpacing/>
        <w:rPr>
          <w:rFonts w:cs="Arial"/>
        </w:rPr>
      </w:pPr>
      <w:r w:rsidRPr="009B2FBC">
        <w:rPr>
          <w:rFonts w:cs="Arial"/>
        </w:rPr>
        <w:t>Assistance in drafting comprehensive responses to complaint investigat</w:t>
      </w:r>
      <w:r>
        <w:rPr>
          <w:rFonts w:cs="Arial"/>
        </w:rPr>
        <w:t>ions</w:t>
      </w:r>
    </w:p>
    <w:p w14:paraId="6EDF7736" w14:textId="59336212" w:rsidR="00A904D6" w:rsidRDefault="00A200F0" w:rsidP="00CA0910">
      <w:pPr>
        <w:numPr>
          <w:ilvl w:val="0"/>
          <w:numId w:val="8"/>
        </w:numPr>
        <w:contextualSpacing/>
        <w:rPr>
          <w:rFonts w:cs="Arial"/>
        </w:rPr>
      </w:pPr>
      <w:r w:rsidRPr="00A904D6">
        <w:rPr>
          <w:rFonts w:cs="Arial"/>
        </w:rPr>
        <w:t>Continue to escalate overdue complaints to Directors</w:t>
      </w:r>
    </w:p>
    <w:p w14:paraId="23463E48" w14:textId="1419499A" w:rsidR="0080587B" w:rsidRDefault="0080587B" w:rsidP="00C836F7">
      <w:pPr>
        <w:contextualSpacing/>
        <w:rPr>
          <w:rFonts w:cs="Arial"/>
        </w:rPr>
      </w:pPr>
    </w:p>
    <w:p w14:paraId="29294D19" w14:textId="0C0B5C81" w:rsidR="0080587B" w:rsidRPr="00A904D6" w:rsidRDefault="0080587B" w:rsidP="00C836F7">
      <w:pPr>
        <w:contextualSpacing/>
        <w:rPr>
          <w:rFonts w:cs="Arial"/>
        </w:rPr>
      </w:pPr>
      <w:r>
        <w:rPr>
          <w:rFonts w:cs="Arial"/>
        </w:rPr>
        <w:t xml:space="preserve">The </w:t>
      </w:r>
      <w:r w:rsidRPr="00C42D91">
        <w:rPr>
          <w:rFonts w:cs="Arial"/>
        </w:rPr>
        <w:t>Quality and Complaints Officer</w:t>
      </w:r>
      <w:r>
        <w:rPr>
          <w:rFonts w:cs="Arial"/>
        </w:rPr>
        <w:t xml:space="preserve"> </w:t>
      </w:r>
      <w:r w:rsidRPr="00C42D91">
        <w:rPr>
          <w:rFonts w:cs="Arial"/>
        </w:rPr>
        <w:t xml:space="preserve">supports </w:t>
      </w:r>
      <w:r>
        <w:rPr>
          <w:rFonts w:cs="Arial"/>
        </w:rPr>
        <w:t xml:space="preserve">the </w:t>
      </w:r>
      <w:r w:rsidRPr="00C42D91">
        <w:rPr>
          <w:rFonts w:cs="Arial"/>
        </w:rPr>
        <w:t xml:space="preserve">complaints management and monitoring </w:t>
      </w:r>
      <w:r>
        <w:rPr>
          <w:rFonts w:cs="Arial"/>
        </w:rPr>
        <w:t>processes</w:t>
      </w:r>
      <w:r w:rsidRPr="0080587B">
        <w:t xml:space="preserve"> </w:t>
      </w:r>
      <w:r>
        <w:t>within Adult Social Care and works with the service to use feedback from complaints to improve services.</w:t>
      </w:r>
    </w:p>
    <w:p w14:paraId="6EDF7737" w14:textId="77777777" w:rsidR="00A904D6" w:rsidRPr="00A904D6" w:rsidRDefault="00A904D6" w:rsidP="00CA0910">
      <w:pPr>
        <w:rPr>
          <w:b/>
          <w:iCs/>
          <w:color w:val="950030"/>
        </w:rPr>
      </w:pPr>
    </w:p>
    <w:p w14:paraId="6EDF7738" w14:textId="7260EFAA" w:rsidR="00A904D6" w:rsidRPr="00A904D6" w:rsidRDefault="00EC23A7" w:rsidP="00A904D6">
      <w:pPr>
        <w:pStyle w:val="Heading1"/>
        <w:rPr>
          <w:rStyle w:val="Emphasis"/>
          <w:b/>
          <w:iCs w:val="0"/>
          <w:color w:val="000000" w:themeColor="text1"/>
        </w:rPr>
      </w:pPr>
      <w:bookmarkStart w:id="12" w:name="_Toc140163283"/>
      <w:r>
        <w:t>P</w:t>
      </w:r>
      <w:r w:rsidR="00912F84">
        <w:t>riorities for 2023</w:t>
      </w:r>
      <w:r w:rsidR="00A200F0">
        <w:t>/2</w:t>
      </w:r>
      <w:r w:rsidR="00912F84">
        <w:t>4</w:t>
      </w:r>
      <w:bookmarkEnd w:id="12"/>
    </w:p>
    <w:p w14:paraId="6EDF7739" w14:textId="10A09C43" w:rsidR="00A904D6" w:rsidRDefault="00912F84" w:rsidP="00CA0910">
      <w:pPr>
        <w:rPr>
          <w:rFonts w:cs="Arial"/>
        </w:rPr>
      </w:pPr>
      <w:r>
        <w:rPr>
          <w:rFonts w:cs="Arial"/>
        </w:rPr>
        <w:t>During 2023/24</w:t>
      </w:r>
      <w:r w:rsidR="00A200F0">
        <w:rPr>
          <w:rFonts w:cs="Arial"/>
        </w:rPr>
        <w:t>,</w:t>
      </w:r>
      <w:r w:rsidR="00A200F0" w:rsidRPr="00125890">
        <w:rPr>
          <w:rFonts w:cs="Arial"/>
        </w:rPr>
        <w:t xml:space="preserve"> the Customer Relationship </w:t>
      </w:r>
      <w:r w:rsidR="00A200F0">
        <w:rPr>
          <w:rFonts w:cs="Arial"/>
        </w:rPr>
        <w:t>team</w:t>
      </w:r>
      <w:r w:rsidR="00EC23A7">
        <w:rPr>
          <w:rFonts w:cs="Arial"/>
        </w:rPr>
        <w:t xml:space="preserve"> and the Adult Social Care Quality and Complaints Officer</w:t>
      </w:r>
      <w:r w:rsidR="00A200F0" w:rsidRPr="00125890">
        <w:rPr>
          <w:rFonts w:cs="Arial"/>
        </w:rPr>
        <w:t xml:space="preserve"> will focus on a number of key priorities</w:t>
      </w:r>
      <w:r w:rsidR="00A200F0">
        <w:rPr>
          <w:rFonts w:cs="Arial"/>
        </w:rPr>
        <w:t>:</w:t>
      </w:r>
    </w:p>
    <w:p w14:paraId="6EDF773A" w14:textId="77777777" w:rsidR="00A904D6" w:rsidRPr="00125890" w:rsidRDefault="00A904D6" w:rsidP="00CA0910">
      <w:pPr>
        <w:rPr>
          <w:rFonts w:cs="Arial"/>
        </w:rPr>
      </w:pPr>
    </w:p>
    <w:p w14:paraId="6EDF773B" w14:textId="10FF1C59" w:rsidR="00A904D6" w:rsidRPr="00125890" w:rsidRDefault="00C836F7" w:rsidP="00CA0910">
      <w:pPr>
        <w:numPr>
          <w:ilvl w:val="0"/>
          <w:numId w:val="9"/>
        </w:numPr>
        <w:contextualSpacing/>
        <w:rPr>
          <w:rFonts w:cs="Arial"/>
        </w:rPr>
      </w:pPr>
      <w:r>
        <w:rPr>
          <w:rFonts w:cs="Arial"/>
        </w:rPr>
        <w:t>Maintaining</w:t>
      </w:r>
      <w:r w:rsidR="00A200F0" w:rsidRPr="00125890">
        <w:rPr>
          <w:rFonts w:cs="Arial"/>
        </w:rPr>
        <w:t xml:space="preserve"> the Council</w:t>
      </w:r>
      <w:r w:rsidR="00A200F0">
        <w:rPr>
          <w:rFonts w:cs="Arial"/>
        </w:rPr>
        <w:t>’</w:t>
      </w:r>
      <w:r w:rsidR="00A200F0" w:rsidRPr="00125890">
        <w:rPr>
          <w:rFonts w:cs="Arial"/>
        </w:rPr>
        <w:t xml:space="preserve">s record </w:t>
      </w:r>
      <w:r w:rsidR="00A200F0">
        <w:rPr>
          <w:rFonts w:cs="Arial"/>
        </w:rPr>
        <w:t>of</w:t>
      </w:r>
      <w:r w:rsidR="00A200F0" w:rsidRPr="00125890">
        <w:rPr>
          <w:rFonts w:cs="Arial"/>
        </w:rPr>
        <w:t xml:space="preserve"> timely complaint responses</w:t>
      </w:r>
    </w:p>
    <w:p w14:paraId="6EDF773C" w14:textId="77777777" w:rsidR="00A904D6" w:rsidRDefault="00A200F0" w:rsidP="00CA0910">
      <w:pPr>
        <w:numPr>
          <w:ilvl w:val="0"/>
          <w:numId w:val="9"/>
        </w:numPr>
        <w:contextualSpacing/>
        <w:rPr>
          <w:rFonts w:cs="Arial"/>
        </w:rPr>
      </w:pPr>
      <w:r w:rsidRPr="00125890">
        <w:rPr>
          <w:rFonts w:cs="Arial"/>
        </w:rPr>
        <w:t>Continu</w:t>
      </w:r>
      <w:r>
        <w:rPr>
          <w:rFonts w:cs="Arial"/>
        </w:rPr>
        <w:t>ing</w:t>
      </w:r>
      <w:r w:rsidRPr="00125890">
        <w:rPr>
          <w:rFonts w:cs="Arial"/>
        </w:rPr>
        <w:t xml:space="preserve"> to improve and add to the resources available </w:t>
      </w:r>
      <w:r>
        <w:rPr>
          <w:rFonts w:cs="Arial"/>
        </w:rPr>
        <w:t>to</w:t>
      </w:r>
      <w:r w:rsidRPr="00125890">
        <w:rPr>
          <w:rFonts w:cs="Arial"/>
        </w:rPr>
        <w:t xml:space="preserve"> managers when responding to complaints and other correspondence</w:t>
      </w:r>
      <w:r>
        <w:rPr>
          <w:rFonts w:cs="Arial"/>
        </w:rPr>
        <w:t>,</w:t>
      </w:r>
      <w:r w:rsidRPr="00125890">
        <w:rPr>
          <w:rFonts w:cs="Arial"/>
        </w:rPr>
        <w:t xml:space="preserve"> </w:t>
      </w:r>
      <w:r>
        <w:rPr>
          <w:rFonts w:cs="Arial"/>
        </w:rPr>
        <w:t xml:space="preserve">while </w:t>
      </w:r>
      <w:r w:rsidRPr="00125890">
        <w:rPr>
          <w:rFonts w:cs="Arial"/>
        </w:rPr>
        <w:t>encourag</w:t>
      </w:r>
      <w:r>
        <w:rPr>
          <w:rFonts w:cs="Arial"/>
        </w:rPr>
        <w:t>ing</w:t>
      </w:r>
      <w:r w:rsidRPr="00125890">
        <w:rPr>
          <w:rFonts w:cs="Arial"/>
        </w:rPr>
        <w:t xml:space="preserve"> self-help</w:t>
      </w:r>
    </w:p>
    <w:p w14:paraId="6EDF773D" w14:textId="22DC2019" w:rsidR="00A904D6" w:rsidRDefault="001311A7" w:rsidP="00CA0910">
      <w:pPr>
        <w:numPr>
          <w:ilvl w:val="0"/>
          <w:numId w:val="9"/>
        </w:numPr>
        <w:contextualSpacing/>
        <w:rPr>
          <w:rFonts w:cs="Arial"/>
        </w:rPr>
      </w:pPr>
      <w:r>
        <w:rPr>
          <w:rFonts w:cs="Arial"/>
        </w:rPr>
        <w:t>Develop an online learning course</w:t>
      </w:r>
      <w:r w:rsidR="00A200F0">
        <w:rPr>
          <w:rFonts w:cs="Arial"/>
        </w:rPr>
        <w:t xml:space="preserve"> covering complaint procedures and how to both investigate and respond to complaints</w:t>
      </w:r>
    </w:p>
    <w:p w14:paraId="6EDF773E" w14:textId="77777777" w:rsidR="00A904D6" w:rsidRPr="00125890" w:rsidRDefault="00A200F0" w:rsidP="00CA0910">
      <w:pPr>
        <w:numPr>
          <w:ilvl w:val="0"/>
          <w:numId w:val="9"/>
        </w:numPr>
        <w:contextualSpacing/>
        <w:rPr>
          <w:rFonts w:cs="Arial"/>
        </w:rPr>
      </w:pPr>
      <w:r>
        <w:rPr>
          <w:rFonts w:cs="Arial"/>
        </w:rPr>
        <w:t>Providing complaint data to senior management on a monthly basis, as part of corporate monitoring</w:t>
      </w:r>
    </w:p>
    <w:p w14:paraId="6EDF773F" w14:textId="70004493" w:rsidR="00A904D6" w:rsidRPr="00125890" w:rsidRDefault="00C836F7" w:rsidP="00CA0910">
      <w:pPr>
        <w:numPr>
          <w:ilvl w:val="0"/>
          <w:numId w:val="9"/>
        </w:numPr>
        <w:contextualSpacing/>
        <w:rPr>
          <w:rFonts w:cs="Arial"/>
        </w:rPr>
      </w:pPr>
      <w:r>
        <w:rPr>
          <w:rFonts w:cs="Arial"/>
        </w:rPr>
        <w:t xml:space="preserve">Ensuring recommendations are implemented and learning embedded </w:t>
      </w:r>
    </w:p>
    <w:p w14:paraId="6EDF7740" w14:textId="4DFD7320" w:rsidR="00A904D6" w:rsidRDefault="00A200F0" w:rsidP="00CA0910">
      <w:pPr>
        <w:numPr>
          <w:ilvl w:val="0"/>
          <w:numId w:val="9"/>
        </w:numPr>
        <w:contextualSpacing/>
        <w:rPr>
          <w:rFonts w:cs="Arial"/>
        </w:rPr>
      </w:pPr>
      <w:r>
        <w:rPr>
          <w:rFonts w:cs="Arial"/>
        </w:rPr>
        <w:t>Continuing to provide a quarterly and monthly reporting dashboard of performance data to senior management so that improvement can be driven forward continuously during the year</w:t>
      </w:r>
    </w:p>
    <w:p w14:paraId="0F366772" w14:textId="5E754547" w:rsidR="00835835" w:rsidRDefault="00835835" w:rsidP="00CA0910">
      <w:pPr>
        <w:numPr>
          <w:ilvl w:val="0"/>
          <w:numId w:val="9"/>
        </w:numPr>
        <w:contextualSpacing/>
        <w:rPr>
          <w:rFonts w:cs="Arial"/>
        </w:rPr>
      </w:pPr>
      <w:r>
        <w:rPr>
          <w:rFonts w:cs="Arial"/>
        </w:rPr>
        <w:t>Further development of the digital complaints system to further improve efficiencies in complaint handling, recording of data and performance monitoring</w:t>
      </w:r>
    </w:p>
    <w:p w14:paraId="428DC801" w14:textId="77777777" w:rsidR="008F1D54" w:rsidRDefault="00835835" w:rsidP="00CA0910">
      <w:pPr>
        <w:numPr>
          <w:ilvl w:val="0"/>
          <w:numId w:val="9"/>
        </w:numPr>
        <w:contextualSpacing/>
        <w:rPr>
          <w:rFonts w:cs="Arial"/>
        </w:rPr>
      </w:pPr>
      <w:r>
        <w:rPr>
          <w:rFonts w:cs="Arial"/>
        </w:rPr>
        <w:t>Working alongside ASC to review the ASC Complaint Processes to ensure they are fit for purpose and roles</w:t>
      </w:r>
      <w:r w:rsidR="001311A7">
        <w:rPr>
          <w:rFonts w:cs="Arial"/>
        </w:rPr>
        <w:t xml:space="preserve"> and responsibilities are clear</w:t>
      </w:r>
    </w:p>
    <w:p w14:paraId="53EF997F" w14:textId="4E7CABD4" w:rsidR="00835835" w:rsidRDefault="008F1D54" w:rsidP="00CA0910">
      <w:pPr>
        <w:numPr>
          <w:ilvl w:val="0"/>
          <w:numId w:val="9"/>
        </w:numPr>
        <w:contextualSpacing/>
        <w:rPr>
          <w:rFonts w:cs="Arial"/>
        </w:rPr>
      </w:pPr>
      <w:r>
        <w:rPr>
          <w:rFonts w:cs="Arial"/>
        </w:rPr>
        <w:t>Reviewing local response procedure and documentation to support best practice, ensure a personalised approach and maximise learning</w:t>
      </w:r>
    </w:p>
    <w:p w14:paraId="16D75787" w14:textId="029DB484" w:rsidR="00835835" w:rsidRPr="00C0758B" w:rsidRDefault="00835835" w:rsidP="00CA0910">
      <w:pPr>
        <w:numPr>
          <w:ilvl w:val="0"/>
          <w:numId w:val="9"/>
        </w:numPr>
        <w:contextualSpacing/>
        <w:rPr>
          <w:rFonts w:cs="Arial"/>
        </w:rPr>
      </w:pPr>
      <w:r>
        <w:rPr>
          <w:rFonts w:cs="Arial"/>
        </w:rPr>
        <w:t>Ensuring our complaints processes are adhering to the ASC Accessibility Information Standards and that responses are provided in a way tha</w:t>
      </w:r>
      <w:r w:rsidR="001311A7">
        <w:rPr>
          <w:rFonts w:cs="Arial"/>
        </w:rPr>
        <w:t>t meets the individual’s needs</w:t>
      </w:r>
    </w:p>
    <w:p w14:paraId="6EDF7753" w14:textId="690AC4E1" w:rsidR="00655CF7" w:rsidRDefault="00655CF7" w:rsidP="00072BD7"/>
    <w:p w14:paraId="6EDF7754" w14:textId="77777777" w:rsidR="00A904D6" w:rsidRPr="00A904D6" w:rsidRDefault="00A200F0" w:rsidP="00A904D6">
      <w:pPr>
        <w:pStyle w:val="Heading1"/>
      </w:pPr>
      <w:bookmarkStart w:id="13" w:name="_Toc140163284"/>
      <w:r>
        <w:lastRenderedPageBreak/>
        <w:t>Appendix</w:t>
      </w:r>
      <w:bookmarkEnd w:id="13"/>
    </w:p>
    <w:p w14:paraId="6EDF7755" w14:textId="77777777" w:rsidR="00100D5F" w:rsidRPr="00D67C20" w:rsidRDefault="00A200F0" w:rsidP="00D67C20">
      <w:pPr>
        <w:rPr>
          <w:b/>
          <w:color w:val="C00000"/>
          <w:sz w:val="28"/>
          <w:szCs w:val="28"/>
        </w:rPr>
      </w:pPr>
      <w:r w:rsidRPr="00D67C20">
        <w:rPr>
          <w:b/>
          <w:color w:val="C00000"/>
          <w:sz w:val="28"/>
          <w:szCs w:val="28"/>
        </w:rPr>
        <w:t>Legislation</w:t>
      </w:r>
    </w:p>
    <w:p w14:paraId="6EDF7756" w14:textId="77777777" w:rsidR="00FF12BB" w:rsidRPr="00FF12BB" w:rsidRDefault="00A200F0" w:rsidP="00CA0910">
      <w:pPr>
        <w:pStyle w:val="Default"/>
        <w:spacing w:line="320" w:lineRule="exact"/>
      </w:pPr>
      <w:r w:rsidRPr="00FF12BB">
        <w:t>Section 5 of the Regulations (2009) requires local authorities to consider complaints made by anyone who:</w:t>
      </w:r>
    </w:p>
    <w:p w14:paraId="6EDF7757" w14:textId="77777777" w:rsidR="00FF12BB" w:rsidRPr="00FF12BB" w:rsidRDefault="00FF12BB" w:rsidP="00CA0910">
      <w:pPr>
        <w:pStyle w:val="Default"/>
        <w:spacing w:line="320" w:lineRule="exact"/>
      </w:pPr>
    </w:p>
    <w:p w14:paraId="6EDF7758" w14:textId="77777777" w:rsidR="00FF12BB" w:rsidRPr="00FF12BB" w:rsidRDefault="00A200F0" w:rsidP="00CA0910">
      <w:pPr>
        <w:pStyle w:val="Default"/>
        <w:numPr>
          <w:ilvl w:val="0"/>
          <w:numId w:val="18"/>
        </w:numPr>
        <w:spacing w:line="320" w:lineRule="exact"/>
      </w:pPr>
      <w:r w:rsidRPr="00FF12BB">
        <w:t>Is receiving, or has received, services from the Council</w:t>
      </w:r>
    </w:p>
    <w:p w14:paraId="6EDF7759" w14:textId="77777777" w:rsidR="00FF12BB" w:rsidRPr="00FF12BB" w:rsidRDefault="00A200F0" w:rsidP="00CA0910">
      <w:pPr>
        <w:pStyle w:val="Default"/>
        <w:numPr>
          <w:ilvl w:val="0"/>
          <w:numId w:val="18"/>
        </w:numPr>
        <w:spacing w:line="320" w:lineRule="exact"/>
      </w:pPr>
      <w:r w:rsidRPr="00FF12BB">
        <w:t>Is affected, or is likely to be affected, by the action, omission or decision of the Council</w:t>
      </w:r>
    </w:p>
    <w:p w14:paraId="6EDF775A" w14:textId="77777777" w:rsidR="00FF12BB" w:rsidRPr="00FF12BB" w:rsidRDefault="00FF12BB" w:rsidP="00CA0910">
      <w:pPr>
        <w:pStyle w:val="Default"/>
        <w:spacing w:line="320" w:lineRule="exact"/>
        <w:rPr>
          <w:b/>
        </w:rPr>
      </w:pPr>
    </w:p>
    <w:p w14:paraId="6EDF775B" w14:textId="77777777" w:rsidR="00FF12BB" w:rsidRPr="00FF12BB" w:rsidRDefault="00A200F0" w:rsidP="00CA0910">
      <w:pPr>
        <w:pStyle w:val="Default"/>
        <w:spacing w:line="320" w:lineRule="exact"/>
      </w:pPr>
      <w:r w:rsidRPr="00FF12BB">
        <w:t>A person is eligible to make a complaint where the local authority has a power or duty to provide, or to secure the provision of, a service for someone.</w:t>
      </w:r>
    </w:p>
    <w:p w14:paraId="6EDF775C" w14:textId="77777777" w:rsidR="00FF12BB" w:rsidRPr="00FF12BB" w:rsidRDefault="00FF12BB" w:rsidP="00CA0910">
      <w:pPr>
        <w:pStyle w:val="Default"/>
        <w:spacing w:line="320" w:lineRule="exact"/>
      </w:pPr>
    </w:p>
    <w:p w14:paraId="6EDF775D" w14:textId="77777777" w:rsidR="00FF12BB" w:rsidRPr="00FF12BB" w:rsidRDefault="00A200F0" w:rsidP="00CA0910">
      <w:pPr>
        <w:pStyle w:val="Default"/>
        <w:spacing w:line="320" w:lineRule="exact"/>
      </w:pPr>
      <w:r w:rsidRPr="00FF12BB">
        <w:t xml:space="preserve">The 2009 regulations set a benchmark for all complaints to be investigated within six months. If the investigation is going to exceed this timescale, the local authority should write to the complainant to advise them of this and explain the reasons why. </w:t>
      </w:r>
    </w:p>
    <w:p w14:paraId="6EDF775E" w14:textId="77777777" w:rsidR="00FF12BB" w:rsidRPr="00FF12BB" w:rsidRDefault="00FF12BB" w:rsidP="00CA0910">
      <w:pPr>
        <w:pStyle w:val="Default"/>
        <w:spacing w:line="320" w:lineRule="exact"/>
      </w:pPr>
    </w:p>
    <w:p w14:paraId="6EDF775F" w14:textId="77777777" w:rsidR="00EF3752" w:rsidRPr="00FF12BB" w:rsidRDefault="00A200F0" w:rsidP="00CA0910">
      <w:pPr>
        <w:pStyle w:val="Default"/>
        <w:spacing w:line="320" w:lineRule="exact"/>
      </w:pPr>
      <w:r w:rsidRPr="00FF12BB">
        <w:t>The Corporate complaints process is used for anyone else who makes a complaint.</w:t>
      </w:r>
    </w:p>
    <w:p w14:paraId="6EDF7760" w14:textId="77777777" w:rsidR="00EF3752" w:rsidRDefault="00EF3752" w:rsidP="00CA0910"/>
    <w:p w14:paraId="6EDF7761" w14:textId="723CD4DF" w:rsidR="00EF3752" w:rsidRDefault="00A200F0" w:rsidP="00D67C20">
      <w:pPr>
        <w:rPr>
          <w:b/>
          <w:color w:val="C00000"/>
          <w:sz w:val="28"/>
          <w:szCs w:val="28"/>
        </w:rPr>
      </w:pPr>
      <w:r w:rsidRPr="00D67C20">
        <w:rPr>
          <w:b/>
          <w:color w:val="C00000"/>
          <w:sz w:val="28"/>
          <w:szCs w:val="28"/>
        </w:rPr>
        <w:t>What is a complaint?</w:t>
      </w:r>
    </w:p>
    <w:p w14:paraId="22BF73DD" w14:textId="77777777" w:rsidR="00D67C20" w:rsidRPr="00D67C20" w:rsidRDefault="00D67C20" w:rsidP="00D67C20">
      <w:pPr>
        <w:rPr>
          <w:b/>
          <w:color w:val="C00000"/>
          <w:sz w:val="28"/>
          <w:szCs w:val="28"/>
        </w:rPr>
      </w:pPr>
    </w:p>
    <w:p w14:paraId="6EDF7762" w14:textId="77777777" w:rsidR="00FF12BB" w:rsidRPr="00FF12BB" w:rsidRDefault="00A200F0" w:rsidP="00CA0910">
      <w:pPr>
        <w:pStyle w:val="Default"/>
        <w:spacing w:line="320" w:lineRule="exact"/>
      </w:pPr>
      <w:r w:rsidRPr="00FF12BB">
        <w:t>A complaint is generally defined as an expression of dissatisfaction or disquiet about actions, decisions or apparent failings of a local authority’s Adult Social Care provision that requires a response. We will always try to resolve problems or concerns before they escalate into complaints. If it is possible to resolve a matter immediately (or within 24 hours), there may be no need to engage in the formal complaints process.</w:t>
      </w:r>
    </w:p>
    <w:p w14:paraId="6EDF7763" w14:textId="77777777" w:rsidR="00FF12BB" w:rsidRPr="00FF12BB" w:rsidRDefault="00FF12BB" w:rsidP="00CA0910">
      <w:pPr>
        <w:pStyle w:val="Default"/>
        <w:spacing w:line="320" w:lineRule="exact"/>
      </w:pPr>
    </w:p>
    <w:p w14:paraId="6EDF7764" w14:textId="77777777" w:rsidR="00FF12BB" w:rsidRPr="00FF12BB" w:rsidRDefault="00A200F0" w:rsidP="00CA0910">
      <w:pPr>
        <w:pStyle w:val="ListParagraph"/>
        <w:ind w:left="0"/>
        <w:rPr>
          <w:rFonts w:cs="Arial"/>
        </w:rPr>
      </w:pPr>
      <w:r w:rsidRPr="00FF12BB">
        <w:rPr>
          <w:rFonts w:cs="Arial"/>
        </w:rPr>
        <w:t xml:space="preserve">The purpose of a complaints process is to resolve concerns raised by service users and their representatives, to deliver outcomes that are appropriate and proportionate to the seriousness of the issues, and to ensure that changes are made in response to any failings that are identified. </w:t>
      </w:r>
    </w:p>
    <w:p w14:paraId="6EDF7765" w14:textId="77777777" w:rsidR="00FF12BB" w:rsidRPr="00FF12BB" w:rsidRDefault="00A200F0" w:rsidP="00CA0910">
      <w:pPr>
        <w:tabs>
          <w:tab w:val="num" w:pos="720"/>
        </w:tabs>
        <w:rPr>
          <w:rFonts w:cs="Arial"/>
        </w:rPr>
      </w:pPr>
      <w:r w:rsidRPr="00FF12BB">
        <w:rPr>
          <w:rFonts w:cs="Arial"/>
        </w:rPr>
        <w:t>To achieve this, the approach to handling complaints must incorporate the following elements:</w:t>
      </w:r>
    </w:p>
    <w:p w14:paraId="6EDF7766" w14:textId="77777777" w:rsidR="00FF12BB" w:rsidRPr="00FF12BB" w:rsidRDefault="00A200F0" w:rsidP="00CA0910">
      <w:pPr>
        <w:numPr>
          <w:ilvl w:val="0"/>
          <w:numId w:val="10"/>
        </w:numPr>
        <w:tabs>
          <w:tab w:val="clear" w:pos="1080"/>
        </w:tabs>
        <w:ind w:left="900" w:hanging="540"/>
        <w:rPr>
          <w:rFonts w:cs="Arial"/>
        </w:rPr>
      </w:pPr>
      <w:r w:rsidRPr="00FF12BB">
        <w:rPr>
          <w:rFonts w:cs="Arial"/>
        </w:rPr>
        <w:t>Engagement with the complainant or representative throughout the process</w:t>
      </w:r>
    </w:p>
    <w:p w14:paraId="6EDF7767" w14:textId="77777777" w:rsidR="00FF12BB" w:rsidRPr="00FF12BB" w:rsidRDefault="00A200F0" w:rsidP="00CA0910">
      <w:pPr>
        <w:numPr>
          <w:ilvl w:val="0"/>
          <w:numId w:val="10"/>
        </w:numPr>
        <w:tabs>
          <w:tab w:val="clear" w:pos="1080"/>
        </w:tabs>
        <w:ind w:left="900" w:hanging="540"/>
        <w:rPr>
          <w:rFonts w:cs="Arial"/>
        </w:rPr>
      </w:pPr>
      <w:r w:rsidRPr="00FF12BB">
        <w:rPr>
          <w:rFonts w:cs="Arial"/>
        </w:rPr>
        <w:t>Agreement with them about how the complaint will be handled</w:t>
      </w:r>
    </w:p>
    <w:p w14:paraId="6EDF7768" w14:textId="77777777" w:rsidR="00FF12BB" w:rsidRPr="00FF12BB" w:rsidRDefault="00A200F0" w:rsidP="00CA0910">
      <w:pPr>
        <w:numPr>
          <w:ilvl w:val="0"/>
          <w:numId w:val="10"/>
        </w:numPr>
        <w:tabs>
          <w:tab w:val="clear" w:pos="1080"/>
        </w:tabs>
        <w:ind w:left="900" w:hanging="540"/>
        <w:rPr>
          <w:rFonts w:cs="Arial"/>
        </w:rPr>
      </w:pPr>
      <w:r w:rsidRPr="00FF12BB">
        <w:rPr>
          <w:rFonts w:cs="Arial"/>
        </w:rPr>
        <w:t>A planned, risk-based and transparent approach</w:t>
      </w:r>
    </w:p>
    <w:p w14:paraId="6EDF7769" w14:textId="77777777" w:rsidR="00FF12BB" w:rsidRPr="00FF12BB" w:rsidRDefault="00A200F0" w:rsidP="00CA0910">
      <w:pPr>
        <w:numPr>
          <w:ilvl w:val="0"/>
          <w:numId w:val="10"/>
        </w:numPr>
        <w:tabs>
          <w:tab w:val="clear" w:pos="1080"/>
        </w:tabs>
        <w:ind w:left="900" w:hanging="540"/>
        <w:rPr>
          <w:rFonts w:cs="Arial"/>
        </w:rPr>
      </w:pPr>
      <w:r w:rsidRPr="00FF12BB">
        <w:rPr>
          <w:rFonts w:cs="Arial"/>
        </w:rPr>
        <w:t>Commitment to prompt and focussed action to achieve the desired outcome</w:t>
      </w:r>
    </w:p>
    <w:p w14:paraId="6EDF776A" w14:textId="77777777" w:rsidR="00FF12BB" w:rsidRPr="00FF12BB" w:rsidRDefault="00A200F0" w:rsidP="00CA0910">
      <w:pPr>
        <w:numPr>
          <w:ilvl w:val="0"/>
          <w:numId w:val="10"/>
        </w:numPr>
        <w:tabs>
          <w:tab w:val="clear" w:pos="1080"/>
        </w:tabs>
        <w:ind w:left="900" w:hanging="540"/>
        <w:rPr>
          <w:rFonts w:cs="Arial"/>
        </w:rPr>
      </w:pPr>
      <w:r w:rsidRPr="00FF12BB">
        <w:rPr>
          <w:rFonts w:cs="Arial"/>
        </w:rPr>
        <w:t>Commitment to improvement and the incorporation of learning from all complaints</w:t>
      </w:r>
    </w:p>
    <w:p w14:paraId="6EDF776B" w14:textId="77777777" w:rsidR="00FF12BB" w:rsidRPr="00FF12BB" w:rsidRDefault="00FF12BB" w:rsidP="00CA0910">
      <w:pPr>
        <w:pStyle w:val="Default"/>
        <w:spacing w:line="320" w:lineRule="exact"/>
      </w:pPr>
    </w:p>
    <w:p w14:paraId="6EDF776C" w14:textId="77777777" w:rsidR="00FF12BB" w:rsidRPr="00FF12BB" w:rsidRDefault="00A200F0" w:rsidP="00CA0910">
      <w:pPr>
        <w:pStyle w:val="Default"/>
        <w:spacing w:line="320" w:lineRule="exact"/>
      </w:pPr>
      <w:r w:rsidRPr="00FF12BB">
        <w:t>A complaint must be made no later than 12 months after:</w:t>
      </w:r>
    </w:p>
    <w:p w14:paraId="6EDF776D" w14:textId="77777777" w:rsidR="00FF12BB" w:rsidRPr="00FF12BB" w:rsidRDefault="00FF12BB" w:rsidP="00CA0910">
      <w:pPr>
        <w:pStyle w:val="Default"/>
        <w:spacing w:line="320" w:lineRule="exact"/>
      </w:pPr>
    </w:p>
    <w:p w14:paraId="6EDF776E" w14:textId="77777777" w:rsidR="00FF12BB" w:rsidRPr="00FF12BB" w:rsidRDefault="00A200F0" w:rsidP="00CA0910">
      <w:pPr>
        <w:pStyle w:val="Default"/>
        <w:numPr>
          <w:ilvl w:val="0"/>
          <w:numId w:val="19"/>
        </w:numPr>
        <w:spacing w:line="320" w:lineRule="exact"/>
      </w:pPr>
      <w:r w:rsidRPr="00FF12BB">
        <w:t>The date on which the matter that is the subject of the complaint occurred, or</w:t>
      </w:r>
    </w:p>
    <w:p w14:paraId="6EDF776F" w14:textId="77777777" w:rsidR="00FF12BB" w:rsidRPr="00FF12BB" w:rsidRDefault="00A200F0" w:rsidP="00CA0910">
      <w:pPr>
        <w:pStyle w:val="Default"/>
        <w:numPr>
          <w:ilvl w:val="0"/>
          <w:numId w:val="19"/>
        </w:numPr>
        <w:spacing w:line="320" w:lineRule="exact"/>
      </w:pPr>
      <w:r w:rsidRPr="00FF12BB">
        <w:lastRenderedPageBreak/>
        <w:t>If later, the date on which the matter that is the subject of the complaint came to the notice of the complainant</w:t>
      </w:r>
    </w:p>
    <w:p w14:paraId="6EDF7770" w14:textId="77777777" w:rsidR="00FF12BB" w:rsidRPr="00FF12BB" w:rsidRDefault="00FF12BB" w:rsidP="00CA0910">
      <w:pPr>
        <w:pStyle w:val="Default"/>
        <w:spacing w:line="320" w:lineRule="exact"/>
      </w:pPr>
    </w:p>
    <w:p w14:paraId="6EDF7771" w14:textId="77777777" w:rsidR="00FF12BB" w:rsidRPr="00FF12BB" w:rsidRDefault="00A200F0" w:rsidP="00CA0910">
      <w:pPr>
        <w:pStyle w:val="Default"/>
        <w:spacing w:line="320" w:lineRule="exact"/>
      </w:pPr>
      <w:r w:rsidRPr="00FF12BB">
        <w:t>The time limit will not apply if the Complaints Manager is satisfied that:</w:t>
      </w:r>
    </w:p>
    <w:p w14:paraId="6EDF7772" w14:textId="77777777" w:rsidR="00FF12BB" w:rsidRPr="00FF12BB" w:rsidRDefault="00FF12BB" w:rsidP="00CA0910">
      <w:pPr>
        <w:pStyle w:val="Default"/>
        <w:spacing w:line="320" w:lineRule="exact"/>
      </w:pPr>
    </w:p>
    <w:p w14:paraId="6EDF7773" w14:textId="77777777" w:rsidR="00FF12BB" w:rsidRPr="00FF12BB" w:rsidRDefault="00A200F0" w:rsidP="00CA0910">
      <w:pPr>
        <w:pStyle w:val="Default"/>
        <w:numPr>
          <w:ilvl w:val="0"/>
          <w:numId w:val="20"/>
        </w:numPr>
        <w:spacing w:line="320" w:lineRule="exact"/>
      </w:pPr>
      <w:r w:rsidRPr="00FF12BB">
        <w:t>The complainant had good reasons for not making the complaint within the time limit, and</w:t>
      </w:r>
    </w:p>
    <w:p w14:paraId="6EDF7774" w14:textId="77777777" w:rsidR="00FF12BB" w:rsidRPr="00FF12BB" w:rsidRDefault="00A200F0" w:rsidP="00CA0910">
      <w:pPr>
        <w:pStyle w:val="Default"/>
        <w:numPr>
          <w:ilvl w:val="0"/>
          <w:numId w:val="20"/>
        </w:numPr>
        <w:spacing w:line="320" w:lineRule="exact"/>
      </w:pPr>
      <w:r w:rsidRPr="00FF12BB">
        <w:t>Notwithstanding the delay, it is possible to investigate the complaint effectively and fairly</w:t>
      </w:r>
    </w:p>
    <w:p w14:paraId="6EDF7775" w14:textId="77777777" w:rsidR="00EF3752" w:rsidRPr="00EF3752" w:rsidRDefault="00EF3752" w:rsidP="00CA0910">
      <w:pPr>
        <w:pStyle w:val="Default"/>
      </w:pPr>
    </w:p>
    <w:p w14:paraId="6EDF7776" w14:textId="19844926" w:rsidR="00EF3752" w:rsidRDefault="00A200F0" w:rsidP="00D67C20">
      <w:pPr>
        <w:rPr>
          <w:b/>
          <w:color w:val="C00000"/>
          <w:sz w:val="28"/>
          <w:szCs w:val="28"/>
        </w:rPr>
      </w:pPr>
      <w:r w:rsidRPr="00D67C20">
        <w:rPr>
          <w:b/>
          <w:color w:val="C00000"/>
          <w:sz w:val="28"/>
          <w:szCs w:val="28"/>
        </w:rPr>
        <w:t>Who can make a complaint?</w:t>
      </w:r>
    </w:p>
    <w:p w14:paraId="02F6F633" w14:textId="77777777" w:rsidR="00D67C20" w:rsidRPr="00D67C20" w:rsidRDefault="00D67C20" w:rsidP="00D67C20">
      <w:pPr>
        <w:rPr>
          <w:b/>
          <w:color w:val="C00000"/>
          <w:sz w:val="28"/>
          <w:szCs w:val="28"/>
        </w:rPr>
      </w:pPr>
    </w:p>
    <w:p w14:paraId="6EDF7777" w14:textId="77777777" w:rsidR="00FF12BB" w:rsidRPr="00FF12BB" w:rsidRDefault="00A200F0" w:rsidP="00CA0910">
      <w:pPr>
        <w:pStyle w:val="Default"/>
        <w:spacing w:line="320" w:lineRule="exact"/>
      </w:pPr>
      <w:r w:rsidRPr="00FF12BB">
        <w:t>A complaint may be made by a relative, carer or someone who is acting on behalf of a person who has died, or is unable to make the complaint themselves because of:</w:t>
      </w:r>
    </w:p>
    <w:p w14:paraId="6EDF7778" w14:textId="77777777" w:rsidR="00FF12BB" w:rsidRPr="00FF12BB" w:rsidRDefault="00FF12BB" w:rsidP="00CA0910">
      <w:pPr>
        <w:pStyle w:val="Default"/>
        <w:spacing w:line="320" w:lineRule="exact"/>
      </w:pPr>
    </w:p>
    <w:p w14:paraId="6EDF7779" w14:textId="77777777" w:rsidR="00FF12BB" w:rsidRPr="00FF12BB" w:rsidRDefault="00A200F0" w:rsidP="00CA0910">
      <w:pPr>
        <w:pStyle w:val="Default"/>
        <w:numPr>
          <w:ilvl w:val="0"/>
          <w:numId w:val="21"/>
        </w:numPr>
        <w:spacing w:line="320" w:lineRule="exact"/>
      </w:pPr>
      <w:r w:rsidRPr="00FF12BB">
        <w:t>Physical incapacity, or</w:t>
      </w:r>
    </w:p>
    <w:p w14:paraId="6EDF777A" w14:textId="77777777" w:rsidR="00FF12BB" w:rsidRPr="00FF12BB" w:rsidRDefault="00A200F0" w:rsidP="00CA0910">
      <w:pPr>
        <w:pStyle w:val="Default"/>
        <w:numPr>
          <w:ilvl w:val="0"/>
          <w:numId w:val="21"/>
        </w:numPr>
        <w:spacing w:line="320" w:lineRule="exact"/>
      </w:pPr>
      <w:r w:rsidRPr="00FF12BB">
        <w:t>Lack of capacity within the meaning of the Mental Capacity Act 2005, or</w:t>
      </w:r>
    </w:p>
    <w:p w14:paraId="6EDF777B" w14:textId="77777777" w:rsidR="00FF12BB" w:rsidRPr="00FF12BB" w:rsidRDefault="00A200F0" w:rsidP="00CA0910">
      <w:pPr>
        <w:pStyle w:val="Default"/>
        <w:numPr>
          <w:ilvl w:val="0"/>
          <w:numId w:val="21"/>
        </w:numPr>
        <w:spacing w:line="320" w:lineRule="exact"/>
      </w:pPr>
      <w:r w:rsidRPr="00FF12BB">
        <w:t>Has requested that the representative act on their behalf</w:t>
      </w:r>
    </w:p>
    <w:p w14:paraId="6EDF777C" w14:textId="77777777" w:rsidR="00FF12BB" w:rsidRPr="00FF12BB" w:rsidRDefault="00FF12BB" w:rsidP="00CA0910">
      <w:pPr>
        <w:pStyle w:val="Default"/>
        <w:spacing w:line="320" w:lineRule="exact"/>
      </w:pPr>
    </w:p>
    <w:p w14:paraId="6EDF777D" w14:textId="77777777" w:rsidR="00FF12BB" w:rsidRPr="00FF12BB" w:rsidRDefault="00A200F0" w:rsidP="00CA0910">
      <w:pPr>
        <w:rPr>
          <w:rFonts w:cs="Arial"/>
        </w:rPr>
      </w:pPr>
      <w:r w:rsidRPr="00FF12BB">
        <w:rPr>
          <w:rFonts w:cs="Arial"/>
        </w:rPr>
        <w:t>Complaints may be received through a variety of media (phone, letter, email, feedback form, personal visit, etc.) and at various points within the Council (to staff members, via respective web addresses, direct to the Customer Relationship team, etc.).</w:t>
      </w:r>
    </w:p>
    <w:p w14:paraId="6EDF777E" w14:textId="77777777" w:rsidR="00EF3752" w:rsidRDefault="00EF3752" w:rsidP="00CA0910">
      <w:pPr>
        <w:rPr>
          <w:rFonts w:cs="Arial"/>
          <w:b/>
          <w:color w:val="000000"/>
        </w:rPr>
      </w:pPr>
    </w:p>
    <w:p w14:paraId="6EDF777F" w14:textId="77777777" w:rsidR="00EF3752" w:rsidRPr="00D67C20" w:rsidRDefault="00A200F0" w:rsidP="00D67C20">
      <w:pPr>
        <w:rPr>
          <w:b/>
          <w:color w:val="C00000"/>
          <w:sz w:val="28"/>
          <w:szCs w:val="28"/>
        </w:rPr>
      </w:pPr>
      <w:r w:rsidRPr="00D67C20">
        <w:rPr>
          <w:b/>
          <w:color w:val="C00000"/>
          <w:sz w:val="28"/>
          <w:szCs w:val="28"/>
        </w:rPr>
        <w:t>The Adult Statutory Complaints Procedure of Telford and Wrekin Council</w:t>
      </w:r>
    </w:p>
    <w:p w14:paraId="6EDF7780" w14:textId="77777777" w:rsidR="001B1D0D" w:rsidRPr="001B1D0D" w:rsidRDefault="00A200F0" w:rsidP="00CA0910">
      <w:pPr>
        <w:pStyle w:val="Default"/>
        <w:spacing w:line="320" w:lineRule="exact"/>
      </w:pPr>
      <w:r w:rsidRPr="001B1D0D">
        <w:t xml:space="preserve">When a complaint is first received, the Customer Relationship team will carry out an initial assessment of it to determine its issues, severity and potential impact, and to identify any other organisations that maybe involved. </w:t>
      </w:r>
    </w:p>
    <w:p w14:paraId="6EDF7781" w14:textId="77777777" w:rsidR="001B1D0D" w:rsidRPr="001B1D0D" w:rsidRDefault="001B1D0D" w:rsidP="00CA0910">
      <w:pPr>
        <w:pStyle w:val="Default"/>
        <w:spacing w:line="320" w:lineRule="exact"/>
      </w:pPr>
    </w:p>
    <w:p w14:paraId="6EDF7782" w14:textId="77777777" w:rsidR="001B1D0D" w:rsidRPr="001B1D0D" w:rsidRDefault="00A200F0" w:rsidP="00CA0910">
      <w:pPr>
        <w:pStyle w:val="Default"/>
        <w:spacing w:line="320" w:lineRule="exact"/>
      </w:pPr>
      <w:r w:rsidRPr="001B1D0D">
        <w:t>When someone contacts the Customer Relationship team to make a complaint, they will acknowledge it within three working days. They will also offer a meeting to the complainant to discuss the matter and establish their desired outcome. Agreement is sought on the following points:</w:t>
      </w:r>
    </w:p>
    <w:p w14:paraId="6EDF7783" w14:textId="77777777" w:rsidR="001B1D0D" w:rsidRPr="001B1D0D" w:rsidRDefault="001B1D0D" w:rsidP="00CA0910">
      <w:pPr>
        <w:pStyle w:val="Default"/>
        <w:spacing w:line="320" w:lineRule="exact"/>
      </w:pPr>
    </w:p>
    <w:p w14:paraId="6EDF7784" w14:textId="77777777" w:rsidR="001B1D0D" w:rsidRPr="001B1D0D" w:rsidRDefault="00A200F0" w:rsidP="00CA0910">
      <w:pPr>
        <w:numPr>
          <w:ilvl w:val="0"/>
          <w:numId w:val="22"/>
        </w:numPr>
        <w:tabs>
          <w:tab w:val="clear" w:pos="1440"/>
        </w:tabs>
        <w:ind w:left="720"/>
        <w:rPr>
          <w:rFonts w:cs="Arial"/>
        </w:rPr>
      </w:pPr>
      <w:r w:rsidRPr="001B1D0D">
        <w:rPr>
          <w:rFonts w:cs="Arial"/>
        </w:rPr>
        <w:t>The detailed account of the complaint</w:t>
      </w:r>
    </w:p>
    <w:p w14:paraId="6EDF7785" w14:textId="77777777" w:rsidR="001B1D0D" w:rsidRPr="001B1D0D" w:rsidRDefault="00A200F0" w:rsidP="00CA0910">
      <w:pPr>
        <w:numPr>
          <w:ilvl w:val="0"/>
          <w:numId w:val="22"/>
        </w:numPr>
        <w:tabs>
          <w:tab w:val="clear" w:pos="1440"/>
        </w:tabs>
        <w:ind w:left="720"/>
        <w:rPr>
          <w:rFonts w:cs="Arial"/>
        </w:rPr>
      </w:pPr>
      <w:r w:rsidRPr="001B1D0D">
        <w:rPr>
          <w:rFonts w:cs="Arial"/>
        </w:rPr>
        <w:t>The complainant’s view of the impact it has had on them</w:t>
      </w:r>
    </w:p>
    <w:p w14:paraId="6EDF7786" w14:textId="77777777" w:rsidR="001B1D0D" w:rsidRPr="001B1D0D" w:rsidRDefault="00A200F0" w:rsidP="00CA0910">
      <w:pPr>
        <w:numPr>
          <w:ilvl w:val="0"/>
          <w:numId w:val="22"/>
        </w:numPr>
        <w:tabs>
          <w:tab w:val="clear" w:pos="1440"/>
        </w:tabs>
        <w:ind w:left="720"/>
        <w:rPr>
          <w:rFonts w:cs="Arial"/>
        </w:rPr>
      </w:pPr>
      <w:r w:rsidRPr="001B1D0D">
        <w:rPr>
          <w:rFonts w:cs="Arial"/>
        </w:rPr>
        <w:t>Specific reference to any aspect that requires immediate action within the adult safeguarding/protection procedures</w:t>
      </w:r>
    </w:p>
    <w:p w14:paraId="6EDF7787" w14:textId="77777777" w:rsidR="001B1D0D" w:rsidRPr="001B1D0D" w:rsidRDefault="00A200F0" w:rsidP="00CA0910">
      <w:pPr>
        <w:numPr>
          <w:ilvl w:val="0"/>
          <w:numId w:val="22"/>
        </w:numPr>
        <w:tabs>
          <w:tab w:val="clear" w:pos="1440"/>
        </w:tabs>
        <w:ind w:left="720"/>
        <w:rPr>
          <w:rFonts w:cs="Arial"/>
        </w:rPr>
      </w:pPr>
      <w:r w:rsidRPr="001B1D0D">
        <w:rPr>
          <w:rFonts w:cs="Arial"/>
        </w:rPr>
        <w:t>Details of the outcome(s) that will resolve the matter from the complainant‘s perspective</w:t>
      </w:r>
    </w:p>
    <w:p w14:paraId="6EDF7788" w14:textId="77777777" w:rsidR="001B1D0D" w:rsidRPr="001B1D0D" w:rsidRDefault="00A200F0" w:rsidP="00CA0910">
      <w:pPr>
        <w:numPr>
          <w:ilvl w:val="0"/>
          <w:numId w:val="22"/>
        </w:numPr>
        <w:tabs>
          <w:tab w:val="clear" w:pos="1440"/>
        </w:tabs>
        <w:ind w:left="720"/>
        <w:rPr>
          <w:rFonts w:cs="Arial"/>
        </w:rPr>
      </w:pPr>
      <w:r w:rsidRPr="001B1D0D">
        <w:rPr>
          <w:rFonts w:cs="Arial"/>
        </w:rPr>
        <w:t>Whether the subject of the complaint could relate, entirely or partly, to another body (e.g. an NHS body or an independent care provider) and therefore a joint approach may be needed</w:t>
      </w:r>
    </w:p>
    <w:p w14:paraId="6EDF7789" w14:textId="77777777" w:rsidR="001B1D0D" w:rsidRPr="001B1D0D" w:rsidRDefault="00A200F0" w:rsidP="00CA0910">
      <w:pPr>
        <w:numPr>
          <w:ilvl w:val="0"/>
          <w:numId w:val="22"/>
        </w:numPr>
        <w:tabs>
          <w:tab w:val="clear" w:pos="1440"/>
        </w:tabs>
        <w:ind w:left="720"/>
        <w:rPr>
          <w:rFonts w:cs="Arial"/>
        </w:rPr>
      </w:pPr>
      <w:r w:rsidRPr="001B1D0D">
        <w:rPr>
          <w:rFonts w:cs="Arial"/>
        </w:rPr>
        <w:lastRenderedPageBreak/>
        <w:t>How the complaint will be investigated and by whom</w:t>
      </w:r>
    </w:p>
    <w:p w14:paraId="6EDF778A" w14:textId="77777777" w:rsidR="001B1D0D" w:rsidRPr="001B1D0D" w:rsidRDefault="00A200F0" w:rsidP="00CA0910">
      <w:pPr>
        <w:numPr>
          <w:ilvl w:val="0"/>
          <w:numId w:val="22"/>
        </w:numPr>
        <w:tabs>
          <w:tab w:val="clear" w:pos="1440"/>
        </w:tabs>
        <w:ind w:left="720"/>
        <w:rPr>
          <w:rFonts w:cs="Arial"/>
        </w:rPr>
      </w:pPr>
      <w:r w:rsidRPr="001B1D0D">
        <w:rPr>
          <w:rFonts w:cs="Arial"/>
        </w:rPr>
        <w:t>How long it should reasonably take to investigate the matter and provide the complainant with the Council’s formal response</w:t>
      </w:r>
    </w:p>
    <w:p w14:paraId="6EDF778B" w14:textId="77777777" w:rsidR="001B1D0D" w:rsidRPr="001B1D0D" w:rsidRDefault="00A200F0" w:rsidP="00CA0910">
      <w:pPr>
        <w:numPr>
          <w:ilvl w:val="0"/>
          <w:numId w:val="22"/>
        </w:numPr>
        <w:tabs>
          <w:tab w:val="clear" w:pos="1440"/>
        </w:tabs>
        <w:ind w:left="720"/>
        <w:rPr>
          <w:rFonts w:cs="Arial"/>
        </w:rPr>
      </w:pPr>
      <w:r w:rsidRPr="001B1D0D">
        <w:rPr>
          <w:rFonts w:cs="Arial"/>
        </w:rPr>
        <w:t>How often, and by what means, the complainant will be updated on the progress of the investigation</w:t>
      </w:r>
    </w:p>
    <w:p w14:paraId="6EDF778C" w14:textId="77777777" w:rsidR="001B1D0D" w:rsidRPr="001B1D0D" w:rsidRDefault="00A200F0" w:rsidP="00CA0910">
      <w:pPr>
        <w:numPr>
          <w:ilvl w:val="0"/>
          <w:numId w:val="22"/>
        </w:numPr>
        <w:tabs>
          <w:tab w:val="clear" w:pos="1440"/>
        </w:tabs>
        <w:ind w:left="720"/>
        <w:rPr>
          <w:rFonts w:cs="Arial"/>
        </w:rPr>
      </w:pPr>
      <w:r w:rsidRPr="001B1D0D">
        <w:rPr>
          <w:rFonts w:cs="Arial"/>
        </w:rPr>
        <w:t>Whether an advocacy, translation or other support service is required</w:t>
      </w:r>
    </w:p>
    <w:p w14:paraId="6EDF778D" w14:textId="77777777" w:rsidR="001B1D0D" w:rsidRPr="001B1D0D" w:rsidRDefault="00A200F0" w:rsidP="00CA0910">
      <w:pPr>
        <w:numPr>
          <w:ilvl w:val="0"/>
          <w:numId w:val="22"/>
        </w:numPr>
        <w:tabs>
          <w:tab w:val="clear" w:pos="1440"/>
        </w:tabs>
        <w:ind w:left="720"/>
        <w:rPr>
          <w:rFonts w:cs="Arial"/>
        </w:rPr>
      </w:pPr>
      <w:r w:rsidRPr="001B1D0D">
        <w:rPr>
          <w:rFonts w:cs="Arial"/>
        </w:rPr>
        <w:t>Whether the involvement of an impartial mediator might contribute to a satisfactory resolution of the complaint</w:t>
      </w:r>
    </w:p>
    <w:p w14:paraId="6EDF778E" w14:textId="77777777" w:rsidR="001B1D0D" w:rsidRPr="001B1D0D" w:rsidRDefault="001B1D0D" w:rsidP="00CA0910">
      <w:pPr>
        <w:pStyle w:val="Default"/>
        <w:spacing w:line="320" w:lineRule="exact"/>
        <w:rPr>
          <w:color w:val="auto"/>
        </w:rPr>
      </w:pPr>
    </w:p>
    <w:p w14:paraId="6EDF778F" w14:textId="77777777" w:rsidR="001B1D0D" w:rsidRPr="001B1D0D" w:rsidRDefault="00A200F0" w:rsidP="00CA0910">
      <w:pPr>
        <w:pStyle w:val="Default"/>
        <w:spacing w:line="320" w:lineRule="exact"/>
      </w:pPr>
      <w:r w:rsidRPr="00655CF7">
        <w:t>When an Adult statutory complaint is received we negotiate a timescale with complainants, depending on the complexity of the case. We aim to respond to all Adult Statutory Complaints within a maximum of 65 working days.</w:t>
      </w:r>
    </w:p>
    <w:p w14:paraId="6EDF7790" w14:textId="77777777" w:rsidR="001B1D0D" w:rsidRPr="001B1D0D" w:rsidRDefault="001B1D0D" w:rsidP="00CA0910">
      <w:pPr>
        <w:pStyle w:val="Default"/>
        <w:spacing w:line="320" w:lineRule="exact"/>
      </w:pPr>
    </w:p>
    <w:p w14:paraId="6EDF7791" w14:textId="59A48648" w:rsidR="001B1D0D" w:rsidRPr="001B1D0D" w:rsidRDefault="00245CCA" w:rsidP="00CA0910">
      <w:pPr>
        <w:pStyle w:val="Default"/>
        <w:spacing w:line="320" w:lineRule="exact"/>
      </w:pPr>
      <w:r w:rsidRPr="00245CCA">
        <w:t xml:space="preserve">The </w:t>
      </w:r>
      <w:r>
        <w:t>Quality and Complaints O</w:t>
      </w:r>
      <w:r w:rsidRPr="00245CCA">
        <w:t>fficer supports the complaints mana</w:t>
      </w:r>
      <w:r>
        <w:t xml:space="preserve">gement and monitoring processes. </w:t>
      </w:r>
      <w:r w:rsidR="00A200F0" w:rsidRPr="001B1D0D">
        <w:t>When the investigation is complete, the appropriate manager will write a letter explaining what they have found and what they will do to put things right.</w:t>
      </w:r>
    </w:p>
    <w:p w14:paraId="6EDF7792" w14:textId="77777777" w:rsidR="001B1D0D" w:rsidRPr="001B1D0D" w:rsidRDefault="001B1D0D" w:rsidP="00CA0910">
      <w:pPr>
        <w:pStyle w:val="Default"/>
        <w:spacing w:line="320" w:lineRule="exact"/>
      </w:pPr>
    </w:p>
    <w:p w14:paraId="6EDF7793" w14:textId="77777777" w:rsidR="001B1D0D" w:rsidRPr="001B1D0D" w:rsidRDefault="00A200F0" w:rsidP="00CA0910">
      <w:pPr>
        <w:pStyle w:val="Default"/>
        <w:spacing w:line="320" w:lineRule="exact"/>
      </w:pPr>
      <w:r w:rsidRPr="001B1D0D">
        <w:t>If the complainant is not happy with the final decision or how we have dealt with their complaint, they can refer the matter to the Local Government &amp; Social Care Ombudsman (LGSCO).</w:t>
      </w:r>
    </w:p>
    <w:p w14:paraId="6EDF7794" w14:textId="77777777" w:rsidR="00EF3752" w:rsidRPr="001B1D0D" w:rsidRDefault="00EF3752" w:rsidP="00CA0910"/>
    <w:sectPr w:rsidR="00EF3752" w:rsidRPr="001B1D0D" w:rsidSect="005551A7">
      <w:headerReference w:type="default" r:id="rId18"/>
      <w:footerReference w:type="default" r:id="rId19"/>
      <w:footerReference w:type="first" r:id="rId20"/>
      <w:pgSz w:w="11900" w:h="16840"/>
      <w:pgMar w:top="1134"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77B8" w14:textId="77777777" w:rsidR="001311A7" w:rsidRDefault="001311A7">
      <w:pPr>
        <w:spacing w:line="240" w:lineRule="auto"/>
      </w:pPr>
      <w:r>
        <w:separator/>
      </w:r>
    </w:p>
  </w:endnote>
  <w:endnote w:type="continuationSeparator" w:id="0">
    <w:p w14:paraId="6EDF77BA" w14:textId="77777777" w:rsidR="001311A7" w:rsidRDefault="00131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77B2" w14:textId="75B9D47E" w:rsidR="001311A7" w:rsidRPr="00401F8D" w:rsidRDefault="001311A7" w:rsidP="00401F8D">
    <w:pPr>
      <w:pStyle w:val="Footer"/>
      <w:jc w:val="right"/>
      <w:rPr>
        <w:rFonts w:ascii="Times New Roman" w:hAnsi="Times New Roman"/>
      </w:rPr>
    </w:pPr>
    <w:r w:rsidRPr="00F816F3">
      <w:t xml:space="preserve">Page </w:t>
    </w:r>
    <w:r w:rsidRPr="00F816F3">
      <w:fldChar w:fldCharType="begin"/>
    </w:r>
    <w:r w:rsidRPr="00F816F3">
      <w:instrText xml:space="preserve"> PAGE </w:instrText>
    </w:r>
    <w:r w:rsidRPr="00F816F3">
      <w:fldChar w:fldCharType="separate"/>
    </w:r>
    <w:r w:rsidR="00AC6911">
      <w:rPr>
        <w:noProof/>
      </w:rPr>
      <w:t>19</w:t>
    </w:r>
    <w:r w:rsidRPr="00F816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77B3" w14:textId="77777777" w:rsidR="001311A7" w:rsidRDefault="001311A7">
    <w:pPr>
      <w:pStyle w:val="Footer"/>
    </w:pPr>
    <w:r>
      <w:rPr>
        <w:noProof/>
        <w:lang w:eastAsia="en-GB"/>
      </w:rPr>
      <w:drawing>
        <wp:inline distT="0" distB="0" distL="0" distR="0" wp14:anchorId="6EDF77B4" wp14:editId="6EDF77B5">
          <wp:extent cx="5194300" cy="1409700"/>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991151" name="Picture 2"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194300" cy="1409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F77B4" w14:textId="77777777" w:rsidR="001311A7" w:rsidRDefault="001311A7">
      <w:pPr>
        <w:spacing w:line="240" w:lineRule="auto"/>
      </w:pPr>
      <w:r>
        <w:separator/>
      </w:r>
    </w:p>
  </w:footnote>
  <w:footnote w:type="continuationSeparator" w:id="0">
    <w:p w14:paraId="6EDF77B6" w14:textId="77777777" w:rsidR="001311A7" w:rsidRDefault="001311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77B1" w14:textId="07171A68" w:rsidR="001311A7" w:rsidRPr="005551A7" w:rsidRDefault="001311A7" w:rsidP="005551A7">
    <w:pPr>
      <w:pStyle w:val="Footer"/>
      <w:jc w:val="right"/>
      <w:rPr>
        <w:rFonts w:ascii="Times New Roman" w:hAnsi="Times New Roman"/>
      </w:rPr>
    </w:pPr>
    <w:r>
      <w:t>Adult Statutory Complaints Report 2022/23</w:t>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3CFD"/>
    <w:multiLevelType w:val="hybridMultilevel"/>
    <w:tmpl w:val="D0C4800C"/>
    <w:lvl w:ilvl="0" w:tplc="2E5E2016">
      <w:start w:val="1"/>
      <w:numFmt w:val="bullet"/>
      <w:lvlText w:val=""/>
      <w:lvlJc w:val="left"/>
      <w:pPr>
        <w:tabs>
          <w:tab w:val="num" w:pos="1440"/>
        </w:tabs>
        <w:ind w:left="1440" w:hanging="360"/>
      </w:pPr>
      <w:rPr>
        <w:rFonts w:ascii="Symbol" w:hAnsi="Symbol" w:hint="default"/>
      </w:rPr>
    </w:lvl>
    <w:lvl w:ilvl="1" w:tplc="6D503350" w:tentative="1">
      <w:start w:val="1"/>
      <w:numFmt w:val="bullet"/>
      <w:lvlText w:val="o"/>
      <w:lvlJc w:val="left"/>
      <w:pPr>
        <w:tabs>
          <w:tab w:val="num" w:pos="2160"/>
        </w:tabs>
        <w:ind w:left="2160" w:hanging="360"/>
      </w:pPr>
      <w:rPr>
        <w:rFonts w:ascii="Courier New" w:hAnsi="Courier New" w:cs="Courier New" w:hint="default"/>
      </w:rPr>
    </w:lvl>
    <w:lvl w:ilvl="2" w:tplc="0988F08C" w:tentative="1">
      <w:start w:val="1"/>
      <w:numFmt w:val="bullet"/>
      <w:lvlText w:val=""/>
      <w:lvlJc w:val="left"/>
      <w:pPr>
        <w:tabs>
          <w:tab w:val="num" w:pos="2880"/>
        </w:tabs>
        <w:ind w:left="2880" w:hanging="360"/>
      </w:pPr>
      <w:rPr>
        <w:rFonts w:ascii="Wingdings" w:hAnsi="Wingdings" w:hint="default"/>
      </w:rPr>
    </w:lvl>
    <w:lvl w:ilvl="3" w:tplc="B93A64FE" w:tentative="1">
      <w:start w:val="1"/>
      <w:numFmt w:val="bullet"/>
      <w:lvlText w:val=""/>
      <w:lvlJc w:val="left"/>
      <w:pPr>
        <w:tabs>
          <w:tab w:val="num" w:pos="3600"/>
        </w:tabs>
        <w:ind w:left="3600" w:hanging="360"/>
      </w:pPr>
      <w:rPr>
        <w:rFonts w:ascii="Symbol" w:hAnsi="Symbol" w:hint="default"/>
      </w:rPr>
    </w:lvl>
    <w:lvl w:ilvl="4" w:tplc="D82470D8" w:tentative="1">
      <w:start w:val="1"/>
      <w:numFmt w:val="bullet"/>
      <w:lvlText w:val="o"/>
      <w:lvlJc w:val="left"/>
      <w:pPr>
        <w:tabs>
          <w:tab w:val="num" w:pos="4320"/>
        </w:tabs>
        <w:ind w:left="4320" w:hanging="360"/>
      </w:pPr>
      <w:rPr>
        <w:rFonts w:ascii="Courier New" w:hAnsi="Courier New" w:cs="Courier New" w:hint="default"/>
      </w:rPr>
    </w:lvl>
    <w:lvl w:ilvl="5" w:tplc="B0E001CE" w:tentative="1">
      <w:start w:val="1"/>
      <w:numFmt w:val="bullet"/>
      <w:lvlText w:val=""/>
      <w:lvlJc w:val="left"/>
      <w:pPr>
        <w:tabs>
          <w:tab w:val="num" w:pos="5040"/>
        </w:tabs>
        <w:ind w:left="5040" w:hanging="360"/>
      </w:pPr>
      <w:rPr>
        <w:rFonts w:ascii="Wingdings" w:hAnsi="Wingdings" w:hint="default"/>
      </w:rPr>
    </w:lvl>
    <w:lvl w:ilvl="6" w:tplc="A8FEA50C" w:tentative="1">
      <w:start w:val="1"/>
      <w:numFmt w:val="bullet"/>
      <w:lvlText w:val=""/>
      <w:lvlJc w:val="left"/>
      <w:pPr>
        <w:tabs>
          <w:tab w:val="num" w:pos="5760"/>
        </w:tabs>
        <w:ind w:left="5760" w:hanging="360"/>
      </w:pPr>
      <w:rPr>
        <w:rFonts w:ascii="Symbol" w:hAnsi="Symbol" w:hint="default"/>
      </w:rPr>
    </w:lvl>
    <w:lvl w:ilvl="7" w:tplc="6C36F322" w:tentative="1">
      <w:start w:val="1"/>
      <w:numFmt w:val="bullet"/>
      <w:lvlText w:val="o"/>
      <w:lvlJc w:val="left"/>
      <w:pPr>
        <w:tabs>
          <w:tab w:val="num" w:pos="6480"/>
        </w:tabs>
        <w:ind w:left="6480" w:hanging="360"/>
      </w:pPr>
      <w:rPr>
        <w:rFonts w:ascii="Courier New" w:hAnsi="Courier New" w:cs="Courier New" w:hint="default"/>
      </w:rPr>
    </w:lvl>
    <w:lvl w:ilvl="8" w:tplc="25E6328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C422AA"/>
    <w:multiLevelType w:val="hybridMultilevel"/>
    <w:tmpl w:val="1A58EBB0"/>
    <w:lvl w:ilvl="0" w:tplc="C1CA0156">
      <w:start w:val="1"/>
      <w:numFmt w:val="bullet"/>
      <w:lvlText w:val=""/>
      <w:lvlJc w:val="left"/>
      <w:pPr>
        <w:tabs>
          <w:tab w:val="num" w:pos="1080"/>
        </w:tabs>
        <w:ind w:left="1080" w:hanging="360"/>
      </w:pPr>
      <w:rPr>
        <w:rFonts w:ascii="Symbol" w:hAnsi="Symbol" w:hint="default"/>
      </w:rPr>
    </w:lvl>
    <w:lvl w:ilvl="1" w:tplc="80F81CDA" w:tentative="1">
      <w:start w:val="1"/>
      <w:numFmt w:val="bullet"/>
      <w:lvlText w:val="o"/>
      <w:lvlJc w:val="left"/>
      <w:pPr>
        <w:tabs>
          <w:tab w:val="num" w:pos="1800"/>
        </w:tabs>
        <w:ind w:left="1800" w:hanging="360"/>
      </w:pPr>
      <w:rPr>
        <w:rFonts w:ascii="Courier New" w:hAnsi="Courier New" w:cs="Courier New" w:hint="default"/>
      </w:rPr>
    </w:lvl>
    <w:lvl w:ilvl="2" w:tplc="352A061C" w:tentative="1">
      <w:start w:val="1"/>
      <w:numFmt w:val="bullet"/>
      <w:lvlText w:val=""/>
      <w:lvlJc w:val="left"/>
      <w:pPr>
        <w:tabs>
          <w:tab w:val="num" w:pos="2520"/>
        </w:tabs>
        <w:ind w:left="2520" w:hanging="360"/>
      </w:pPr>
      <w:rPr>
        <w:rFonts w:ascii="Wingdings" w:hAnsi="Wingdings" w:hint="default"/>
      </w:rPr>
    </w:lvl>
    <w:lvl w:ilvl="3" w:tplc="C31E0A66" w:tentative="1">
      <w:start w:val="1"/>
      <w:numFmt w:val="bullet"/>
      <w:lvlText w:val=""/>
      <w:lvlJc w:val="left"/>
      <w:pPr>
        <w:tabs>
          <w:tab w:val="num" w:pos="3240"/>
        </w:tabs>
        <w:ind w:left="3240" w:hanging="360"/>
      </w:pPr>
      <w:rPr>
        <w:rFonts w:ascii="Symbol" w:hAnsi="Symbol" w:hint="default"/>
      </w:rPr>
    </w:lvl>
    <w:lvl w:ilvl="4" w:tplc="4BD6AC62" w:tentative="1">
      <w:start w:val="1"/>
      <w:numFmt w:val="bullet"/>
      <w:lvlText w:val="o"/>
      <w:lvlJc w:val="left"/>
      <w:pPr>
        <w:tabs>
          <w:tab w:val="num" w:pos="3960"/>
        </w:tabs>
        <w:ind w:left="3960" w:hanging="360"/>
      </w:pPr>
      <w:rPr>
        <w:rFonts w:ascii="Courier New" w:hAnsi="Courier New" w:cs="Courier New" w:hint="default"/>
      </w:rPr>
    </w:lvl>
    <w:lvl w:ilvl="5" w:tplc="B0CAB28A" w:tentative="1">
      <w:start w:val="1"/>
      <w:numFmt w:val="bullet"/>
      <w:lvlText w:val=""/>
      <w:lvlJc w:val="left"/>
      <w:pPr>
        <w:tabs>
          <w:tab w:val="num" w:pos="4680"/>
        </w:tabs>
        <w:ind w:left="4680" w:hanging="360"/>
      </w:pPr>
      <w:rPr>
        <w:rFonts w:ascii="Wingdings" w:hAnsi="Wingdings" w:hint="default"/>
      </w:rPr>
    </w:lvl>
    <w:lvl w:ilvl="6" w:tplc="D26ACE22" w:tentative="1">
      <w:start w:val="1"/>
      <w:numFmt w:val="bullet"/>
      <w:lvlText w:val=""/>
      <w:lvlJc w:val="left"/>
      <w:pPr>
        <w:tabs>
          <w:tab w:val="num" w:pos="5400"/>
        </w:tabs>
        <w:ind w:left="5400" w:hanging="360"/>
      </w:pPr>
      <w:rPr>
        <w:rFonts w:ascii="Symbol" w:hAnsi="Symbol" w:hint="default"/>
      </w:rPr>
    </w:lvl>
    <w:lvl w:ilvl="7" w:tplc="88C8087A" w:tentative="1">
      <w:start w:val="1"/>
      <w:numFmt w:val="bullet"/>
      <w:lvlText w:val="o"/>
      <w:lvlJc w:val="left"/>
      <w:pPr>
        <w:tabs>
          <w:tab w:val="num" w:pos="6120"/>
        </w:tabs>
        <w:ind w:left="6120" w:hanging="360"/>
      </w:pPr>
      <w:rPr>
        <w:rFonts w:ascii="Courier New" w:hAnsi="Courier New" w:cs="Courier New" w:hint="default"/>
      </w:rPr>
    </w:lvl>
    <w:lvl w:ilvl="8" w:tplc="88C696EA"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CB46FA"/>
    <w:multiLevelType w:val="hybridMultilevel"/>
    <w:tmpl w:val="FE28E986"/>
    <w:lvl w:ilvl="0" w:tplc="06A2B206">
      <w:start w:val="1"/>
      <w:numFmt w:val="bullet"/>
      <w:lvlText w:val=""/>
      <w:lvlJc w:val="left"/>
      <w:pPr>
        <w:ind w:left="720" w:hanging="360"/>
      </w:pPr>
      <w:rPr>
        <w:rFonts w:ascii="Symbol" w:hAnsi="Symbol" w:hint="default"/>
      </w:rPr>
    </w:lvl>
    <w:lvl w:ilvl="1" w:tplc="35602D70" w:tentative="1">
      <w:start w:val="1"/>
      <w:numFmt w:val="bullet"/>
      <w:lvlText w:val="o"/>
      <w:lvlJc w:val="left"/>
      <w:pPr>
        <w:ind w:left="1440" w:hanging="360"/>
      </w:pPr>
      <w:rPr>
        <w:rFonts w:ascii="Courier New" w:hAnsi="Courier New" w:cs="Courier New" w:hint="default"/>
      </w:rPr>
    </w:lvl>
    <w:lvl w:ilvl="2" w:tplc="94EA48DA" w:tentative="1">
      <w:start w:val="1"/>
      <w:numFmt w:val="bullet"/>
      <w:lvlText w:val=""/>
      <w:lvlJc w:val="left"/>
      <w:pPr>
        <w:ind w:left="2160" w:hanging="360"/>
      </w:pPr>
      <w:rPr>
        <w:rFonts w:ascii="Wingdings" w:hAnsi="Wingdings" w:hint="default"/>
      </w:rPr>
    </w:lvl>
    <w:lvl w:ilvl="3" w:tplc="327623BE" w:tentative="1">
      <w:start w:val="1"/>
      <w:numFmt w:val="bullet"/>
      <w:lvlText w:val=""/>
      <w:lvlJc w:val="left"/>
      <w:pPr>
        <w:ind w:left="2880" w:hanging="360"/>
      </w:pPr>
      <w:rPr>
        <w:rFonts w:ascii="Symbol" w:hAnsi="Symbol" w:hint="default"/>
      </w:rPr>
    </w:lvl>
    <w:lvl w:ilvl="4" w:tplc="BC84A030" w:tentative="1">
      <w:start w:val="1"/>
      <w:numFmt w:val="bullet"/>
      <w:lvlText w:val="o"/>
      <w:lvlJc w:val="left"/>
      <w:pPr>
        <w:ind w:left="3600" w:hanging="360"/>
      </w:pPr>
      <w:rPr>
        <w:rFonts w:ascii="Courier New" w:hAnsi="Courier New" w:cs="Courier New" w:hint="default"/>
      </w:rPr>
    </w:lvl>
    <w:lvl w:ilvl="5" w:tplc="03BEE0A0" w:tentative="1">
      <w:start w:val="1"/>
      <w:numFmt w:val="bullet"/>
      <w:lvlText w:val=""/>
      <w:lvlJc w:val="left"/>
      <w:pPr>
        <w:ind w:left="4320" w:hanging="360"/>
      </w:pPr>
      <w:rPr>
        <w:rFonts w:ascii="Wingdings" w:hAnsi="Wingdings" w:hint="default"/>
      </w:rPr>
    </w:lvl>
    <w:lvl w:ilvl="6" w:tplc="D4BEF5E4" w:tentative="1">
      <w:start w:val="1"/>
      <w:numFmt w:val="bullet"/>
      <w:lvlText w:val=""/>
      <w:lvlJc w:val="left"/>
      <w:pPr>
        <w:ind w:left="5040" w:hanging="360"/>
      </w:pPr>
      <w:rPr>
        <w:rFonts w:ascii="Symbol" w:hAnsi="Symbol" w:hint="default"/>
      </w:rPr>
    </w:lvl>
    <w:lvl w:ilvl="7" w:tplc="E604ACFE" w:tentative="1">
      <w:start w:val="1"/>
      <w:numFmt w:val="bullet"/>
      <w:lvlText w:val="o"/>
      <w:lvlJc w:val="left"/>
      <w:pPr>
        <w:ind w:left="5760" w:hanging="360"/>
      </w:pPr>
      <w:rPr>
        <w:rFonts w:ascii="Courier New" w:hAnsi="Courier New" w:cs="Courier New" w:hint="default"/>
      </w:rPr>
    </w:lvl>
    <w:lvl w:ilvl="8" w:tplc="FF96DEE2" w:tentative="1">
      <w:start w:val="1"/>
      <w:numFmt w:val="bullet"/>
      <w:lvlText w:val=""/>
      <w:lvlJc w:val="left"/>
      <w:pPr>
        <w:ind w:left="6480" w:hanging="360"/>
      </w:pPr>
      <w:rPr>
        <w:rFonts w:ascii="Wingdings" w:hAnsi="Wingdings" w:hint="default"/>
      </w:rPr>
    </w:lvl>
  </w:abstractNum>
  <w:abstractNum w:abstractNumId="3" w15:restartNumberingAfterBreak="0">
    <w:nsid w:val="17D21079"/>
    <w:multiLevelType w:val="hybridMultilevel"/>
    <w:tmpl w:val="50206724"/>
    <w:lvl w:ilvl="0" w:tplc="D0CE2F28">
      <w:start w:val="1"/>
      <w:numFmt w:val="bullet"/>
      <w:lvlText w:val=""/>
      <w:lvlJc w:val="left"/>
      <w:pPr>
        <w:ind w:left="720" w:hanging="360"/>
      </w:pPr>
      <w:rPr>
        <w:rFonts w:ascii="Wingdings" w:hAnsi="Wingdings" w:hint="default"/>
      </w:rPr>
    </w:lvl>
    <w:lvl w:ilvl="1" w:tplc="72024140" w:tentative="1">
      <w:start w:val="1"/>
      <w:numFmt w:val="bullet"/>
      <w:lvlText w:val="o"/>
      <w:lvlJc w:val="left"/>
      <w:pPr>
        <w:ind w:left="1440" w:hanging="360"/>
      </w:pPr>
      <w:rPr>
        <w:rFonts w:ascii="Courier New" w:hAnsi="Courier New" w:cs="Courier New" w:hint="default"/>
      </w:rPr>
    </w:lvl>
    <w:lvl w:ilvl="2" w:tplc="809C3DA6" w:tentative="1">
      <w:start w:val="1"/>
      <w:numFmt w:val="bullet"/>
      <w:lvlText w:val=""/>
      <w:lvlJc w:val="left"/>
      <w:pPr>
        <w:ind w:left="2160" w:hanging="360"/>
      </w:pPr>
      <w:rPr>
        <w:rFonts w:ascii="Wingdings" w:hAnsi="Wingdings" w:hint="default"/>
      </w:rPr>
    </w:lvl>
    <w:lvl w:ilvl="3" w:tplc="65F83328" w:tentative="1">
      <w:start w:val="1"/>
      <w:numFmt w:val="bullet"/>
      <w:lvlText w:val=""/>
      <w:lvlJc w:val="left"/>
      <w:pPr>
        <w:ind w:left="2880" w:hanging="360"/>
      </w:pPr>
      <w:rPr>
        <w:rFonts w:ascii="Symbol" w:hAnsi="Symbol" w:hint="default"/>
      </w:rPr>
    </w:lvl>
    <w:lvl w:ilvl="4" w:tplc="CBD08802" w:tentative="1">
      <w:start w:val="1"/>
      <w:numFmt w:val="bullet"/>
      <w:lvlText w:val="o"/>
      <w:lvlJc w:val="left"/>
      <w:pPr>
        <w:ind w:left="3600" w:hanging="360"/>
      </w:pPr>
      <w:rPr>
        <w:rFonts w:ascii="Courier New" w:hAnsi="Courier New" w:cs="Courier New" w:hint="default"/>
      </w:rPr>
    </w:lvl>
    <w:lvl w:ilvl="5" w:tplc="5472F778" w:tentative="1">
      <w:start w:val="1"/>
      <w:numFmt w:val="bullet"/>
      <w:lvlText w:val=""/>
      <w:lvlJc w:val="left"/>
      <w:pPr>
        <w:ind w:left="4320" w:hanging="360"/>
      </w:pPr>
      <w:rPr>
        <w:rFonts w:ascii="Wingdings" w:hAnsi="Wingdings" w:hint="default"/>
      </w:rPr>
    </w:lvl>
    <w:lvl w:ilvl="6" w:tplc="54E68092" w:tentative="1">
      <w:start w:val="1"/>
      <w:numFmt w:val="bullet"/>
      <w:lvlText w:val=""/>
      <w:lvlJc w:val="left"/>
      <w:pPr>
        <w:ind w:left="5040" w:hanging="360"/>
      </w:pPr>
      <w:rPr>
        <w:rFonts w:ascii="Symbol" w:hAnsi="Symbol" w:hint="default"/>
      </w:rPr>
    </w:lvl>
    <w:lvl w:ilvl="7" w:tplc="C80E55D6" w:tentative="1">
      <w:start w:val="1"/>
      <w:numFmt w:val="bullet"/>
      <w:lvlText w:val="o"/>
      <w:lvlJc w:val="left"/>
      <w:pPr>
        <w:ind w:left="5760" w:hanging="360"/>
      </w:pPr>
      <w:rPr>
        <w:rFonts w:ascii="Courier New" w:hAnsi="Courier New" w:cs="Courier New" w:hint="default"/>
      </w:rPr>
    </w:lvl>
    <w:lvl w:ilvl="8" w:tplc="5ADC1DBC" w:tentative="1">
      <w:start w:val="1"/>
      <w:numFmt w:val="bullet"/>
      <w:lvlText w:val=""/>
      <w:lvlJc w:val="left"/>
      <w:pPr>
        <w:ind w:left="6480" w:hanging="360"/>
      </w:pPr>
      <w:rPr>
        <w:rFonts w:ascii="Wingdings" w:hAnsi="Wingdings" w:hint="default"/>
      </w:rPr>
    </w:lvl>
  </w:abstractNum>
  <w:abstractNum w:abstractNumId="4" w15:restartNumberingAfterBreak="0">
    <w:nsid w:val="1F6D5E9D"/>
    <w:multiLevelType w:val="hybridMultilevel"/>
    <w:tmpl w:val="1234A560"/>
    <w:lvl w:ilvl="0" w:tplc="CA1E8B12">
      <w:start w:val="1"/>
      <w:numFmt w:val="lowerLetter"/>
      <w:lvlText w:val="%1)"/>
      <w:lvlJc w:val="left"/>
      <w:pPr>
        <w:ind w:left="720" w:hanging="360"/>
      </w:pPr>
      <w:rPr>
        <w:rFonts w:hint="default"/>
      </w:rPr>
    </w:lvl>
    <w:lvl w:ilvl="1" w:tplc="B3E25772">
      <w:start w:val="1"/>
      <w:numFmt w:val="lowerLetter"/>
      <w:lvlText w:val="%2."/>
      <w:lvlJc w:val="left"/>
      <w:pPr>
        <w:ind w:left="1440" w:hanging="360"/>
      </w:pPr>
    </w:lvl>
    <w:lvl w:ilvl="2" w:tplc="2B20D416">
      <w:start w:val="1"/>
      <w:numFmt w:val="decimal"/>
      <w:lvlText w:val="%3."/>
      <w:lvlJc w:val="left"/>
      <w:pPr>
        <w:ind w:left="2340" w:hanging="360"/>
      </w:pPr>
      <w:rPr>
        <w:rFonts w:hint="default"/>
      </w:rPr>
    </w:lvl>
    <w:lvl w:ilvl="3" w:tplc="DDAA6812" w:tentative="1">
      <w:start w:val="1"/>
      <w:numFmt w:val="decimal"/>
      <w:lvlText w:val="%4."/>
      <w:lvlJc w:val="left"/>
      <w:pPr>
        <w:ind w:left="2880" w:hanging="360"/>
      </w:pPr>
    </w:lvl>
    <w:lvl w:ilvl="4" w:tplc="DB2E125C" w:tentative="1">
      <w:start w:val="1"/>
      <w:numFmt w:val="lowerLetter"/>
      <w:lvlText w:val="%5."/>
      <w:lvlJc w:val="left"/>
      <w:pPr>
        <w:ind w:left="3600" w:hanging="360"/>
      </w:pPr>
    </w:lvl>
    <w:lvl w:ilvl="5" w:tplc="D3AAA774" w:tentative="1">
      <w:start w:val="1"/>
      <w:numFmt w:val="lowerRoman"/>
      <w:lvlText w:val="%6."/>
      <w:lvlJc w:val="right"/>
      <w:pPr>
        <w:ind w:left="4320" w:hanging="180"/>
      </w:pPr>
    </w:lvl>
    <w:lvl w:ilvl="6" w:tplc="BE4E6750" w:tentative="1">
      <w:start w:val="1"/>
      <w:numFmt w:val="decimal"/>
      <w:lvlText w:val="%7."/>
      <w:lvlJc w:val="left"/>
      <w:pPr>
        <w:ind w:left="5040" w:hanging="360"/>
      </w:pPr>
    </w:lvl>
    <w:lvl w:ilvl="7" w:tplc="FBC8F19E" w:tentative="1">
      <w:start w:val="1"/>
      <w:numFmt w:val="lowerLetter"/>
      <w:lvlText w:val="%8."/>
      <w:lvlJc w:val="left"/>
      <w:pPr>
        <w:ind w:left="5760" w:hanging="360"/>
      </w:pPr>
    </w:lvl>
    <w:lvl w:ilvl="8" w:tplc="F1BE93DC" w:tentative="1">
      <w:start w:val="1"/>
      <w:numFmt w:val="lowerRoman"/>
      <w:lvlText w:val="%9."/>
      <w:lvlJc w:val="right"/>
      <w:pPr>
        <w:ind w:left="6480" w:hanging="180"/>
      </w:pPr>
    </w:lvl>
  </w:abstractNum>
  <w:abstractNum w:abstractNumId="5" w15:restartNumberingAfterBreak="0">
    <w:nsid w:val="2D067A04"/>
    <w:multiLevelType w:val="hybridMultilevel"/>
    <w:tmpl w:val="6004F82C"/>
    <w:lvl w:ilvl="0" w:tplc="C57A7CFC">
      <w:start w:val="1"/>
      <w:numFmt w:val="decimal"/>
      <w:lvlText w:val="%1."/>
      <w:lvlJc w:val="left"/>
      <w:pPr>
        <w:ind w:left="720" w:hanging="360"/>
      </w:pPr>
      <w:rPr>
        <w:rFonts w:hint="default"/>
      </w:rPr>
    </w:lvl>
    <w:lvl w:ilvl="1" w:tplc="77C681B2" w:tentative="1">
      <w:start w:val="1"/>
      <w:numFmt w:val="bullet"/>
      <w:lvlText w:val="o"/>
      <w:lvlJc w:val="left"/>
      <w:pPr>
        <w:ind w:left="1440" w:hanging="360"/>
      </w:pPr>
      <w:rPr>
        <w:rFonts w:ascii="Courier New" w:hAnsi="Courier New" w:cs="Courier New" w:hint="default"/>
      </w:rPr>
    </w:lvl>
    <w:lvl w:ilvl="2" w:tplc="F9F83378" w:tentative="1">
      <w:start w:val="1"/>
      <w:numFmt w:val="bullet"/>
      <w:lvlText w:val=""/>
      <w:lvlJc w:val="left"/>
      <w:pPr>
        <w:ind w:left="2160" w:hanging="360"/>
      </w:pPr>
      <w:rPr>
        <w:rFonts w:ascii="Wingdings" w:hAnsi="Wingdings" w:hint="default"/>
      </w:rPr>
    </w:lvl>
    <w:lvl w:ilvl="3" w:tplc="D1C648EA" w:tentative="1">
      <w:start w:val="1"/>
      <w:numFmt w:val="bullet"/>
      <w:lvlText w:val=""/>
      <w:lvlJc w:val="left"/>
      <w:pPr>
        <w:ind w:left="2880" w:hanging="360"/>
      </w:pPr>
      <w:rPr>
        <w:rFonts w:ascii="Symbol" w:hAnsi="Symbol" w:hint="default"/>
      </w:rPr>
    </w:lvl>
    <w:lvl w:ilvl="4" w:tplc="8FCACE5A" w:tentative="1">
      <w:start w:val="1"/>
      <w:numFmt w:val="bullet"/>
      <w:lvlText w:val="o"/>
      <w:lvlJc w:val="left"/>
      <w:pPr>
        <w:ind w:left="3600" w:hanging="360"/>
      </w:pPr>
      <w:rPr>
        <w:rFonts w:ascii="Courier New" w:hAnsi="Courier New" w:cs="Courier New" w:hint="default"/>
      </w:rPr>
    </w:lvl>
    <w:lvl w:ilvl="5" w:tplc="F1B8EAB0" w:tentative="1">
      <w:start w:val="1"/>
      <w:numFmt w:val="bullet"/>
      <w:lvlText w:val=""/>
      <w:lvlJc w:val="left"/>
      <w:pPr>
        <w:ind w:left="4320" w:hanging="360"/>
      </w:pPr>
      <w:rPr>
        <w:rFonts w:ascii="Wingdings" w:hAnsi="Wingdings" w:hint="default"/>
      </w:rPr>
    </w:lvl>
    <w:lvl w:ilvl="6" w:tplc="16982E76" w:tentative="1">
      <w:start w:val="1"/>
      <w:numFmt w:val="bullet"/>
      <w:lvlText w:val=""/>
      <w:lvlJc w:val="left"/>
      <w:pPr>
        <w:ind w:left="5040" w:hanging="360"/>
      </w:pPr>
      <w:rPr>
        <w:rFonts w:ascii="Symbol" w:hAnsi="Symbol" w:hint="default"/>
      </w:rPr>
    </w:lvl>
    <w:lvl w:ilvl="7" w:tplc="ECA07ECA" w:tentative="1">
      <w:start w:val="1"/>
      <w:numFmt w:val="bullet"/>
      <w:lvlText w:val="o"/>
      <w:lvlJc w:val="left"/>
      <w:pPr>
        <w:ind w:left="5760" w:hanging="360"/>
      </w:pPr>
      <w:rPr>
        <w:rFonts w:ascii="Courier New" w:hAnsi="Courier New" w:cs="Courier New" w:hint="default"/>
      </w:rPr>
    </w:lvl>
    <w:lvl w:ilvl="8" w:tplc="A81CB3F6" w:tentative="1">
      <w:start w:val="1"/>
      <w:numFmt w:val="bullet"/>
      <w:lvlText w:val=""/>
      <w:lvlJc w:val="left"/>
      <w:pPr>
        <w:ind w:left="6480" w:hanging="360"/>
      </w:pPr>
      <w:rPr>
        <w:rFonts w:ascii="Wingdings" w:hAnsi="Wingdings" w:hint="default"/>
      </w:rPr>
    </w:lvl>
  </w:abstractNum>
  <w:abstractNum w:abstractNumId="6" w15:restartNumberingAfterBreak="0">
    <w:nsid w:val="32A1753E"/>
    <w:multiLevelType w:val="hybridMultilevel"/>
    <w:tmpl w:val="39528F48"/>
    <w:lvl w:ilvl="0" w:tplc="60FC2BEE">
      <w:start w:val="1"/>
      <w:numFmt w:val="bullet"/>
      <w:lvlText w:val=""/>
      <w:lvlJc w:val="left"/>
      <w:pPr>
        <w:ind w:left="720" w:hanging="360"/>
      </w:pPr>
      <w:rPr>
        <w:rFonts w:ascii="Wingdings" w:hAnsi="Wingdings" w:hint="default"/>
      </w:rPr>
    </w:lvl>
    <w:lvl w:ilvl="1" w:tplc="B2980018" w:tentative="1">
      <w:start w:val="1"/>
      <w:numFmt w:val="bullet"/>
      <w:lvlText w:val="o"/>
      <w:lvlJc w:val="left"/>
      <w:pPr>
        <w:ind w:left="1440" w:hanging="360"/>
      </w:pPr>
      <w:rPr>
        <w:rFonts w:ascii="Courier New" w:hAnsi="Courier New" w:cs="Courier New" w:hint="default"/>
      </w:rPr>
    </w:lvl>
    <w:lvl w:ilvl="2" w:tplc="EE9C5C66" w:tentative="1">
      <w:start w:val="1"/>
      <w:numFmt w:val="bullet"/>
      <w:lvlText w:val=""/>
      <w:lvlJc w:val="left"/>
      <w:pPr>
        <w:ind w:left="2160" w:hanging="360"/>
      </w:pPr>
      <w:rPr>
        <w:rFonts w:ascii="Wingdings" w:hAnsi="Wingdings" w:hint="default"/>
      </w:rPr>
    </w:lvl>
    <w:lvl w:ilvl="3" w:tplc="1142878A" w:tentative="1">
      <w:start w:val="1"/>
      <w:numFmt w:val="bullet"/>
      <w:lvlText w:val=""/>
      <w:lvlJc w:val="left"/>
      <w:pPr>
        <w:ind w:left="2880" w:hanging="360"/>
      </w:pPr>
      <w:rPr>
        <w:rFonts w:ascii="Symbol" w:hAnsi="Symbol" w:hint="default"/>
      </w:rPr>
    </w:lvl>
    <w:lvl w:ilvl="4" w:tplc="3AB0E97A" w:tentative="1">
      <w:start w:val="1"/>
      <w:numFmt w:val="bullet"/>
      <w:lvlText w:val="o"/>
      <w:lvlJc w:val="left"/>
      <w:pPr>
        <w:ind w:left="3600" w:hanging="360"/>
      </w:pPr>
      <w:rPr>
        <w:rFonts w:ascii="Courier New" w:hAnsi="Courier New" w:cs="Courier New" w:hint="default"/>
      </w:rPr>
    </w:lvl>
    <w:lvl w:ilvl="5" w:tplc="A7FAD04C" w:tentative="1">
      <w:start w:val="1"/>
      <w:numFmt w:val="bullet"/>
      <w:lvlText w:val=""/>
      <w:lvlJc w:val="left"/>
      <w:pPr>
        <w:ind w:left="4320" w:hanging="360"/>
      </w:pPr>
      <w:rPr>
        <w:rFonts w:ascii="Wingdings" w:hAnsi="Wingdings" w:hint="default"/>
      </w:rPr>
    </w:lvl>
    <w:lvl w:ilvl="6" w:tplc="7206EDDC" w:tentative="1">
      <w:start w:val="1"/>
      <w:numFmt w:val="bullet"/>
      <w:lvlText w:val=""/>
      <w:lvlJc w:val="left"/>
      <w:pPr>
        <w:ind w:left="5040" w:hanging="360"/>
      </w:pPr>
      <w:rPr>
        <w:rFonts w:ascii="Symbol" w:hAnsi="Symbol" w:hint="default"/>
      </w:rPr>
    </w:lvl>
    <w:lvl w:ilvl="7" w:tplc="C16491BA" w:tentative="1">
      <w:start w:val="1"/>
      <w:numFmt w:val="bullet"/>
      <w:lvlText w:val="o"/>
      <w:lvlJc w:val="left"/>
      <w:pPr>
        <w:ind w:left="5760" w:hanging="360"/>
      </w:pPr>
      <w:rPr>
        <w:rFonts w:ascii="Courier New" w:hAnsi="Courier New" w:cs="Courier New" w:hint="default"/>
      </w:rPr>
    </w:lvl>
    <w:lvl w:ilvl="8" w:tplc="FACE5E22" w:tentative="1">
      <w:start w:val="1"/>
      <w:numFmt w:val="bullet"/>
      <w:lvlText w:val=""/>
      <w:lvlJc w:val="left"/>
      <w:pPr>
        <w:ind w:left="6480" w:hanging="360"/>
      </w:pPr>
      <w:rPr>
        <w:rFonts w:ascii="Wingdings" w:hAnsi="Wingdings" w:hint="default"/>
      </w:rPr>
    </w:lvl>
  </w:abstractNum>
  <w:abstractNum w:abstractNumId="7" w15:restartNumberingAfterBreak="0">
    <w:nsid w:val="345A25D7"/>
    <w:multiLevelType w:val="hybridMultilevel"/>
    <w:tmpl w:val="76C85C60"/>
    <w:lvl w:ilvl="0" w:tplc="2DEC34D8">
      <w:start w:val="1"/>
      <w:numFmt w:val="decimal"/>
      <w:lvlText w:val="%1."/>
      <w:lvlJc w:val="left"/>
      <w:pPr>
        <w:ind w:left="720" w:hanging="360"/>
      </w:pPr>
      <w:rPr>
        <w:rFonts w:hint="default"/>
      </w:rPr>
    </w:lvl>
    <w:lvl w:ilvl="1" w:tplc="D122C172" w:tentative="1">
      <w:start w:val="1"/>
      <w:numFmt w:val="lowerLetter"/>
      <w:lvlText w:val="%2."/>
      <w:lvlJc w:val="left"/>
      <w:pPr>
        <w:ind w:left="1440" w:hanging="360"/>
      </w:pPr>
    </w:lvl>
    <w:lvl w:ilvl="2" w:tplc="D8F484C4" w:tentative="1">
      <w:start w:val="1"/>
      <w:numFmt w:val="lowerRoman"/>
      <w:lvlText w:val="%3."/>
      <w:lvlJc w:val="right"/>
      <w:pPr>
        <w:ind w:left="2160" w:hanging="180"/>
      </w:pPr>
    </w:lvl>
    <w:lvl w:ilvl="3" w:tplc="D7042F28" w:tentative="1">
      <w:start w:val="1"/>
      <w:numFmt w:val="decimal"/>
      <w:lvlText w:val="%4."/>
      <w:lvlJc w:val="left"/>
      <w:pPr>
        <w:ind w:left="2880" w:hanging="360"/>
      </w:pPr>
    </w:lvl>
    <w:lvl w:ilvl="4" w:tplc="75362E7A" w:tentative="1">
      <w:start w:val="1"/>
      <w:numFmt w:val="lowerLetter"/>
      <w:lvlText w:val="%5."/>
      <w:lvlJc w:val="left"/>
      <w:pPr>
        <w:ind w:left="3600" w:hanging="360"/>
      </w:pPr>
    </w:lvl>
    <w:lvl w:ilvl="5" w:tplc="5AEEF9E4" w:tentative="1">
      <w:start w:val="1"/>
      <w:numFmt w:val="lowerRoman"/>
      <w:lvlText w:val="%6."/>
      <w:lvlJc w:val="right"/>
      <w:pPr>
        <w:ind w:left="4320" w:hanging="180"/>
      </w:pPr>
    </w:lvl>
    <w:lvl w:ilvl="6" w:tplc="2AE4CE14" w:tentative="1">
      <w:start w:val="1"/>
      <w:numFmt w:val="decimal"/>
      <w:lvlText w:val="%7."/>
      <w:lvlJc w:val="left"/>
      <w:pPr>
        <w:ind w:left="5040" w:hanging="360"/>
      </w:pPr>
    </w:lvl>
    <w:lvl w:ilvl="7" w:tplc="7A1869B0" w:tentative="1">
      <w:start w:val="1"/>
      <w:numFmt w:val="lowerLetter"/>
      <w:lvlText w:val="%8."/>
      <w:lvlJc w:val="left"/>
      <w:pPr>
        <w:ind w:left="5760" w:hanging="360"/>
      </w:pPr>
    </w:lvl>
    <w:lvl w:ilvl="8" w:tplc="E6889A94" w:tentative="1">
      <w:start w:val="1"/>
      <w:numFmt w:val="lowerRoman"/>
      <w:lvlText w:val="%9."/>
      <w:lvlJc w:val="right"/>
      <w:pPr>
        <w:ind w:left="6480" w:hanging="180"/>
      </w:pPr>
    </w:lvl>
  </w:abstractNum>
  <w:abstractNum w:abstractNumId="8" w15:restartNumberingAfterBreak="0">
    <w:nsid w:val="37805B9F"/>
    <w:multiLevelType w:val="hybridMultilevel"/>
    <w:tmpl w:val="6ED20964"/>
    <w:lvl w:ilvl="0" w:tplc="AE2674A4">
      <w:start w:val="1"/>
      <w:numFmt w:val="bullet"/>
      <w:lvlText w:val=""/>
      <w:lvlJc w:val="left"/>
      <w:pPr>
        <w:tabs>
          <w:tab w:val="num" w:pos="1140"/>
        </w:tabs>
        <w:ind w:left="1140" w:hanging="360"/>
      </w:pPr>
      <w:rPr>
        <w:rFonts w:ascii="Symbol" w:hAnsi="Symbol" w:hint="default"/>
      </w:rPr>
    </w:lvl>
    <w:lvl w:ilvl="1" w:tplc="36ACDFC8">
      <w:start w:val="1"/>
      <w:numFmt w:val="decimal"/>
      <w:lvlText w:val="%2."/>
      <w:lvlJc w:val="left"/>
      <w:pPr>
        <w:tabs>
          <w:tab w:val="num" w:pos="1860"/>
        </w:tabs>
        <w:ind w:left="1860" w:hanging="360"/>
      </w:pPr>
      <w:rPr>
        <w:rFonts w:hint="default"/>
      </w:rPr>
    </w:lvl>
    <w:lvl w:ilvl="2" w:tplc="84C29AF2" w:tentative="1">
      <w:start w:val="1"/>
      <w:numFmt w:val="bullet"/>
      <w:lvlText w:val=""/>
      <w:lvlJc w:val="left"/>
      <w:pPr>
        <w:tabs>
          <w:tab w:val="num" w:pos="2580"/>
        </w:tabs>
        <w:ind w:left="2580" w:hanging="360"/>
      </w:pPr>
      <w:rPr>
        <w:rFonts w:ascii="Wingdings" w:hAnsi="Wingdings" w:hint="default"/>
      </w:rPr>
    </w:lvl>
    <w:lvl w:ilvl="3" w:tplc="CD223160" w:tentative="1">
      <w:start w:val="1"/>
      <w:numFmt w:val="bullet"/>
      <w:lvlText w:val=""/>
      <w:lvlJc w:val="left"/>
      <w:pPr>
        <w:tabs>
          <w:tab w:val="num" w:pos="3300"/>
        </w:tabs>
        <w:ind w:left="3300" w:hanging="360"/>
      </w:pPr>
      <w:rPr>
        <w:rFonts w:ascii="Symbol" w:hAnsi="Symbol" w:hint="default"/>
      </w:rPr>
    </w:lvl>
    <w:lvl w:ilvl="4" w:tplc="79B6C778" w:tentative="1">
      <w:start w:val="1"/>
      <w:numFmt w:val="bullet"/>
      <w:lvlText w:val="o"/>
      <w:lvlJc w:val="left"/>
      <w:pPr>
        <w:tabs>
          <w:tab w:val="num" w:pos="4020"/>
        </w:tabs>
        <w:ind w:left="4020" w:hanging="360"/>
      </w:pPr>
      <w:rPr>
        <w:rFonts w:ascii="Courier New" w:hAnsi="Courier New" w:cs="Courier New" w:hint="default"/>
      </w:rPr>
    </w:lvl>
    <w:lvl w:ilvl="5" w:tplc="EAA6AA3E" w:tentative="1">
      <w:start w:val="1"/>
      <w:numFmt w:val="bullet"/>
      <w:lvlText w:val=""/>
      <w:lvlJc w:val="left"/>
      <w:pPr>
        <w:tabs>
          <w:tab w:val="num" w:pos="4740"/>
        </w:tabs>
        <w:ind w:left="4740" w:hanging="360"/>
      </w:pPr>
      <w:rPr>
        <w:rFonts w:ascii="Wingdings" w:hAnsi="Wingdings" w:hint="default"/>
      </w:rPr>
    </w:lvl>
    <w:lvl w:ilvl="6" w:tplc="931ADAA0" w:tentative="1">
      <w:start w:val="1"/>
      <w:numFmt w:val="bullet"/>
      <w:lvlText w:val=""/>
      <w:lvlJc w:val="left"/>
      <w:pPr>
        <w:tabs>
          <w:tab w:val="num" w:pos="5460"/>
        </w:tabs>
        <w:ind w:left="5460" w:hanging="360"/>
      </w:pPr>
      <w:rPr>
        <w:rFonts w:ascii="Symbol" w:hAnsi="Symbol" w:hint="default"/>
      </w:rPr>
    </w:lvl>
    <w:lvl w:ilvl="7" w:tplc="BABA1136" w:tentative="1">
      <w:start w:val="1"/>
      <w:numFmt w:val="bullet"/>
      <w:lvlText w:val="o"/>
      <w:lvlJc w:val="left"/>
      <w:pPr>
        <w:tabs>
          <w:tab w:val="num" w:pos="6180"/>
        </w:tabs>
        <w:ind w:left="6180" w:hanging="360"/>
      </w:pPr>
      <w:rPr>
        <w:rFonts w:ascii="Courier New" w:hAnsi="Courier New" w:cs="Courier New" w:hint="default"/>
      </w:rPr>
    </w:lvl>
    <w:lvl w:ilvl="8" w:tplc="C0D64658"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91460E7"/>
    <w:multiLevelType w:val="hybridMultilevel"/>
    <w:tmpl w:val="FB245764"/>
    <w:lvl w:ilvl="0" w:tplc="B1DA9BB0">
      <w:start w:val="1"/>
      <w:numFmt w:val="bullet"/>
      <w:lvlText w:val=""/>
      <w:lvlJc w:val="left"/>
      <w:pPr>
        <w:ind w:left="720" w:hanging="360"/>
      </w:pPr>
      <w:rPr>
        <w:rFonts w:ascii="Symbol" w:hAnsi="Symbol" w:hint="default"/>
      </w:rPr>
    </w:lvl>
    <w:lvl w:ilvl="1" w:tplc="3B48AB94" w:tentative="1">
      <w:start w:val="1"/>
      <w:numFmt w:val="bullet"/>
      <w:lvlText w:val="o"/>
      <w:lvlJc w:val="left"/>
      <w:pPr>
        <w:ind w:left="1440" w:hanging="360"/>
      </w:pPr>
      <w:rPr>
        <w:rFonts w:ascii="Courier New" w:hAnsi="Courier New" w:cs="Courier New" w:hint="default"/>
      </w:rPr>
    </w:lvl>
    <w:lvl w:ilvl="2" w:tplc="D8ACE966" w:tentative="1">
      <w:start w:val="1"/>
      <w:numFmt w:val="bullet"/>
      <w:lvlText w:val=""/>
      <w:lvlJc w:val="left"/>
      <w:pPr>
        <w:ind w:left="2160" w:hanging="360"/>
      </w:pPr>
      <w:rPr>
        <w:rFonts w:ascii="Wingdings" w:hAnsi="Wingdings" w:hint="default"/>
      </w:rPr>
    </w:lvl>
    <w:lvl w:ilvl="3" w:tplc="8450901C" w:tentative="1">
      <w:start w:val="1"/>
      <w:numFmt w:val="bullet"/>
      <w:lvlText w:val=""/>
      <w:lvlJc w:val="left"/>
      <w:pPr>
        <w:ind w:left="2880" w:hanging="360"/>
      </w:pPr>
      <w:rPr>
        <w:rFonts w:ascii="Symbol" w:hAnsi="Symbol" w:hint="default"/>
      </w:rPr>
    </w:lvl>
    <w:lvl w:ilvl="4" w:tplc="147C21D2" w:tentative="1">
      <w:start w:val="1"/>
      <w:numFmt w:val="bullet"/>
      <w:lvlText w:val="o"/>
      <w:lvlJc w:val="left"/>
      <w:pPr>
        <w:ind w:left="3600" w:hanging="360"/>
      </w:pPr>
      <w:rPr>
        <w:rFonts w:ascii="Courier New" w:hAnsi="Courier New" w:cs="Courier New" w:hint="default"/>
      </w:rPr>
    </w:lvl>
    <w:lvl w:ilvl="5" w:tplc="F00CB412" w:tentative="1">
      <w:start w:val="1"/>
      <w:numFmt w:val="bullet"/>
      <w:lvlText w:val=""/>
      <w:lvlJc w:val="left"/>
      <w:pPr>
        <w:ind w:left="4320" w:hanging="360"/>
      </w:pPr>
      <w:rPr>
        <w:rFonts w:ascii="Wingdings" w:hAnsi="Wingdings" w:hint="default"/>
      </w:rPr>
    </w:lvl>
    <w:lvl w:ilvl="6" w:tplc="9B4C3BAC" w:tentative="1">
      <w:start w:val="1"/>
      <w:numFmt w:val="bullet"/>
      <w:lvlText w:val=""/>
      <w:lvlJc w:val="left"/>
      <w:pPr>
        <w:ind w:left="5040" w:hanging="360"/>
      </w:pPr>
      <w:rPr>
        <w:rFonts w:ascii="Symbol" w:hAnsi="Symbol" w:hint="default"/>
      </w:rPr>
    </w:lvl>
    <w:lvl w:ilvl="7" w:tplc="8C3EB586" w:tentative="1">
      <w:start w:val="1"/>
      <w:numFmt w:val="bullet"/>
      <w:lvlText w:val="o"/>
      <w:lvlJc w:val="left"/>
      <w:pPr>
        <w:ind w:left="5760" w:hanging="360"/>
      </w:pPr>
      <w:rPr>
        <w:rFonts w:ascii="Courier New" w:hAnsi="Courier New" w:cs="Courier New" w:hint="default"/>
      </w:rPr>
    </w:lvl>
    <w:lvl w:ilvl="8" w:tplc="8E64113C" w:tentative="1">
      <w:start w:val="1"/>
      <w:numFmt w:val="bullet"/>
      <w:lvlText w:val=""/>
      <w:lvlJc w:val="left"/>
      <w:pPr>
        <w:ind w:left="6480" w:hanging="360"/>
      </w:pPr>
      <w:rPr>
        <w:rFonts w:ascii="Wingdings" w:hAnsi="Wingdings" w:hint="default"/>
      </w:rPr>
    </w:lvl>
  </w:abstractNum>
  <w:abstractNum w:abstractNumId="10" w15:restartNumberingAfterBreak="0">
    <w:nsid w:val="3B8F0BD3"/>
    <w:multiLevelType w:val="hybridMultilevel"/>
    <w:tmpl w:val="DAF0E170"/>
    <w:lvl w:ilvl="0" w:tplc="CB8063D4">
      <w:start w:val="1"/>
      <w:numFmt w:val="bullet"/>
      <w:lvlText w:val=""/>
      <w:lvlJc w:val="left"/>
      <w:pPr>
        <w:ind w:left="720" w:hanging="360"/>
      </w:pPr>
      <w:rPr>
        <w:rFonts w:ascii="Symbol" w:hAnsi="Symbol" w:hint="default"/>
      </w:rPr>
    </w:lvl>
    <w:lvl w:ilvl="1" w:tplc="4FACE742" w:tentative="1">
      <w:start w:val="1"/>
      <w:numFmt w:val="bullet"/>
      <w:lvlText w:val="o"/>
      <w:lvlJc w:val="left"/>
      <w:pPr>
        <w:ind w:left="1440" w:hanging="360"/>
      </w:pPr>
      <w:rPr>
        <w:rFonts w:ascii="Courier New" w:hAnsi="Courier New" w:cs="Courier New" w:hint="default"/>
      </w:rPr>
    </w:lvl>
    <w:lvl w:ilvl="2" w:tplc="6A12CC52" w:tentative="1">
      <w:start w:val="1"/>
      <w:numFmt w:val="bullet"/>
      <w:lvlText w:val=""/>
      <w:lvlJc w:val="left"/>
      <w:pPr>
        <w:ind w:left="2160" w:hanging="360"/>
      </w:pPr>
      <w:rPr>
        <w:rFonts w:ascii="Wingdings" w:hAnsi="Wingdings" w:hint="default"/>
      </w:rPr>
    </w:lvl>
    <w:lvl w:ilvl="3" w:tplc="E6A0493E" w:tentative="1">
      <w:start w:val="1"/>
      <w:numFmt w:val="bullet"/>
      <w:lvlText w:val=""/>
      <w:lvlJc w:val="left"/>
      <w:pPr>
        <w:ind w:left="2880" w:hanging="360"/>
      </w:pPr>
      <w:rPr>
        <w:rFonts w:ascii="Symbol" w:hAnsi="Symbol" w:hint="default"/>
      </w:rPr>
    </w:lvl>
    <w:lvl w:ilvl="4" w:tplc="64B4C5BE" w:tentative="1">
      <w:start w:val="1"/>
      <w:numFmt w:val="bullet"/>
      <w:lvlText w:val="o"/>
      <w:lvlJc w:val="left"/>
      <w:pPr>
        <w:ind w:left="3600" w:hanging="360"/>
      </w:pPr>
      <w:rPr>
        <w:rFonts w:ascii="Courier New" w:hAnsi="Courier New" w:cs="Courier New" w:hint="default"/>
      </w:rPr>
    </w:lvl>
    <w:lvl w:ilvl="5" w:tplc="8D906790" w:tentative="1">
      <w:start w:val="1"/>
      <w:numFmt w:val="bullet"/>
      <w:lvlText w:val=""/>
      <w:lvlJc w:val="left"/>
      <w:pPr>
        <w:ind w:left="4320" w:hanging="360"/>
      </w:pPr>
      <w:rPr>
        <w:rFonts w:ascii="Wingdings" w:hAnsi="Wingdings" w:hint="default"/>
      </w:rPr>
    </w:lvl>
    <w:lvl w:ilvl="6" w:tplc="98B4D848" w:tentative="1">
      <w:start w:val="1"/>
      <w:numFmt w:val="bullet"/>
      <w:lvlText w:val=""/>
      <w:lvlJc w:val="left"/>
      <w:pPr>
        <w:ind w:left="5040" w:hanging="360"/>
      </w:pPr>
      <w:rPr>
        <w:rFonts w:ascii="Symbol" w:hAnsi="Symbol" w:hint="default"/>
      </w:rPr>
    </w:lvl>
    <w:lvl w:ilvl="7" w:tplc="D08E9852" w:tentative="1">
      <w:start w:val="1"/>
      <w:numFmt w:val="bullet"/>
      <w:lvlText w:val="o"/>
      <w:lvlJc w:val="left"/>
      <w:pPr>
        <w:ind w:left="5760" w:hanging="360"/>
      </w:pPr>
      <w:rPr>
        <w:rFonts w:ascii="Courier New" w:hAnsi="Courier New" w:cs="Courier New" w:hint="default"/>
      </w:rPr>
    </w:lvl>
    <w:lvl w:ilvl="8" w:tplc="F4E80DE0" w:tentative="1">
      <w:start w:val="1"/>
      <w:numFmt w:val="bullet"/>
      <w:lvlText w:val=""/>
      <w:lvlJc w:val="left"/>
      <w:pPr>
        <w:ind w:left="6480" w:hanging="360"/>
      </w:pPr>
      <w:rPr>
        <w:rFonts w:ascii="Wingdings" w:hAnsi="Wingdings" w:hint="default"/>
      </w:rPr>
    </w:lvl>
  </w:abstractNum>
  <w:abstractNum w:abstractNumId="11" w15:restartNumberingAfterBreak="0">
    <w:nsid w:val="57220E8E"/>
    <w:multiLevelType w:val="hybridMultilevel"/>
    <w:tmpl w:val="21947C66"/>
    <w:lvl w:ilvl="0" w:tplc="4F3ACAAA">
      <w:start w:val="1"/>
      <w:numFmt w:val="bullet"/>
      <w:lvlText w:val=""/>
      <w:lvlJc w:val="left"/>
      <w:pPr>
        <w:ind w:left="720" w:hanging="360"/>
      </w:pPr>
      <w:rPr>
        <w:rFonts w:ascii="Symbol" w:hAnsi="Symbol" w:hint="default"/>
      </w:rPr>
    </w:lvl>
    <w:lvl w:ilvl="1" w:tplc="9A66ADA2" w:tentative="1">
      <w:start w:val="1"/>
      <w:numFmt w:val="bullet"/>
      <w:lvlText w:val="o"/>
      <w:lvlJc w:val="left"/>
      <w:pPr>
        <w:ind w:left="1440" w:hanging="360"/>
      </w:pPr>
      <w:rPr>
        <w:rFonts w:ascii="Courier New" w:hAnsi="Courier New" w:cs="Courier New" w:hint="default"/>
      </w:rPr>
    </w:lvl>
    <w:lvl w:ilvl="2" w:tplc="AEBA937A" w:tentative="1">
      <w:start w:val="1"/>
      <w:numFmt w:val="bullet"/>
      <w:lvlText w:val=""/>
      <w:lvlJc w:val="left"/>
      <w:pPr>
        <w:ind w:left="2160" w:hanging="360"/>
      </w:pPr>
      <w:rPr>
        <w:rFonts w:ascii="Wingdings" w:hAnsi="Wingdings" w:hint="default"/>
      </w:rPr>
    </w:lvl>
    <w:lvl w:ilvl="3" w:tplc="4FE2F4D8" w:tentative="1">
      <w:start w:val="1"/>
      <w:numFmt w:val="bullet"/>
      <w:lvlText w:val=""/>
      <w:lvlJc w:val="left"/>
      <w:pPr>
        <w:ind w:left="2880" w:hanging="360"/>
      </w:pPr>
      <w:rPr>
        <w:rFonts w:ascii="Symbol" w:hAnsi="Symbol" w:hint="default"/>
      </w:rPr>
    </w:lvl>
    <w:lvl w:ilvl="4" w:tplc="8AE0491E" w:tentative="1">
      <w:start w:val="1"/>
      <w:numFmt w:val="bullet"/>
      <w:lvlText w:val="o"/>
      <w:lvlJc w:val="left"/>
      <w:pPr>
        <w:ind w:left="3600" w:hanging="360"/>
      </w:pPr>
      <w:rPr>
        <w:rFonts w:ascii="Courier New" w:hAnsi="Courier New" w:cs="Courier New" w:hint="default"/>
      </w:rPr>
    </w:lvl>
    <w:lvl w:ilvl="5" w:tplc="5E7E704C" w:tentative="1">
      <w:start w:val="1"/>
      <w:numFmt w:val="bullet"/>
      <w:lvlText w:val=""/>
      <w:lvlJc w:val="left"/>
      <w:pPr>
        <w:ind w:left="4320" w:hanging="360"/>
      </w:pPr>
      <w:rPr>
        <w:rFonts w:ascii="Wingdings" w:hAnsi="Wingdings" w:hint="default"/>
      </w:rPr>
    </w:lvl>
    <w:lvl w:ilvl="6" w:tplc="6E7E314A" w:tentative="1">
      <w:start w:val="1"/>
      <w:numFmt w:val="bullet"/>
      <w:lvlText w:val=""/>
      <w:lvlJc w:val="left"/>
      <w:pPr>
        <w:ind w:left="5040" w:hanging="360"/>
      </w:pPr>
      <w:rPr>
        <w:rFonts w:ascii="Symbol" w:hAnsi="Symbol" w:hint="default"/>
      </w:rPr>
    </w:lvl>
    <w:lvl w:ilvl="7" w:tplc="5016B54E" w:tentative="1">
      <w:start w:val="1"/>
      <w:numFmt w:val="bullet"/>
      <w:lvlText w:val="o"/>
      <w:lvlJc w:val="left"/>
      <w:pPr>
        <w:ind w:left="5760" w:hanging="360"/>
      </w:pPr>
      <w:rPr>
        <w:rFonts w:ascii="Courier New" w:hAnsi="Courier New" w:cs="Courier New" w:hint="default"/>
      </w:rPr>
    </w:lvl>
    <w:lvl w:ilvl="8" w:tplc="EEA27564" w:tentative="1">
      <w:start w:val="1"/>
      <w:numFmt w:val="bullet"/>
      <w:lvlText w:val=""/>
      <w:lvlJc w:val="left"/>
      <w:pPr>
        <w:ind w:left="6480" w:hanging="360"/>
      </w:pPr>
      <w:rPr>
        <w:rFonts w:ascii="Wingdings" w:hAnsi="Wingdings" w:hint="default"/>
      </w:rPr>
    </w:lvl>
  </w:abstractNum>
  <w:abstractNum w:abstractNumId="12" w15:restartNumberingAfterBreak="0">
    <w:nsid w:val="5E301C35"/>
    <w:multiLevelType w:val="hybridMultilevel"/>
    <w:tmpl w:val="BB5C3F2C"/>
    <w:lvl w:ilvl="0" w:tplc="30664372">
      <w:start w:val="1"/>
      <w:numFmt w:val="bullet"/>
      <w:lvlText w:val=""/>
      <w:lvlJc w:val="left"/>
      <w:pPr>
        <w:ind w:left="340" w:hanging="340"/>
      </w:pPr>
      <w:rPr>
        <w:rFonts w:ascii="Wingdings" w:hAnsi="Wingdings" w:hint="default"/>
        <w:b/>
        <w:i w:val="0"/>
        <w:color w:val="BA0C2F"/>
      </w:rPr>
    </w:lvl>
    <w:lvl w:ilvl="1" w:tplc="E320E3CE" w:tentative="1">
      <w:start w:val="1"/>
      <w:numFmt w:val="bullet"/>
      <w:lvlText w:val="o"/>
      <w:lvlJc w:val="left"/>
      <w:pPr>
        <w:ind w:left="1440" w:hanging="360"/>
      </w:pPr>
      <w:rPr>
        <w:rFonts w:ascii="Courier New" w:hAnsi="Courier New" w:cs="Courier New" w:hint="default"/>
      </w:rPr>
    </w:lvl>
    <w:lvl w:ilvl="2" w:tplc="19B0DF66" w:tentative="1">
      <w:start w:val="1"/>
      <w:numFmt w:val="bullet"/>
      <w:lvlText w:val=""/>
      <w:lvlJc w:val="left"/>
      <w:pPr>
        <w:ind w:left="2160" w:hanging="360"/>
      </w:pPr>
      <w:rPr>
        <w:rFonts w:ascii="Wingdings" w:hAnsi="Wingdings" w:hint="default"/>
      </w:rPr>
    </w:lvl>
    <w:lvl w:ilvl="3" w:tplc="E0387732" w:tentative="1">
      <w:start w:val="1"/>
      <w:numFmt w:val="bullet"/>
      <w:lvlText w:val=""/>
      <w:lvlJc w:val="left"/>
      <w:pPr>
        <w:ind w:left="2880" w:hanging="360"/>
      </w:pPr>
      <w:rPr>
        <w:rFonts w:ascii="Symbol" w:hAnsi="Symbol" w:hint="default"/>
      </w:rPr>
    </w:lvl>
    <w:lvl w:ilvl="4" w:tplc="4B2ADB68" w:tentative="1">
      <w:start w:val="1"/>
      <w:numFmt w:val="bullet"/>
      <w:lvlText w:val="o"/>
      <w:lvlJc w:val="left"/>
      <w:pPr>
        <w:ind w:left="3600" w:hanging="360"/>
      </w:pPr>
      <w:rPr>
        <w:rFonts w:ascii="Courier New" w:hAnsi="Courier New" w:cs="Courier New" w:hint="default"/>
      </w:rPr>
    </w:lvl>
    <w:lvl w:ilvl="5" w:tplc="B0EA7CAA" w:tentative="1">
      <w:start w:val="1"/>
      <w:numFmt w:val="bullet"/>
      <w:lvlText w:val=""/>
      <w:lvlJc w:val="left"/>
      <w:pPr>
        <w:ind w:left="4320" w:hanging="360"/>
      </w:pPr>
      <w:rPr>
        <w:rFonts w:ascii="Wingdings" w:hAnsi="Wingdings" w:hint="default"/>
      </w:rPr>
    </w:lvl>
    <w:lvl w:ilvl="6" w:tplc="132A842C" w:tentative="1">
      <w:start w:val="1"/>
      <w:numFmt w:val="bullet"/>
      <w:lvlText w:val=""/>
      <w:lvlJc w:val="left"/>
      <w:pPr>
        <w:ind w:left="5040" w:hanging="360"/>
      </w:pPr>
      <w:rPr>
        <w:rFonts w:ascii="Symbol" w:hAnsi="Symbol" w:hint="default"/>
      </w:rPr>
    </w:lvl>
    <w:lvl w:ilvl="7" w:tplc="04686C30" w:tentative="1">
      <w:start w:val="1"/>
      <w:numFmt w:val="bullet"/>
      <w:lvlText w:val="o"/>
      <w:lvlJc w:val="left"/>
      <w:pPr>
        <w:ind w:left="5760" w:hanging="360"/>
      </w:pPr>
      <w:rPr>
        <w:rFonts w:ascii="Courier New" w:hAnsi="Courier New" w:cs="Courier New" w:hint="default"/>
      </w:rPr>
    </w:lvl>
    <w:lvl w:ilvl="8" w:tplc="04BCDAC4" w:tentative="1">
      <w:start w:val="1"/>
      <w:numFmt w:val="bullet"/>
      <w:lvlText w:val=""/>
      <w:lvlJc w:val="left"/>
      <w:pPr>
        <w:ind w:left="6480" w:hanging="360"/>
      </w:pPr>
      <w:rPr>
        <w:rFonts w:ascii="Wingdings" w:hAnsi="Wingdings" w:hint="default"/>
      </w:rPr>
    </w:lvl>
  </w:abstractNum>
  <w:abstractNum w:abstractNumId="13" w15:restartNumberingAfterBreak="0">
    <w:nsid w:val="62411EBD"/>
    <w:multiLevelType w:val="hybridMultilevel"/>
    <w:tmpl w:val="FE4086C2"/>
    <w:lvl w:ilvl="0" w:tplc="2AD21F0A">
      <w:start w:val="1"/>
      <w:numFmt w:val="bullet"/>
      <w:lvlText w:val=""/>
      <w:lvlJc w:val="left"/>
      <w:pPr>
        <w:ind w:left="720" w:hanging="360"/>
      </w:pPr>
      <w:rPr>
        <w:rFonts w:ascii="Symbol" w:hAnsi="Symbol" w:hint="default"/>
      </w:rPr>
    </w:lvl>
    <w:lvl w:ilvl="1" w:tplc="3B3E4B94" w:tentative="1">
      <w:start w:val="1"/>
      <w:numFmt w:val="bullet"/>
      <w:lvlText w:val="o"/>
      <w:lvlJc w:val="left"/>
      <w:pPr>
        <w:ind w:left="1440" w:hanging="360"/>
      </w:pPr>
      <w:rPr>
        <w:rFonts w:ascii="Courier New" w:hAnsi="Courier New" w:cs="Courier New" w:hint="default"/>
      </w:rPr>
    </w:lvl>
    <w:lvl w:ilvl="2" w:tplc="DE061426" w:tentative="1">
      <w:start w:val="1"/>
      <w:numFmt w:val="bullet"/>
      <w:lvlText w:val=""/>
      <w:lvlJc w:val="left"/>
      <w:pPr>
        <w:ind w:left="2160" w:hanging="360"/>
      </w:pPr>
      <w:rPr>
        <w:rFonts w:ascii="Wingdings" w:hAnsi="Wingdings" w:hint="default"/>
      </w:rPr>
    </w:lvl>
    <w:lvl w:ilvl="3" w:tplc="71B0E35A" w:tentative="1">
      <w:start w:val="1"/>
      <w:numFmt w:val="bullet"/>
      <w:lvlText w:val=""/>
      <w:lvlJc w:val="left"/>
      <w:pPr>
        <w:ind w:left="2880" w:hanging="360"/>
      </w:pPr>
      <w:rPr>
        <w:rFonts w:ascii="Symbol" w:hAnsi="Symbol" w:hint="default"/>
      </w:rPr>
    </w:lvl>
    <w:lvl w:ilvl="4" w:tplc="A2B0C654" w:tentative="1">
      <w:start w:val="1"/>
      <w:numFmt w:val="bullet"/>
      <w:lvlText w:val="o"/>
      <w:lvlJc w:val="left"/>
      <w:pPr>
        <w:ind w:left="3600" w:hanging="360"/>
      </w:pPr>
      <w:rPr>
        <w:rFonts w:ascii="Courier New" w:hAnsi="Courier New" w:cs="Courier New" w:hint="default"/>
      </w:rPr>
    </w:lvl>
    <w:lvl w:ilvl="5" w:tplc="23C0F652" w:tentative="1">
      <w:start w:val="1"/>
      <w:numFmt w:val="bullet"/>
      <w:lvlText w:val=""/>
      <w:lvlJc w:val="left"/>
      <w:pPr>
        <w:ind w:left="4320" w:hanging="360"/>
      </w:pPr>
      <w:rPr>
        <w:rFonts w:ascii="Wingdings" w:hAnsi="Wingdings" w:hint="default"/>
      </w:rPr>
    </w:lvl>
    <w:lvl w:ilvl="6" w:tplc="3DDEDDEA" w:tentative="1">
      <w:start w:val="1"/>
      <w:numFmt w:val="bullet"/>
      <w:lvlText w:val=""/>
      <w:lvlJc w:val="left"/>
      <w:pPr>
        <w:ind w:left="5040" w:hanging="360"/>
      </w:pPr>
      <w:rPr>
        <w:rFonts w:ascii="Symbol" w:hAnsi="Symbol" w:hint="default"/>
      </w:rPr>
    </w:lvl>
    <w:lvl w:ilvl="7" w:tplc="E2C40CC4" w:tentative="1">
      <w:start w:val="1"/>
      <w:numFmt w:val="bullet"/>
      <w:lvlText w:val="o"/>
      <w:lvlJc w:val="left"/>
      <w:pPr>
        <w:ind w:left="5760" w:hanging="360"/>
      </w:pPr>
      <w:rPr>
        <w:rFonts w:ascii="Courier New" w:hAnsi="Courier New" w:cs="Courier New" w:hint="default"/>
      </w:rPr>
    </w:lvl>
    <w:lvl w:ilvl="8" w:tplc="1FC2B0DE" w:tentative="1">
      <w:start w:val="1"/>
      <w:numFmt w:val="bullet"/>
      <w:lvlText w:val=""/>
      <w:lvlJc w:val="left"/>
      <w:pPr>
        <w:ind w:left="6480" w:hanging="360"/>
      </w:pPr>
      <w:rPr>
        <w:rFonts w:ascii="Wingdings" w:hAnsi="Wingdings" w:hint="default"/>
      </w:rPr>
    </w:lvl>
  </w:abstractNum>
  <w:abstractNum w:abstractNumId="14" w15:restartNumberingAfterBreak="0">
    <w:nsid w:val="648625AD"/>
    <w:multiLevelType w:val="hybridMultilevel"/>
    <w:tmpl w:val="373EB72C"/>
    <w:lvl w:ilvl="0" w:tplc="843EC372">
      <w:start w:val="1"/>
      <w:numFmt w:val="bullet"/>
      <w:lvlText w:val=""/>
      <w:lvlJc w:val="left"/>
      <w:pPr>
        <w:ind w:left="720" w:hanging="360"/>
      </w:pPr>
      <w:rPr>
        <w:rFonts w:ascii="Wingdings" w:hAnsi="Wingdings" w:hint="default"/>
      </w:rPr>
    </w:lvl>
    <w:lvl w:ilvl="1" w:tplc="884C6BB0" w:tentative="1">
      <w:start w:val="1"/>
      <w:numFmt w:val="bullet"/>
      <w:lvlText w:val="o"/>
      <w:lvlJc w:val="left"/>
      <w:pPr>
        <w:ind w:left="1440" w:hanging="360"/>
      </w:pPr>
      <w:rPr>
        <w:rFonts w:ascii="Courier New" w:hAnsi="Courier New" w:cs="Courier New" w:hint="default"/>
      </w:rPr>
    </w:lvl>
    <w:lvl w:ilvl="2" w:tplc="ABA465F4" w:tentative="1">
      <w:start w:val="1"/>
      <w:numFmt w:val="bullet"/>
      <w:lvlText w:val=""/>
      <w:lvlJc w:val="left"/>
      <w:pPr>
        <w:ind w:left="2160" w:hanging="360"/>
      </w:pPr>
      <w:rPr>
        <w:rFonts w:ascii="Wingdings" w:hAnsi="Wingdings" w:hint="default"/>
      </w:rPr>
    </w:lvl>
    <w:lvl w:ilvl="3" w:tplc="DC80A7C6" w:tentative="1">
      <w:start w:val="1"/>
      <w:numFmt w:val="bullet"/>
      <w:lvlText w:val=""/>
      <w:lvlJc w:val="left"/>
      <w:pPr>
        <w:ind w:left="2880" w:hanging="360"/>
      </w:pPr>
      <w:rPr>
        <w:rFonts w:ascii="Symbol" w:hAnsi="Symbol" w:hint="default"/>
      </w:rPr>
    </w:lvl>
    <w:lvl w:ilvl="4" w:tplc="C5D069EE" w:tentative="1">
      <w:start w:val="1"/>
      <w:numFmt w:val="bullet"/>
      <w:lvlText w:val="o"/>
      <w:lvlJc w:val="left"/>
      <w:pPr>
        <w:ind w:left="3600" w:hanging="360"/>
      </w:pPr>
      <w:rPr>
        <w:rFonts w:ascii="Courier New" w:hAnsi="Courier New" w:cs="Courier New" w:hint="default"/>
      </w:rPr>
    </w:lvl>
    <w:lvl w:ilvl="5" w:tplc="70A60294" w:tentative="1">
      <w:start w:val="1"/>
      <w:numFmt w:val="bullet"/>
      <w:lvlText w:val=""/>
      <w:lvlJc w:val="left"/>
      <w:pPr>
        <w:ind w:left="4320" w:hanging="360"/>
      </w:pPr>
      <w:rPr>
        <w:rFonts w:ascii="Wingdings" w:hAnsi="Wingdings" w:hint="default"/>
      </w:rPr>
    </w:lvl>
    <w:lvl w:ilvl="6" w:tplc="5A94630E" w:tentative="1">
      <w:start w:val="1"/>
      <w:numFmt w:val="bullet"/>
      <w:lvlText w:val=""/>
      <w:lvlJc w:val="left"/>
      <w:pPr>
        <w:ind w:left="5040" w:hanging="360"/>
      </w:pPr>
      <w:rPr>
        <w:rFonts w:ascii="Symbol" w:hAnsi="Symbol" w:hint="default"/>
      </w:rPr>
    </w:lvl>
    <w:lvl w:ilvl="7" w:tplc="7958984E" w:tentative="1">
      <w:start w:val="1"/>
      <w:numFmt w:val="bullet"/>
      <w:lvlText w:val="o"/>
      <w:lvlJc w:val="left"/>
      <w:pPr>
        <w:ind w:left="5760" w:hanging="360"/>
      </w:pPr>
      <w:rPr>
        <w:rFonts w:ascii="Courier New" w:hAnsi="Courier New" w:cs="Courier New" w:hint="default"/>
      </w:rPr>
    </w:lvl>
    <w:lvl w:ilvl="8" w:tplc="69A8AF02" w:tentative="1">
      <w:start w:val="1"/>
      <w:numFmt w:val="bullet"/>
      <w:lvlText w:val=""/>
      <w:lvlJc w:val="left"/>
      <w:pPr>
        <w:ind w:left="6480" w:hanging="360"/>
      </w:pPr>
      <w:rPr>
        <w:rFonts w:ascii="Wingdings" w:hAnsi="Wingdings" w:hint="default"/>
      </w:rPr>
    </w:lvl>
  </w:abstractNum>
  <w:abstractNum w:abstractNumId="15" w15:restartNumberingAfterBreak="0">
    <w:nsid w:val="67502F0A"/>
    <w:multiLevelType w:val="hybridMultilevel"/>
    <w:tmpl w:val="901600DC"/>
    <w:lvl w:ilvl="0" w:tplc="F0C2D3F4">
      <w:start w:val="1"/>
      <w:numFmt w:val="decimal"/>
      <w:lvlText w:val="%1."/>
      <w:lvlJc w:val="left"/>
      <w:pPr>
        <w:ind w:left="720" w:hanging="360"/>
      </w:pPr>
      <w:rPr>
        <w:rFonts w:hint="default"/>
      </w:rPr>
    </w:lvl>
    <w:lvl w:ilvl="1" w:tplc="F8B8407E">
      <w:start w:val="1"/>
      <w:numFmt w:val="lowerLetter"/>
      <w:lvlText w:val="%2."/>
      <w:lvlJc w:val="left"/>
      <w:pPr>
        <w:ind w:left="1440" w:hanging="360"/>
      </w:pPr>
    </w:lvl>
    <w:lvl w:ilvl="2" w:tplc="B6709E50">
      <w:start w:val="1"/>
      <w:numFmt w:val="decimal"/>
      <w:lvlText w:val="%3."/>
      <w:lvlJc w:val="left"/>
      <w:pPr>
        <w:ind w:left="2340" w:hanging="360"/>
      </w:pPr>
      <w:rPr>
        <w:rFonts w:hint="default"/>
      </w:rPr>
    </w:lvl>
    <w:lvl w:ilvl="3" w:tplc="F93066BA" w:tentative="1">
      <w:start w:val="1"/>
      <w:numFmt w:val="decimal"/>
      <w:lvlText w:val="%4."/>
      <w:lvlJc w:val="left"/>
      <w:pPr>
        <w:ind w:left="2880" w:hanging="360"/>
      </w:pPr>
    </w:lvl>
    <w:lvl w:ilvl="4" w:tplc="73E6B054" w:tentative="1">
      <w:start w:val="1"/>
      <w:numFmt w:val="lowerLetter"/>
      <w:lvlText w:val="%5."/>
      <w:lvlJc w:val="left"/>
      <w:pPr>
        <w:ind w:left="3600" w:hanging="360"/>
      </w:pPr>
    </w:lvl>
    <w:lvl w:ilvl="5" w:tplc="31922D60" w:tentative="1">
      <w:start w:val="1"/>
      <w:numFmt w:val="lowerRoman"/>
      <w:lvlText w:val="%6."/>
      <w:lvlJc w:val="right"/>
      <w:pPr>
        <w:ind w:left="4320" w:hanging="180"/>
      </w:pPr>
    </w:lvl>
    <w:lvl w:ilvl="6" w:tplc="43B62CE8" w:tentative="1">
      <w:start w:val="1"/>
      <w:numFmt w:val="decimal"/>
      <w:lvlText w:val="%7."/>
      <w:lvlJc w:val="left"/>
      <w:pPr>
        <w:ind w:left="5040" w:hanging="360"/>
      </w:pPr>
    </w:lvl>
    <w:lvl w:ilvl="7" w:tplc="08340880" w:tentative="1">
      <w:start w:val="1"/>
      <w:numFmt w:val="lowerLetter"/>
      <w:lvlText w:val="%8."/>
      <w:lvlJc w:val="left"/>
      <w:pPr>
        <w:ind w:left="5760" w:hanging="360"/>
      </w:pPr>
    </w:lvl>
    <w:lvl w:ilvl="8" w:tplc="7F22B76A" w:tentative="1">
      <w:start w:val="1"/>
      <w:numFmt w:val="lowerRoman"/>
      <w:lvlText w:val="%9."/>
      <w:lvlJc w:val="right"/>
      <w:pPr>
        <w:ind w:left="6480" w:hanging="180"/>
      </w:pPr>
    </w:lvl>
  </w:abstractNum>
  <w:abstractNum w:abstractNumId="16" w15:restartNumberingAfterBreak="0">
    <w:nsid w:val="67AA3C7D"/>
    <w:multiLevelType w:val="hybridMultilevel"/>
    <w:tmpl w:val="E758DCBC"/>
    <w:lvl w:ilvl="0" w:tplc="02C0EB6C">
      <w:start w:val="1"/>
      <w:numFmt w:val="bullet"/>
      <w:lvlText w:val=""/>
      <w:lvlJc w:val="left"/>
      <w:pPr>
        <w:ind w:left="720" w:hanging="360"/>
      </w:pPr>
      <w:rPr>
        <w:rFonts w:ascii="Symbol" w:hAnsi="Symbol" w:hint="default"/>
      </w:rPr>
    </w:lvl>
    <w:lvl w:ilvl="1" w:tplc="1368CA9A" w:tentative="1">
      <w:start w:val="1"/>
      <w:numFmt w:val="bullet"/>
      <w:lvlText w:val="o"/>
      <w:lvlJc w:val="left"/>
      <w:pPr>
        <w:ind w:left="1440" w:hanging="360"/>
      </w:pPr>
      <w:rPr>
        <w:rFonts w:ascii="Courier New" w:hAnsi="Courier New" w:cs="Courier New" w:hint="default"/>
      </w:rPr>
    </w:lvl>
    <w:lvl w:ilvl="2" w:tplc="FE9673F6" w:tentative="1">
      <w:start w:val="1"/>
      <w:numFmt w:val="bullet"/>
      <w:lvlText w:val=""/>
      <w:lvlJc w:val="left"/>
      <w:pPr>
        <w:ind w:left="2160" w:hanging="360"/>
      </w:pPr>
      <w:rPr>
        <w:rFonts w:ascii="Wingdings" w:hAnsi="Wingdings" w:hint="default"/>
      </w:rPr>
    </w:lvl>
    <w:lvl w:ilvl="3" w:tplc="3C702020" w:tentative="1">
      <w:start w:val="1"/>
      <w:numFmt w:val="bullet"/>
      <w:lvlText w:val=""/>
      <w:lvlJc w:val="left"/>
      <w:pPr>
        <w:ind w:left="2880" w:hanging="360"/>
      </w:pPr>
      <w:rPr>
        <w:rFonts w:ascii="Symbol" w:hAnsi="Symbol" w:hint="default"/>
      </w:rPr>
    </w:lvl>
    <w:lvl w:ilvl="4" w:tplc="EB8298F8" w:tentative="1">
      <w:start w:val="1"/>
      <w:numFmt w:val="bullet"/>
      <w:lvlText w:val="o"/>
      <w:lvlJc w:val="left"/>
      <w:pPr>
        <w:ind w:left="3600" w:hanging="360"/>
      </w:pPr>
      <w:rPr>
        <w:rFonts w:ascii="Courier New" w:hAnsi="Courier New" w:cs="Courier New" w:hint="default"/>
      </w:rPr>
    </w:lvl>
    <w:lvl w:ilvl="5" w:tplc="F74243B0" w:tentative="1">
      <w:start w:val="1"/>
      <w:numFmt w:val="bullet"/>
      <w:lvlText w:val=""/>
      <w:lvlJc w:val="left"/>
      <w:pPr>
        <w:ind w:left="4320" w:hanging="360"/>
      </w:pPr>
      <w:rPr>
        <w:rFonts w:ascii="Wingdings" w:hAnsi="Wingdings" w:hint="default"/>
      </w:rPr>
    </w:lvl>
    <w:lvl w:ilvl="6" w:tplc="23C82822" w:tentative="1">
      <w:start w:val="1"/>
      <w:numFmt w:val="bullet"/>
      <w:lvlText w:val=""/>
      <w:lvlJc w:val="left"/>
      <w:pPr>
        <w:ind w:left="5040" w:hanging="360"/>
      </w:pPr>
      <w:rPr>
        <w:rFonts w:ascii="Symbol" w:hAnsi="Symbol" w:hint="default"/>
      </w:rPr>
    </w:lvl>
    <w:lvl w:ilvl="7" w:tplc="28940582" w:tentative="1">
      <w:start w:val="1"/>
      <w:numFmt w:val="bullet"/>
      <w:lvlText w:val="o"/>
      <w:lvlJc w:val="left"/>
      <w:pPr>
        <w:ind w:left="5760" w:hanging="360"/>
      </w:pPr>
      <w:rPr>
        <w:rFonts w:ascii="Courier New" w:hAnsi="Courier New" w:cs="Courier New" w:hint="default"/>
      </w:rPr>
    </w:lvl>
    <w:lvl w:ilvl="8" w:tplc="8BC8FEF4" w:tentative="1">
      <w:start w:val="1"/>
      <w:numFmt w:val="bullet"/>
      <w:lvlText w:val=""/>
      <w:lvlJc w:val="left"/>
      <w:pPr>
        <w:ind w:left="6480" w:hanging="360"/>
      </w:pPr>
      <w:rPr>
        <w:rFonts w:ascii="Wingdings" w:hAnsi="Wingdings" w:hint="default"/>
      </w:rPr>
    </w:lvl>
  </w:abstractNum>
  <w:abstractNum w:abstractNumId="17" w15:restartNumberingAfterBreak="0">
    <w:nsid w:val="6C6417D5"/>
    <w:multiLevelType w:val="hybridMultilevel"/>
    <w:tmpl w:val="F1284654"/>
    <w:lvl w:ilvl="0" w:tplc="797AB8A2">
      <w:start w:val="1"/>
      <w:numFmt w:val="bullet"/>
      <w:lvlText w:val=""/>
      <w:lvlJc w:val="left"/>
      <w:pPr>
        <w:ind w:left="720" w:hanging="360"/>
      </w:pPr>
      <w:rPr>
        <w:rFonts w:ascii="Symbol" w:hAnsi="Symbol" w:hint="default"/>
      </w:rPr>
    </w:lvl>
    <w:lvl w:ilvl="1" w:tplc="A170CC50" w:tentative="1">
      <w:start w:val="1"/>
      <w:numFmt w:val="bullet"/>
      <w:lvlText w:val="o"/>
      <w:lvlJc w:val="left"/>
      <w:pPr>
        <w:ind w:left="1440" w:hanging="360"/>
      </w:pPr>
      <w:rPr>
        <w:rFonts w:ascii="Courier New" w:hAnsi="Courier New" w:cs="Courier New" w:hint="default"/>
      </w:rPr>
    </w:lvl>
    <w:lvl w:ilvl="2" w:tplc="D036474A" w:tentative="1">
      <w:start w:val="1"/>
      <w:numFmt w:val="bullet"/>
      <w:lvlText w:val=""/>
      <w:lvlJc w:val="left"/>
      <w:pPr>
        <w:ind w:left="2160" w:hanging="360"/>
      </w:pPr>
      <w:rPr>
        <w:rFonts w:ascii="Wingdings" w:hAnsi="Wingdings" w:hint="default"/>
      </w:rPr>
    </w:lvl>
    <w:lvl w:ilvl="3" w:tplc="348C55D4" w:tentative="1">
      <w:start w:val="1"/>
      <w:numFmt w:val="bullet"/>
      <w:lvlText w:val=""/>
      <w:lvlJc w:val="left"/>
      <w:pPr>
        <w:ind w:left="2880" w:hanging="360"/>
      </w:pPr>
      <w:rPr>
        <w:rFonts w:ascii="Symbol" w:hAnsi="Symbol" w:hint="default"/>
      </w:rPr>
    </w:lvl>
    <w:lvl w:ilvl="4" w:tplc="18B4FF54" w:tentative="1">
      <w:start w:val="1"/>
      <w:numFmt w:val="bullet"/>
      <w:lvlText w:val="o"/>
      <w:lvlJc w:val="left"/>
      <w:pPr>
        <w:ind w:left="3600" w:hanging="360"/>
      </w:pPr>
      <w:rPr>
        <w:rFonts w:ascii="Courier New" w:hAnsi="Courier New" w:cs="Courier New" w:hint="default"/>
      </w:rPr>
    </w:lvl>
    <w:lvl w:ilvl="5" w:tplc="EAF68E66" w:tentative="1">
      <w:start w:val="1"/>
      <w:numFmt w:val="bullet"/>
      <w:lvlText w:val=""/>
      <w:lvlJc w:val="left"/>
      <w:pPr>
        <w:ind w:left="4320" w:hanging="360"/>
      </w:pPr>
      <w:rPr>
        <w:rFonts w:ascii="Wingdings" w:hAnsi="Wingdings" w:hint="default"/>
      </w:rPr>
    </w:lvl>
    <w:lvl w:ilvl="6" w:tplc="754EC8C2" w:tentative="1">
      <w:start w:val="1"/>
      <w:numFmt w:val="bullet"/>
      <w:lvlText w:val=""/>
      <w:lvlJc w:val="left"/>
      <w:pPr>
        <w:ind w:left="5040" w:hanging="360"/>
      </w:pPr>
      <w:rPr>
        <w:rFonts w:ascii="Symbol" w:hAnsi="Symbol" w:hint="default"/>
      </w:rPr>
    </w:lvl>
    <w:lvl w:ilvl="7" w:tplc="6B4232F4" w:tentative="1">
      <w:start w:val="1"/>
      <w:numFmt w:val="bullet"/>
      <w:lvlText w:val="o"/>
      <w:lvlJc w:val="left"/>
      <w:pPr>
        <w:ind w:left="5760" w:hanging="360"/>
      </w:pPr>
      <w:rPr>
        <w:rFonts w:ascii="Courier New" w:hAnsi="Courier New" w:cs="Courier New" w:hint="default"/>
      </w:rPr>
    </w:lvl>
    <w:lvl w:ilvl="8" w:tplc="2AC64B16" w:tentative="1">
      <w:start w:val="1"/>
      <w:numFmt w:val="bullet"/>
      <w:lvlText w:val=""/>
      <w:lvlJc w:val="left"/>
      <w:pPr>
        <w:ind w:left="6480" w:hanging="360"/>
      </w:pPr>
      <w:rPr>
        <w:rFonts w:ascii="Wingdings" w:hAnsi="Wingdings" w:hint="default"/>
      </w:rPr>
    </w:lvl>
  </w:abstractNum>
  <w:abstractNum w:abstractNumId="18" w15:restartNumberingAfterBreak="0">
    <w:nsid w:val="74B2229E"/>
    <w:multiLevelType w:val="hybridMultilevel"/>
    <w:tmpl w:val="8E8044DC"/>
    <w:lvl w:ilvl="0" w:tplc="C49AF17C">
      <w:start w:val="1"/>
      <w:numFmt w:val="bullet"/>
      <w:lvlText w:val=""/>
      <w:lvlJc w:val="left"/>
      <w:pPr>
        <w:ind w:left="720" w:hanging="360"/>
      </w:pPr>
      <w:rPr>
        <w:rFonts w:ascii="Symbol" w:hAnsi="Symbol" w:hint="default"/>
      </w:rPr>
    </w:lvl>
    <w:lvl w:ilvl="1" w:tplc="C7AE0168" w:tentative="1">
      <w:start w:val="1"/>
      <w:numFmt w:val="bullet"/>
      <w:lvlText w:val="o"/>
      <w:lvlJc w:val="left"/>
      <w:pPr>
        <w:ind w:left="1440" w:hanging="360"/>
      </w:pPr>
      <w:rPr>
        <w:rFonts w:ascii="Courier New" w:hAnsi="Courier New" w:cs="Courier New" w:hint="default"/>
      </w:rPr>
    </w:lvl>
    <w:lvl w:ilvl="2" w:tplc="56E63A9A" w:tentative="1">
      <w:start w:val="1"/>
      <w:numFmt w:val="bullet"/>
      <w:lvlText w:val=""/>
      <w:lvlJc w:val="left"/>
      <w:pPr>
        <w:ind w:left="2160" w:hanging="360"/>
      </w:pPr>
      <w:rPr>
        <w:rFonts w:ascii="Wingdings" w:hAnsi="Wingdings" w:hint="default"/>
      </w:rPr>
    </w:lvl>
    <w:lvl w:ilvl="3" w:tplc="8A08F984" w:tentative="1">
      <w:start w:val="1"/>
      <w:numFmt w:val="bullet"/>
      <w:lvlText w:val=""/>
      <w:lvlJc w:val="left"/>
      <w:pPr>
        <w:ind w:left="2880" w:hanging="360"/>
      </w:pPr>
      <w:rPr>
        <w:rFonts w:ascii="Symbol" w:hAnsi="Symbol" w:hint="default"/>
      </w:rPr>
    </w:lvl>
    <w:lvl w:ilvl="4" w:tplc="01705D3A" w:tentative="1">
      <w:start w:val="1"/>
      <w:numFmt w:val="bullet"/>
      <w:lvlText w:val="o"/>
      <w:lvlJc w:val="left"/>
      <w:pPr>
        <w:ind w:left="3600" w:hanging="360"/>
      </w:pPr>
      <w:rPr>
        <w:rFonts w:ascii="Courier New" w:hAnsi="Courier New" w:cs="Courier New" w:hint="default"/>
      </w:rPr>
    </w:lvl>
    <w:lvl w:ilvl="5" w:tplc="F8628FDC" w:tentative="1">
      <w:start w:val="1"/>
      <w:numFmt w:val="bullet"/>
      <w:lvlText w:val=""/>
      <w:lvlJc w:val="left"/>
      <w:pPr>
        <w:ind w:left="4320" w:hanging="360"/>
      </w:pPr>
      <w:rPr>
        <w:rFonts w:ascii="Wingdings" w:hAnsi="Wingdings" w:hint="default"/>
      </w:rPr>
    </w:lvl>
    <w:lvl w:ilvl="6" w:tplc="76F40A30" w:tentative="1">
      <w:start w:val="1"/>
      <w:numFmt w:val="bullet"/>
      <w:lvlText w:val=""/>
      <w:lvlJc w:val="left"/>
      <w:pPr>
        <w:ind w:left="5040" w:hanging="360"/>
      </w:pPr>
      <w:rPr>
        <w:rFonts w:ascii="Symbol" w:hAnsi="Symbol" w:hint="default"/>
      </w:rPr>
    </w:lvl>
    <w:lvl w:ilvl="7" w:tplc="2506CC36" w:tentative="1">
      <w:start w:val="1"/>
      <w:numFmt w:val="bullet"/>
      <w:lvlText w:val="o"/>
      <w:lvlJc w:val="left"/>
      <w:pPr>
        <w:ind w:left="5760" w:hanging="360"/>
      </w:pPr>
      <w:rPr>
        <w:rFonts w:ascii="Courier New" w:hAnsi="Courier New" w:cs="Courier New" w:hint="default"/>
      </w:rPr>
    </w:lvl>
    <w:lvl w:ilvl="8" w:tplc="C19AD008" w:tentative="1">
      <w:start w:val="1"/>
      <w:numFmt w:val="bullet"/>
      <w:lvlText w:val=""/>
      <w:lvlJc w:val="left"/>
      <w:pPr>
        <w:ind w:left="6480" w:hanging="360"/>
      </w:pPr>
      <w:rPr>
        <w:rFonts w:ascii="Wingdings" w:hAnsi="Wingdings" w:hint="default"/>
      </w:rPr>
    </w:lvl>
  </w:abstractNum>
  <w:abstractNum w:abstractNumId="19" w15:restartNumberingAfterBreak="0">
    <w:nsid w:val="78313853"/>
    <w:multiLevelType w:val="hybridMultilevel"/>
    <w:tmpl w:val="27AA0056"/>
    <w:lvl w:ilvl="0" w:tplc="C4E62DDC">
      <w:start w:val="1"/>
      <w:numFmt w:val="bullet"/>
      <w:lvlText w:val=""/>
      <w:lvlJc w:val="left"/>
      <w:pPr>
        <w:ind w:left="720" w:hanging="360"/>
      </w:pPr>
      <w:rPr>
        <w:rFonts w:ascii="Symbol" w:hAnsi="Symbol" w:hint="default"/>
      </w:rPr>
    </w:lvl>
    <w:lvl w:ilvl="1" w:tplc="ABEE633C" w:tentative="1">
      <w:start w:val="1"/>
      <w:numFmt w:val="bullet"/>
      <w:lvlText w:val="o"/>
      <w:lvlJc w:val="left"/>
      <w:pPr>
        <w:ind w:left="1440" w:hanging="360"/>
      </w:pPr>
      <w:rPr>
        <w:rFonts w:ascii="Courier New" w:hAnsi="Courier New" w:cs="Courier New" w:hint="default"/>
      </w:rPr>
    </w:lvl>
    <w:lvl w:ilvl="2" w:tplc="65E0AB54" w:tentative="1">
      <w:start w:val="1"/>
      <w:numFmt w:val="bullet"/>
      <w:lvlText w:val=""/>
      <w:lvlJc w:val="left"/>
      <w:pPr>
        <w:ind w:left="2160" w:hanging="360"/>
      </w:pPr>
      <w:rPr>
        <w:rFonts w:ascii="Wingdings" w:hAnsi="Wingdings" w:hint="default"/>
      </w:rPr>
    </w:lvl>
    <w:lvl w:ilvl="3" w:tplc="1FCE6FBE" w:tentative="1">
      <w:start w:val="1"/>
      <w:numFmt w:val="bullet"/>
      <w:lvlText w:val=""/>
      <w:lvlJc w:val="left"/>
      <w:pPr>
        <w:ind w:left="2880" w:hanging="360"/>
      </w:pPr>
      <w:rPr>
        <w:rFonts w:ascii="Symbol" w:hAnsi="Symbol" w:hint="default"/>
      </w:rPr>
    </w:lvl>
    <w:lvl w:ilvl="4" w:tplc="495CD35A" w:tentative="1">
      <w:start w:val="1"/>
      <w:numFmt w:val="bullet"/>
      <w:lvlText w:val="o"/>
      <w:lvlJc w:val="left"/>
      <w:pPr>
        <w:ind w:left="3600" w:hanging="360"/>
      </w:pPr>
      <w:rPr>
        <w:rFonts w:ascii="Courier New" w:hAnsi="Courier New" w:cs="Courier New" w:hint="default"/>
      </w:rPr>
    </w:lvl>
    <w:lvl w:ilvl="5" w:tplc="CA1E96FC" w:tentative="1">
      <w:start w:val="1"/>
      <w:numFmt w:val="bullet"/>
      <w:lvlText w:val=""/>
      <w:lvlJc w:val="left"/>
      <w:pPr>
        <w:ind w:left="4320" w:hanging="360"/>
      </w:pPr>
      <w:rPr>
        <w:rFonts w:ascii="Wingdings" w:hAnsi="Wingdings" w:hint="default"/>
      </w:rPr>
    </w:lvl>
    <w:lvl w:ilvl="6" w:tplc="CBF625C6" w:tentative="1">
      <w:start w:val="1"/>
      <w:numFmt w:val="bullet"/>
      <w:lvlText w:val=""/>
      <w:lvlJc w:val="left"/>
      <w:pPr>
        <w:ind w:left="5040" w:hanging="360"/>
      </w:pPr>
      <w:rPr>
        <w:rFonts w:ascii="Symbol" w:hAnsi="Symbol" w:hint="default"/>
      </w:rPr>
    </w:lvl>
    <w:lvl w:ilvl="7" w:tplc="7D06BF34" w:tentative="1">
      <w:start w:val="1"/>
      <w:numFmt w:val="bullet"/>
      <w:lvlText w:val="o"/>
      <w:lvlJc w:val="left"/>
      <w:pPr>
        <w:ind w:left="5760" w:hanging="360"/>
      </w:pPr>
      <w:rPr>
        <w:rFonts w:ascii="Courier New" w:hAnsi="Courier New" w:cs="Courier New" w:hint="default"/>
      </w:rPr>
    </w:lvl>
    <w:lvl w:ilvl="8" w:tplc="DD941DE6" w:tentative="1">
      <w:start w:val="1"/>
      <w:numFmt w:val="bullet"/>
      <w:lvlText w:val=""/>
      <w:lvlJc w:val="left"/>
      <w:pPr>
        <w:ind w:left="6480" w:hanging="360"/>
      </w:pPr>
      <w:rPr>
        <w:rFonts w:ascii="Wingdings" w:hAnsi="Wingdings" w:hint="default"/>
      </w:rPr>
    </w:lvl>
  </w:abstractNum>
  <w:abstractNum w:abstractNumId="20" w15:restartNumberingAfterBreak="0">
    <w:nsid w:val="7B096DA8"/>
    <w:multiLevelType w:val="hybridMultilevel"/>
    <w:tmpl w:val="2CC4AFE8"/>
    <w:lvl w:ilvl="0" w:tplc="AF7A54B0">
      <w:start w:val="1"/>
      <w:numFmt w:val="bullet"/>
      <w:lvlText w:val=""/>
      <w:lvlJc w:val="left"/>
      <w:pPr>
        <w:ind w:left="720" w:hanging="360"/>
      </w:pPr>
      <w:rPr>
        <w:rFonts w:ascii="Symbol" w:hAnsi="Symbol" w:hint="default"/>
      </w:rPr>
    </w:lvl>
    <w:lvl w:ilvl="1" w:tplc="69126EB4" w:tentative="1">
      <w:start w:val="1"/>
      <w:numFmt w:val="bullet"/>
      <w:lvlText w:val="o"/>
      <w:lvlJc w:val="left"/>
      <w:pPr>
        <w:ind w:left="1440" w:hanging="360"/>
      </w:pPr>
      <w:rPr>
        <w:rFonts w:ascii="Courier New" w:hAnsi="Courier New" w:cs="Courier New" w:hint="default"/>
      </w:rPr>
    </w:lvl>
    <w:lvl w:ilvl="2" w:tplc="7C9E338E" w:tentative="1">
      <w:start w:val="1"/>
      <w:numFmt w:val="bullet"/>
      <w:lvlText w:val=""/>
      <w:lvlJc w:val="left"/>
      <w:pPr>
        <w:ind w:left="2160" w:hanging="360"/>
      </w:pPr>
      <w:rPr>
        <w:rFonts w:ascii="Wingdings" w:hAnsi="Wingdings" w:hint="default"/>
      </w:rPr>
    </w:lvl>
    <w:lvl w:ilvl="3" w:tplc="23EC7258" w:tentative="1">
      <w:start w:val="1"/>
      <w:numFmt w:val="bullet"/>
      <w:lvlText w:val=""/>
      <w:lvlJc w:val="left"/>
      <w:pPr>
        <w:ind w:left="2880" w:hanging="360"/>
      </w:pPr>
      <w:rPr>
        <w:rFonts w:ascii="Symbol" w:hAnsi="Symbol" w:hint="default"/>
      </w:rPr>
    </w:lvl>
    <w:lvl w:ilvl="4" w:tplc="FBC698EA" w:tentative="1">
      <w:start w:val="1"/>
      <w:numFmt w:val="bullet"/>
      <w:lvlText w:val="o"/>
      <w:lvlJc w:val="left"/>
      <w:pPr>
        <w:ind w:left="3600" w:hanging="360"/>
      </w:pPr>
      <w:rPr>
        <w:rFonts w:ascii="Courier New" w:hAnsi="Courier New" w:cs="Courier New" w:hint="default"/>
      </w:rPr>
    </w:lvl>
    <w:lvl w:ilvl="5" w:tplc="EF5C2706" w:tentative="1">
      <w:start w:val="1"/>
      <w:numFmt w:val="bullet"/>
      <w:lvlText w:val=""/>
      <w:lvlJc w:val="left"/>
      <w:pPr>
        <w:ind w:left="4320" w:hanging="360"/>
      </w:pPr>
      <w:rPr>
        <w:rFonts w:ascii="Wingdings" w:hAnsi="Wingdings" w:hint="default"/>
      </w:rPr>
    </w:lvl>
    <w:lvl w:ilvl="6" w:tplc="62FE2D06" w:tentative="1">
      <w:start w:val="1"/>
      <w:numFmt w:val="bullet"/>
      <w:lvlText w:val=""/>
      <w:lvlJc w:val="left"/>
      <w:pPr>
        <w:ind w:left="5040" w:hanging="360"/>
      </w:pPr>
      <w:rPr>
        <w:rFonts w:ascii="Symbol" w:hAnsi="Symbol" w:hint="default"/>
      </w:rPr>
    </w:lvl>
    <w:lvl w:ilvl="7" w:tplc="8B0028E0" w:tentative="1">
      <w:start w:val="1"/>
      <w:numFmt w:val="bullet"/>
      <w:lvlText w:val="o"/>
      <w:lvlJc w:val="left"/>
      <w:pPr>
        <w:ind w:left="5760" w:hanging="360"/>
      </w:pPr>
      <w:rPr>
        <w:rFonts w:ascii="Courier New" w:hAnsi="Courier New" w:cs="Courier New" w:hint="default"/>
      </w:rPr>
    </w:lvl>
    <w:lvl w:ilvl="8" w:tplc="9B884694" w:tentative="1">
      <w:start w:val="1"/>
      <w:numFmt w:val="bullet"/>
      <w:lvlText w:val=""/>
      <w:lvlJc w:val="left"/>
      <w:pPr>
        <w:ind w:left="6480" w:hanging="360"/>
      </w:pPr>
      <w:rPr>
        <w:rFonts w:ascii="Wingdings" w:hAnsi="Wingdings" w:hint="default"/>
      </w:rPr>
    </w:lvl>
  </w:abstractNum>
  <w:abstractNum w:abstractNumId="21" w15:restartNumberingAfterBreak="0">
    <w:nsid w:val="7F814E36"/>
    <w:multiLevelType w:val="hybridMultilevel"/>
    <w:tmpl w:val="CFCC74BE"/>
    <w:lvl w:ilvl="0" w:tplc="B12C95E0">
      <w:start w:val="1"/>
      <w:numFmt w:val="bullet"/>
      <w:lvlText w:val=""/>
      <w:lvlJc w:val="left"/>
      <w:pPr>
        <w:tabs>
          <w:tab w:val="num" w:pos="1080"/>
        </w:tabs>
        <w:ind w:left="1080" w:hanging="360"/>
      </w:pPr>
      <w:rPr>
        <w:rFonts w:ascii="Symbol" w:hAnsi="Symbol" w:hint="default"/>
      </w:rPr>
    </w:lvl>
    <w:lvl w:ilvl="1" w:tplc="32A664EA">
      <w:start w:val="1"/>
      <w:numFmt w:val="decimal"/>
      <w:lvlText w:val="%2."/>
      <w:lvlJc w:val="left"/>
      <w:pPr>
        <w:tabs>
          <w:tab w:val="num" w:pos="1800"/>
        </w:tabs>
        <w:ind w:left="1800" w:hanging="360"/>
      </w:pPr>
      <w:rPr>
        <w:rFonts w:hint="default"/>
      </w:rPr>
    </w:lvl>
    <w:lvl w:ilvl="2" w:tplc="D9C86D62" w:tentative="1">
      <w:start w:val="1"/>
      <w:numFmt w:val="bullet"/>
      <w:lvlText w:val=""/>
      <w:lvlJc w:val="left"/>
      <w:pPr>
        <w:tabs>
          <w:tab w:val="num" w:pos="2520"/>
        </w:tabs>
        <w:ind w:left="2520" w:hanging="360"/>
      </w:pPr>
      <w:rPr>
        <w:rFonts w:ascii="Wingdings" w:hAnsi="Wingdings" w:hint="default"/>
      </w:rPr>
    </w:lvl>
    <w:lvl w:ilvl="3" w:tplc="B2A87F42" w:tentative="1">
      <w:start w:val="1"/>
      <w:numFmt w:val="bullet"/>
      <w:lvlText w:val=""/>
      <w:lvlJc w:val="left"/>
      <w:pPr>
        <w:tabs>
          <w:tab w:val="num" w:pos="3240"/>
        </w:tabs>
        <w:ind w:left="3240" w:hanging="360"/>
      </w:pPr>
      <w:rPr>
        <w:rFonts w:ascii="Symbol" w:hAnsi="Symbol" w:hint="default"/>
      </w:rPr>
    </w:lvl>
    <w:lvl w:ilvl="4" w:tplc="975883A2" w:tentative="1">
      <w:start w:val="1"/>
      <w:numFmt w:val="bullet"/>
      <w:lvlText w:val="o"/>
      <w:lvlJc w:val="left"/>
      <w:pPr>
        <w:tabs>
          <w:tab w:val="num" w:pos="3960"/>
        </w:tabs>
        <w:ind w:left="3960" w:hanging="360"/>
      </w:pPr>
      <w:rPr>
        <w:rFonts w:ascii="Courier New" w:hAnsi="Courier New" w:cs="Courier New" w:hint="default"/>
      </w:rPr>
    </w:lvl>
    <w:lvl w:ilvl="5" w:tplc="4AD8D838" w:tentative="1">
      <w:start w:val="1"/>
      <w:numFmt w:val="bullet"/>
      <w:lvlText w:val=""/>
      <w:lvlJc w:val="left"/>
      <w:pPr>
        <w:tabs>
          <w:tab w:val="num" w:pos="4680"/>
        </w:tabs>
        <w:ind w:left="4680" w:hanging="360"/>
      </w:pPr>
      <w:rPr>
        <w:rFonts w:ascii="Wingdings" w:hAnsi="Wingdings" w:hint="default"/>
      </w:rPr>
    </w:lvl>
    <w:lvl w:ilvl="6" w:tplc="64C41CBE" w:tentative="1">
      <w:start w:val="1"/>
      <w:numFmt w:val="bullet"/>
      <w:lvlText w:val=""/>
      <w:lvlJc w:val="left"/>
      <w:pPr>
        <w:tabs>
          <w:tab w:val="num" w:pos="5400"/>
        </w:tabs>
        <w:ind w:left="5400" w:hanging="360"/>
      </w:pPr>
      <w:rPr>
        <w:rFonts w:ascii="Symbol" w:hAnsi="Symbol" w:hint="default"/>
      </w:rPr>
    </w:lvl>
    <w:lvl w:ilvl="7" w:tplc="1FA8E8B8" w:tentative="1">
      <w:start w:val="1"/>
      <w:numFmt w:val="bullet"/>
      <w:lvlText w:val="o"/>
      <w:lvlJc w:val="left"/>
      <w:pPr>
        <w:tabs>
          <w:tab w:val="num" w:pos="6120"/>
        </w:tabs>
        <w:ind w:left="6120" w:hanging="360"/>
      </w:pPr>
      <w:rPr>
        <w:rFonts w:ascii="Courier New" w:hAnsi="Courier New" w:cs="Courier New" w:hint="default"/>
      </w:rPr>
    </w:lvl>
    <w:lvl w:ilvl="8" w:tplc="623031A6"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4"/>
  </w:num>
  <w:num w:numId="3">
    <w:abstractNumId w:val="12"/>
  </w:num>
  <w:num w:numId="4">
    <w:abstractNumId w:val="5"/>
  </w:num>
  <w:num w:numId="5">
    <w:abstractNumId w:val="16"/>
  </w:num>
  <w:num w:numId="6">
    <w:abstractNumId w:val="18"/>
  </w:num>
  <w:num w:numId="7">
    <w:abstractNumId w:val="10"/>
  </w:num>
  <w:num w:numId="8">
    <w:abstractNumId w:val="7"/>
  </w:num>
  <w:num w:numId="9">
    <w:abstractNumId w:val="3"/>
  </w:num>
  <w:num w:numId="10">
    <w:abstractNumId w:val="1"/>
  </w:num>
  <w:num w:numId="11">
    <w:abstractNumId w:val="8"/>
  </w:num>
  <w:num w:numId="12">
    <w:abstractNumId w:val="21"/>
  </w:num>
  <w:num w:numId="13">
    <w:abstractNumId w:val="9"/>
  </w:num>
  <w:num w:numId="14">
    <w:abstractNumId w:val="4"/>
  </w:num>
  <w:num w:numId="15">
    <w:abstractNumId w:val="15"/>
  </w:num>
  <w:num w:numId="16">
    <w:abstractNumId w:val="2"/>
  </w:num>
  <w:num w:numId="17">
    <w:abstractNumId w:val="19"/>
  </w:num>
  <w:num w:numId="18">
    <w:abstractNumId w:val="11"/>
  </w:num>
  <w:num w:numId="19">
    <w:abstractNumId w:val="17"/>
  </w:num>
  <w:num w:numId="20">
    <w:abstractNumId w:val="20"/>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96"/>
    <w:rsid w:val="00012269"/>
    <w:rsid w:val="00012499"/>
    <w:rsid w:val="0004208E"/>
    <w:rsid w:val="000421E2"/>
    <w:rsid w:val="00046A2D"/>
    <w:rsid w:val="00061EE7"/>
    <w:rsid w:val="00066B6E"/>
    <w:rsid w:val="00072BD7"/>
    <w:rsid w:val="00093C38"/>
    <w:rsid w:val="000A7FA1"/>
    <w:rsid w:val="000B3B43"/>
    <w:rsid w:val="000C3067"/>
    <w:rsid w:val="00100D5F"/>
    <w:rsid w:val="001044A0"/>
    <w:rsid w:val="00125890"/>
    <w:rsid w:val="001311A7"/>
    <w:rsid w:val="00135450"/>
    <w:rsid w:val="00136ED7"/>
    <w:rsid w:val="00153E79"/>
    <w:rsid w:val="00184E24"/>
    <w:rsid w:val="001874E0"/>
    <w:rsid w:val="001B1D0D"/>
    <w:rsid w:val="001B25CC"/>
    <w:rsid w:val="001E064F"/>
    <w:rsid w:val="001F7360"/>
    <w:rsid w:val="00215B23"/>
    <w:rsid w:val="002232EA"/>
    <w:rsid w:val="00235B2F"/>
    <w:rsid w:val="002361C7"/>
    <w:rsid w:val="00240E60"/>
    <w:rsid w:val="00243D23"/>
    <w:rsid w:val="00245CCA"/>
    <w:rsid w:val="00267D61"/>
    <w:rsid w:val="002832D8"/>
    <w:rsid w:val="00293876"/>
    <w:rsid w:val="00296200"/>
    <w:rsid w:val="002D6593"/>
    <w:rsid w:val="002E1D0F"/>
    <w:rsid w:val="002E4EF8"/>
    <w:rsid w:val="002F7DB3"/>
    <w:rsid w:val="0030524D"/>
    <w:rsid w:val="00323724"/>
    <w:rsid w:val="00332FF4"/>
    <w:rsid w:val="00354EFE"/>
    <w:rsid w:val="0038060C"/>
    <w:rsid w:val="00390752"/>
    <w:rsid w:val="00394768"/>
    <w:rsid w:val="003970BB"/>
    <w:rsid w:val="003A3011"/>
    <w:rsid w:val="003A4E3D"/>
    <w:rsid w:val="003B1D81"/>
    <w:rsid w:val="003E26DE"/>
    <w:rsid w:val="003E4A17"/>
    <w:rsid w:val="003E5FF9"/>
    <w:rsid w:val="003F0041"/>
    <w:rsid w:val="003F1F15"/>
    <w:rsid w:val="003F21D1"/>
    <w:rsid w:val="003F5182"/>
    <w:rsid w:val="00401F8D"/>
    <w:rsid w:val="00415759"/>
    <w:rsid w:val="00415F90"/>
    <w:rsid w:val="004214CF"/>
    <w:rsid w:val="004257DF"/>
    <w:rsid w:val="00426344"/>
    <w:rsid w:val="00427BFD"/>
    <w:rsid w:val="00440916"/>
    <w:rsid w:val="0044332D"/>
    <w:rsid w:val="00446C99"/>
    <w:rsid w:val="004524A5"/>
    <w:rsid w:val="004A28FE"/>
    <w:rsid w:val="004A5FDF"/>
    <w:rsid w:val="004C3E25"/>
    <w:rsid w:val="004E4468"/>
    <w:rsid w:val="004E5C8A"/>
    <w:rsid w:val="004E6152"/>
    <w:rsid w:val="004F4833"/>
    <w:rsid w:val="00500FB0"/>
    <w:rsid w:val="00510609"/>
    <w:rsid w:val="0051171B"/>
    <w:rsid w:val="00521984"/>
    <w:rsid w:val="00530DC3"/>
    <w:rsid w:val="005379B0"/>
    <w:rsid w:val="00544946"/>
    <w:rsid w:val="005551A7"/>
    <w:rsid w:val="005A2642"/>
    <w:rsid w:val="005A577A"/>
    <w:rsid w:val="005C109A"/>
    <w:rsid w:val="005D01D9"/>
    <w:rsid w:val="005F5FFB"/>
    <w:rsid w:val="0064761D"/>
    <w:rsid w:val="00652BAF"/>
    <w:rsid w:val="00655CF7"/>
    <w:rsid w:val="006673DD"/>
    <w:rsid w:val="00676F3A"/>
    <w:rsid w:val="006833D8"/>
    <w:rsid w:val="00693811"/>
    <w:rsid w:val="006D4EE8"/>
    <w:rsid w:val="006E2B54"/>
    <w:rsid w:val="00702C13"/>
    <w:rsid w:val="00704A96"/>
    <w:rsid w:val="00704B26"/>
    <w:rsid w:val="00732586"/>
    <w:rsid w:val="007351B1"/>
    <w:rsid w:val="007409C9"/>
    <w:rsid w:val="00741E4C"/>
    <w:rsid w:val="00743C26"/>
    <w:rsid w:val="007441F5"/>
    <w:rsid w:val="007502B0"/>
    <w:rsid w:val="00761FFE"/>
    <w:rsid w:val="00767C36"/>
    <w:rsid w:val="007B54A8"/>
    <w:rsid w:val="007C56EC"/>
    <w:rsid w:val="007F3DFA"/>
    <w:rsid w:val="0080587B"/>
    <w:rsid w:val="008061AD"/>
    <w:rsid w:val="008117E2"/>
    <w:rsid w:val="00835835"/>
    <w:rsid w:val="00835A79"/>
    <w:rsid w:val="00836348"/>
    <w:rsid w:val="00851D14"/>
    <w:rsid w:val="00860B6E"/>
    <w:rsid w:val="0087601B"/>
    <w:rsid w:val="00890F40"/>
    <w:rsid w:val="008B509A"/>
    <w:rsid w:val="008B7013"/>
    <w:rsid w:val="008D02CF"/>
    <w:rsid w:val="008D7A1B"/>
    <w:rsid w:val="008F1D54"/>
    <w:rsid w:val="00901126"/>
    <w:rsid w:val="0090745F"/>
    <w:rsid w:val="00912F84"/>
    <w:rsid w:val="009215FD"/>
    <w:rsid w:val="00924BC7"/>
    <w:rsid w:val="009350C3"/>
    <w:rsid w:val="00955275"/>
    <w:rsid w:val="0096164B"/>
    <w:rsid w:val="00961DC2"/>
    <w:rsid w:val="00964581"/>
    <w:rsid w:val="00977A23"/>
    <w:rsid w:val="0098259C"/>
    <w:rsid w:val="009866EB"/>
    <w:rsid w:val="00992953"/>
    <w:rsid w:val="00996355"/>
    <w:rsid w:val="009A2E62"/>
    <w:rsid w:val="009A331E"/>
    <w:rsid w:val="009B2FBC"/>
    <w:rsid w:val="009D5914"/>
    <w:rsid w:val="00A11A96"/>
    <w:rsid w:val="00A12837"/>
    <w:rsid w:val="00A200F0"/>
    <w:rsid w:val="00A209C8"/>
    <w:rsid w:val="00A31D9E"/>
    <w:rsid w:val="00A37635"/>
    <w:rsid w:val="00A6078C"/>
    <w:rsid w:val="00A73B51"/>
    <w:rsid w:val="00A8721F"/>
    <w:rsid w:val="00A87C7D"/>
    <w:rsid w:val="00A904D6"/>
    <w:rsid w:val="00A93F4C"/>
    <w:rsid w:val="00A97CA2"/>
    <w:rsid w:val="00AC4133"/>
    <w:rsid w:val="00AC6911"/>
    <w:rsid w:val="00AD2D69"/>
    <w:rsid w:val="00AF36F3"/>
    <w:rsid w:val="00B27CD7"/>
    <w:rsid w:val="00B34E05"/>
    <w:rsid w:val="00B40293"/>
    <w:rsid w:val="00B51533"/>
    <w:rsid w:val="00B77FBC"/>
    <w:rsid w:val="00BC30E5"/>
    <w:rsid w:val="00BC3699"/>
    <w:rsid w:val="00BC39FA"/>
    <w:rsid w:val="00BD13C4"/>
    <w:rsid w:val="00BD5D31"/>
    <w:rsid w:val="00BD6915"/>
    <w:rsid w:val="00BD7D48"/>
    <w:rsid w:val="00BE3AF6"/>
    <w:rsid w:val="00C0758B"/>
    <w:rsid w:val="00C07BCC"/>
    <w:rsid w:val="00C246E5"/>
    <w:rsid w:val="00C45153"/>
    <w:rsid w:val="00C662FC"/>
    <w:rsid w:val="00C836F7"/>
    <w:rsid w:val="00CA0910"/>
    <w:rsid w:val="00CA3492"/>
    <w:rsid w:val="00CB245F"/>
    <w:rsid w:val="00CB47DB"/>
    <w:rsid w:val="00CB67B0"/>
    <w:rsid w:val="00CD2D75"/>
    <w:rsid w:val="00CE4173"/>
    <w:rsid w:val="00D03345"/>
    <w:rsid w:val="00D47D11"/>
    <w:rsid w:val="00D52927"/>
    <w:rsid w:val="00D542F2"/>
    <w:rsid w:val="00D57FBF"/>
    <w:rsid w:val="00D677F7"/>
    <w:rsid w:val="00D67C20"/>
    <w:rsid w:val="00D67F74"/>
    <w:rsid w:val="00D75911"/>
    <w:rsid w:val="00D95F7B"/>
    <w:rsid w:val="00DA21DD"/>
    <w:rsid w:val="00DA2C80"/>
    <w:rsid w:val="00DC016E"/>
    <w:rsid w:val="00DC45DB"/>
    <w:rsid w:val="00DD03AB"/>
    <w:rsid w:val="00DF0D9E"/>
    <w:rsid w:val="00E22446"/>
    <w:rsid w:val="00E27E7D"/>
    <w:rsid w:val="00E44FDA"/>
    <w:rsid w:val="00E815E7"/>
    <w:rsid w:val="00E85522"/>
    <w:rsid w:val="00EA0CB0"/>
    <w:rsid w:val="00EC23A7"/>
    <w:rsid w:val="00EC3A55"/>
    <w:rsid w:val="00ED1083"/>
    <w:rsid w:val="00ED564A"/>
    <w:rsid w:val="00EF2866"/>
    <w:rsid w:val="00EF3752"/>
    <w:rsid w:val="00F12AD7"/>
    <w:rsid w:val="00F13E85"/>
    <w:rsid w:val="00F36951"/>
    <w:rsid w:val="00F40F42"/>
    <w:rsid w:val="00F47E21"/>
    <w:rsid w:val="00F52A2A"/>
    <w:rsid w:val="00F55E24"/>
    <w:rsid w:val="00F640FB"/>
    <w:rsid w:val="00F816F3"/>
    <w:rsid w:val="00F85294"/>
    <w:rsid w:val="00F91700"/>
    <w:rsid w:val="00F91C10"/>
    <w:rsid w:val="00F92870"/>
    <w:rsid w:val="00F944DD"/>
    <w:rsid w:val="00FB159B"/>
    <w:rsid w:val="00FD1B31"/>
    <w:rsid w:val="00FE07F5"/>
    <w:rsid w:val="00FE4912"/>
    <w:rsid w:val="00FF02C2"/>
    <w:rsid w:val="00FF12BB"/>
    <w:rsid w:val="00FF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7612"/>
  <w15:chartTrackingRefBased/>
  <w15:docId w15:val="{61A25026-56B3-2F45-BFB4-9BC8E4A8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00D5F"/>
    <w:pPr>
      <w:spacing w:line="320" w:lineRule="exact"/>
    </w:pPr>
    <w:rPr>
      <w:rFonts w:ascii="Arial" w:eastAsiaTheme="minorEastAsia" w:hAnsi="Arial"/>
      <w:color w:val="000000" w:themeColor="text1"/>
    </w:rPr>
  </w:style>
  <w:style w:type="paragraph" w:styleId="Heading1">
    <w:name w:val="heading 1"/>
    <w:aliases w:val="Heading"/>
    <w:basedOn w:val="Normal"/>
    <w:next w:val="Normal"/>
    <w:link w:val="Heading1Char"/>
    <w:uiPriority w:val="9"/>
    <w:qFormat/>
    <w:rsid w:val="00440916"/>
    <w:pPr>
      <w:keepNext/>
      <w:keepLines/>
      <w:spacing w:after="200" w:line="640" w:lineRule="exact"/>
      <w:outlineLvl w:val="0"/>
    </w:pPr>
    <w:rPr>
      <w:rFonts w:eastAsiaTheme="majorEastAsia" w:cstheme="majorBidi"/>
      <w:b/>
      <w:sz w:val="56"/>
      <w:szCs w:val="32"/>
    </w:rPr>
  </w:style>
  <w:style w:type="paragraph" w:styleId="Heading2">
    <w:name w:val="heading 2"/>
    <w:aliases w:val="Subheading"/>
    <w:basedOn w:val="Normal"/>
    <w:next w:val="Normal"/>
    <w:link w:val="Heading2Char"/>
    <w:uiPriority w:val="9"/>
    <w:unhideWhenUsed/>
    <w:qFormat/>
    <w:rsid w:val="00440916"/>
    <w:pPr>
      <w:keepNext/>
      <w:keepLines/>
      <w:spacing w:before="40" w:after="200"/>
      <w:outlineLvl w:val="1"/>
    </w:pPr>
    <w:rPr>
      <w:rFonts w:eastAsiaTheme="majorEastAsia" w:cstheme="majorBidi"/>
      <w:b/>
      <w:color w:val="BA0C2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A96"/>
    <w:pPr>
      <w:tabs>
        <w:tab w:val="center" w:pos="4513"/>
        <w:tab w:val="right" w:pos="9026"/>
      </w:tabs>
    </w:pPr>
  </w:style>
  <w:style w:type="character" w:customStyle="1" w:styleId="HeaderChar">
    <w:name w:val="Header Char"/>
    <w:basedOn w:val="DefaultParagraphFont"/>
    <w:link w:val="Header"/>
    <w:uiPriority w:val="99"/>
    <w:rsid w:val="00A11A96"/>
    <w:rPr>
      <w:rFonts w:eastAsiaTheme="minorEastAsia"/>
    </w:rPr>
  </w:style>
  <w:style w:type="paragraph" w:styleId="Footer">
    <w:name w:val="footer"/>
    <w:basedOn w:val="Normal"/>
    <w:link w:val="FooterChar"/>
    <w:uiPriority w:val="99"/>
    <w:unhideWhenUsed/>
    <w:qFormat/>
    <w:rsid w:val="00F816F3"/>
    <w:pPr>
      <w:tabs>
        <w:tab w:val="center" w:pos="4513"/>
        <w:tab w:val="right" w:pos="9026"/>
      </w:tabs>
    </w:pPr>
    <w:rPr>
      <w:color w:val="A6A6A6" w:themeColor="background1" w:themeShade="A6"/>
    </w:rPr>
  </w:style>
  <w:style w:type="character" w:customStyle="1" w:styleId="FooterChar">
    <w:name w:val="Footer Char"/>
    <w:basedOn w:val="DefaultParagraphFont"/>
    <w:link w:val="Footer"/>
    <w:uiPriority w:val="99"/>
    <w:rsid w:val="00F816F3"/>
    <w:rPr>
      <w:rFonts w:ascii="Arial" w:eastAsiaTheme="minorEastAsia" w:hAnsi="Arial"/>
      <w:color w:val="A6A6A6" w:themeColor="background1" w:themeShade="A6"/>
    </w:rPr>
  </w:style>
  <w:style w:type="character" w:customStyle="1" w:styleId="Heading1Char">
    <w:name w:val="Heading 1 Char"/>
    <w:aliases w:val="Heading Char"/>
    <w:basedOn w:val="DefaultParagraphFont"/>
    <w:link w:val="Heading1"/>
    <w:uiPriority w:val="9"/>
    <w:rsid w:val="00440916"/>
    <w:rPr>
      <w:rFonts w:ascii="Arial" w:eastAsiaTheme="majorEastAsia" w:hAnsi="Arial" w:cstheme="majorBidi"/>
      <w:b/>
      <w:color w:val="000000" w:themeColor="text1"/>
      <w:sz w:val="56"/>
      <w:szCs w:val="32"/>
    </w:rPr>
  </w:style>
  <w:style w:type="character" w:customStyle="1" w:styleId="Heading2Char">
    <w:name w:val="Heading 2 Char"/>
    <w:aliases w:val="Subheading Char"/>
    <w:basedOn w:val="DefaultParagraphFont"/>
    <w:link w:val="Heading2"/>
    <w:uiPriority w:val="9"/>
    <w:rsid w:val="00440916"/>
    <w:rPr>
      <w:rFonts w:ascii="Arial" w:eastAsiaTheme="majorEastAsia" w:hAnsi="Arial" w:cstheme="majorBidi"/>
      <w:b/>
      <w:color w:val="BA0C2F"/>
      <w:sz w:val="28"/>
      <w:szCs w:val="26"/>
    </w:rPr>
  </w:style>
  <w:style w:type="paragraph" w:styleId="ListParagraph">
    <w:name w:val="List Paragraph"/>
    <w:basedOn w:val="Normal"/>
    <w:link w:val="ListParagraphChar"/>
    <w:uiPriority w:val="34"/>
    <w:qFormat/>
    <w:rsid w:val="00DA2C80"/>
    <w:pPr>
      <w:ind w:left="720"/>
      <w:contextualSpacing/>
    </w:pPr>
  </w:style>
  <w:style w:type="character" w:styleId="SubtleEmphasis">
    <w:name w:val="Subtle Emphasis"/>
    <w:aliases w:val="Web/email address"/>
    <w:basedOn w:val="DefaultParagraphFont"/>
    <w:uiPriority w:val="19"/>
    <w:qFormat/>
    <w:rsid w:val="007B54A8"/>
    <w:rPr>
      <w:rFonts w:ascii="Arial" w:hAnsi="Arial"/>
      <w:b w:val="0"/>
      <w:i w:val="0"/>
      <w:iCs/>
      <w:color w:val="BA0C2F"/>
      <w:sz w:val="24"/>
      <w:u w:val="single" w:color="00B0F0"/>
    </w:rPr>
  </w:style>
  <w:style w:type="character" w:styleId="Emphasis">
    <w:name w:val="Emphasis"/>
    <w:aliases w:val="Highlighted/Emphasis text"/>
    <w:basedOn w:val="DefaultParagraphFont"/>
    <w:uiPriority w:val="20"/>
    <w:qFormat/>
    <w:rsid w:val="007B54A8"/>
    <w:rPr>
      <w:rFonts w:ascii="Arial" w:hAnsi="Arial"/>
      <w:b/>
      <w:i w:val="0"/>
      <w:iCs/>
      <w:color w:val="950030"/>
    </w:rPr>
  </w:style>
  <w:style w:type="paragraph" w:styleId="Title">
    <w:name w:val="Title"/>
    <w:aliases w:val="Document title"/>
    <w:basedOn w:val="Normal"/>
    <w:next w:val="Normal"/>
    <w:link w:val="TitleChar"/>
    <w:uiPriority w:val="10"/>
    <w:qFormat/>
    <w:rsid w:val="00F52A2A"/>
    <w:pPr>
      <w:spacing w:line="800" w:lineRule="exact"/>
      <w:contextualSpacing/>
    </w:pPr>
    <w:rPr>
      <w:rFonts w:eastAsiaTheme="majorEastAsia" w:cstheme="majorBidi"/>
      <w:color w:val="FFFFFF" w:themeColor="background1"/>
      <w:spacing w:val="-10"/>
      <w:kern w:val="28"/>
      <w:sz w:val="72"/>
      <w:szCs w:val="56"/>
    </w:rPr>
  </w:style>
  <w:style w:type="character" w:customStyle="1" w:styleId="TitleChar">
    <w:name w:val="Title Char"/>
    <w:aliases w:val="Document title Char"/>
    <w:basedOn w:val="DefaultParagraphFont"/>
    <w:link w:val="Title"/>
    <w:uiPriority w:val="10"/>
    <w:rsid w:val="00F52A2A"/>
    <w:rPr>
      <w:rFonts w:ascii="Arial" w:eastAsiaTheme="majorEastAsia" w:hAnsi="Arial" w:cstheme="majorBidi"/>
      <w:color w:val="FFFFFF" w:themeColor="background1"/>
      <w:spacing w:val="-10"/>
      <w:kern w:val="28"/>
      <w:sz w:val="72"/>
      <w:szCs w:val="56"/>
    </w:rPr>
  </w:style>
  <w:style w:type="paragraph" w:styleId="Subtitle">
    <w:name w:val="Subtitle"/>
    <w:aliases w:val="Document subtitle"/>
    <w:basedOn w:val="Normal"/>
    <w:next w:val="Normal"/>
    <w:link w:val="SubtitleChar"/>
    <w:uiPriority w:val="11"/>
    <w:qFormat/>
    <w:rsid w:val="00184E24"/>
    <w:pPr>
      <w:numPr>
        <w:ilvl w:val="1"/>
      </w:numPr>
      <w:spacing w:line="600" w:lineRule="exact"/>
    </w:pPr>
    <w:rPr>
      <w:b/>
      <w:color w:val="FAB600"/>
      <w:spacing w:val="15"/>
      <w:sz w:val="48"/>
      <w:szCs w:val="22"/>
    </w:rPr>
  </w:style>
  <w:style w:type="character" w:customStyle="1" w:styleId="SubtitleChar">
    <w:name w:val="Subtitle Char"/>
    <w:aliases w:val="Document subtitle Char"/>
    <w:basedOn w:val="DefaultParagraphFont"/>
    <w:link w:val="Subtitle"/>
    <w:uiPriority w:val="11"/>
    <w:rsid w:val="00184E24"/>
    <w:rPr>
      <w:rFonts w:ascii="Arial" w:eastAsiaTheme="minorEastAsia" w:hAnsi="Arial"/>
      <w:b/>
      <w:color w:val="FAB600"/>
      <w:spacing w:val="15"/>
      <w:sz w:val="48"/>
      <w:szCs w:val="22"/>
    </w:rPr>
  </w:style>
  <w:style w:type="paragraph" w:customStyle="1" w:styleId="Documentdate">
    <w:name w:val="Document date"/>
    <w:basedOn w:val="Subtitle"/>
    <w:qFormat/>
    <w:rsid w:val="00390752"/>
    <w:rPr>
      <w:b w:val="0"/>
      <w:color w:val="FFE164"/>
    </w:rPr>
  </w:style>
  <w:style w:type="paragraph" w:customStyle="1" w:styleId="Subheadingwhite">
    <w:name w:val="Subheading white"/>
    <w:basedOn w:val="Heading2"/>
    <w:qFormat/>
    <w:rsid w:val="00F13E85"/>
    <w:rPr>
      <w:color w:val="FFFFFF" w:themeColor="background1"/>
    </w:rPr>
  </w:style>
  <w:style w:type="paragraph" w:customStyle="1" w:styleId="Bodytextwhite">
    <w:name w:val="Body text white"/>
    <w:basedOn w:val="Normal"/>
    <w:qFormat/>
    <w:rsid w:val="00F13E85"/>
    <w:rPr>
      <w:color w:val="FFFFFF" w:themeColor="background1"/>
    </w:rPr>
  </w:style>
  <w:style w:type="paragraph" w:customStyle="1" w:styleId="Default">
    <w:name w:val="Default"/>
    <w:rsid w:val="00DF0D9E"/>
    <w:pPr>
      <w:autoSpaceDE w:val="0"/>
      <w:autoSpaceDN w:val="0"/>
      <w:adjustRightInd w:val="0"/>
    </w:pPr>
    <w:rPr>
      <w:rFonts w:ascii="Arial" w:hAnsi="Arial" w:cs="Arial"/>
      <w:color w:val="000000"/>
    </w:rPr>
  </w:style>
  <w:style w:type="table" w:styleId="TableGrid">
    <w:name w:val="Table Grid"/>
    <w:basedOn w:val="TableNormal"/>
    <w:uiPriority w:val="39"/>
    <w:rsid w:val="00DF0D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4D6"/>
    <w:rPr>
      <w:sz w:val="16"/>
      <w:szCs w:val="16"/>
    </w:rPr>
  </w:style>
  <w:style w:type="paragraph" w:styleId="CommentText">
    <w:name w:val="annotation text"/>
    <w:basedOn w:val="Normal"/>
    <w:link w:val="CommentTextChar"/>
    <w:uiPriority w:val="99"/>
    <w:unhideWhenUsed/>
    <w:rsid w:val="00A904D6"/>
    <w:pPr>
      <w:spacing w:line="240" w:lineRule="auto"/>
    </w:pPr>
    <w:rPr>
      <w:sz w:val="20"/>
      <w:szCs w:val="20"/>
    </w:rPr>
  </w:style>
  <w:style w:type="character" w:customStyle="1" w:styleId="CommentTextChar">
    <w:name w:val="Comment Text Char"/>
    <w:basedOn w:val="DefaultParagraphFont"/>
    <w:link w:val="CommentText"/>
    <w:uiPriority w:val="99"/>
    <w:rsid w:val="00A904D6"/>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904D6"/>
    <w:rPr>
      <w:b/>
      <w:bCs/>
    </w:rPr>
  </w:style>
  <w:style w:type="character" w:customStyle="1" w:styleId="CommentSubjectChar">
    <w:name w:val="Comment Subject Char"/>
    <w:basedOn w:val="CommentTextChar"/>
    <w:link w:val="CommentSubject"/>
    <w:uiPriority w:val="99"/>
    <w:semiHidden/>
    <w:rsid w:val="00A904D6"/>
    <w:rPr>
      <w:rFonts w:ascii="Arial" w:eastAsiaTheme="minorEastAsia" w:hAnsi="Arial"/>
      <w:b/>
      <w:bCs/>
      <w:color w:val="000000" w:themeColor="text1"/>
      <w:sz w:val="20"/>
      <w:szCs w:val="20"/>
    </w:rPr>
  </w:style>
  <w:style w:type="paragraph" w:styleId="BalloonText">
    <w:name w:val="Balloon Text"/>
    <w:basedOn w:val="Normal"/>
    <w:link w:val="BalloonTextChar"/>
    <w:uiPriority w:val="99"/>
    <w:semiHidden/>
    <w:unhideWhenUsed/>
    <w:rsid w:val="00A904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D6"/>
    <w:rPr>
      <w:rFonts w:ascii="Segoe UI" w:eastAsiaTheme="minorEastAsia"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A904D6"/>
    <w:rPr>
      <w:rFonts w:ascii="Arial" w:eastAsiaTheme="minorEastAsia" w:hAnsi="Arial"/>
      <w:color w:val="000000" w:themeColor="text1"/>
    </w:rPr>
  </w:style>
  <w:style w:type="character" w:customStyle="1" w:styleId="A2">
    <w:name w:val="A2"/>
    <w:uiPriority w:val="99"/>
    <w:rsid w:val="00F47E21"/>
    <w:rPr>
      <w:rFonts w:cs="HelveticaNeueLT Std"/>
      <w:color w:val="FFF4E4"/>
      <w:sz w:val="30"/>
      <w:szCs w:val="30"/>
    </w:rPr>
  </w:style>
  <w:style w:type="paragraph" w:styleId="TOCHeading">
    <w:name w:val="TOC Heading"/>
    <w:basedOn w:val="Heading1"/>
    <w:next w:val="Normal"/>
    <w:uiPriority w:val="39"/>
    <w:unhideWhenUsed/>
    <w:qFormat/>
    <w:rsid w:val="00901126"/>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01126"/>
    <w:pPr>
      <w:spacing w:after="100"/>
    </w:pPr>
  </w:style>
  <w:style w:type="paragraph" w:styleId="TOC2">
    <w:name w:val="toc 2"/>
    <w:basedOn w:val="Normal"/>
    <w:next w:val="Normal"/>
    <w:autoRedefine/>
    <w:uiPriority w:val="39"/>
    <w:unhideWhenUsed/>
    <w:rsid w:val="00901126"/>
    <w:pPr>
      <w:spacing w:after="100"/>
      <w:ind w:left="240"/>
    </w:pPr>
  </w:style>
  <w:style w:type="character" w:styleId="Hyperlink">
    <w:name w:val="Hyperlink"/>
    <w:basedOn w:val="DefaultParagraphFont"/>
    <w:uiPriority w:val="99"/>
    <w:unhideWhenUsed/>
    <w:rsid w:val="00901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Total Adult Statutory Complaints by year</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Total Children's Statutory Complaints by Year</c:v>
                </c:pt>
              </c:strCache>
            </c:strRef>
          </c:tx>
          <c:spPr>
            <a:solidFill>
              <a:srgbClr val="C00000"/>
            </a:solidFill>
            <a:ln w="12700">
              <a:solidFill>
                <a:schemeClr val="tx1"/>
              </a:solidFill>
            </a:ln>
            <a:effectLst/>
          </c:spPr>
          <c:invertIfNegative val="0"/>
          <c:dPt>
            <c:idx val="0"/>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1-C2E8-4FA6-B4EA-611825D4C670}"/>
              </c:ext>
            </c:extLst>
          </c:dPt>
          <c:dPt>
            <c:idx val="1"/>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3-C2E8-4FA6-B4EA-611825D4C670}"/>
              </c:ext>
            </c:extLst>
          </c:dPt>
          <c:dPt>
            <c:idx val="2"/>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5-C2E8-4FA6-B4EA-611825D4C670}"/>
              </c:ext>
            </c:extLst>
          </c:dPt>
          <c:dPt>
            <c:idx val="3"/>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7-C2E8-4FA6-B4EA-611825D4C670}"/>
              </c:ext>
            </c:extLst>
          </c:dPt>
          <c:dPt>
            <c:idx val="4"/>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9-C2E8-4FA6-B4EA-611825D4C67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General</c:formatCode>
                <c:ptCount val="7"/>
                <c:pt idx="0">
                  <c:v>38</c:v>
                </c:pt>
                <c:pt idx="1">
                  <c:v>46</c:v>
                </c:pt>
                <c:pt idx="2">
                  <c:v>51</c:v>
                </c:pt>
                <c:pt idx="3">
                  <c:v>58</c:v>
                </c:pt>
                <c:pt idx="4">
                  <c:v>38</c:v>
                </c:pt>
                <c:pt idx="5">
                  <c:v>33</c:v>
                </c:pt>
                <c:pt idx="6">
                  <c:v>35</c:v>
                </c:pt>
              </c:numCache>
            </c:numRef>
          </c:val>
          <c:extLst>
            <c:ext xmlns:c16="http://schemas.microsoft.com/office/drawing/2014/chart" uri="{C3380CC4-5D6E-409C-BE32-E72D297353CC}">
              <c16:uniqueId val="{0000000A-C2E8-4FA6-B4EA-611825D4C670}"/>
            </c:ext>
          </c:extLst>
        </c:ser>
        <c:dLbls>
          <c:showLegendKey val="0"/>
          <c:showVal val="0"/>
          <c:showCatName val="0"/>
          <c:showSerName val="0"/>
          <c:showPercent val="0"/>
          <c:showBubbleSize val="0"/>
        </c:dLbls>
        <c:gapWidth val="219"/>
        <c:overlap val="-27"/>
        <c:axId val="421557440"/>
        <c:axId val="421555088"/>
      </c:barChart>
      <c:catAx>
        <c:axId val="42155744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1555088"/>
        <c:crosses val="autoZero"/>
        <c:auto val="1"/>
        <c:lblAlgn val="ctr"/>
        <c:lblOffset val="100"/>
        <c:noMultiLvlLbl val="0"/>
      </c:catAx>
      <c:valAx>
        <c:axId val="42155508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1557440"/>
        <c:crosses val="autoZero"/>
        <c:crossBetween val="between"/>
      </c:valAx>
      <c:spPr>
        <a:noFill/>
        <a:ln>
          <a:noFill/>
        </a:ln>
        <a:effectLst/>
      </c:spPr>
    </c:plotArea>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Complaint</a:t>
            </a:r>
            <a:r>
              <a:rPr lang="en-US" sz="1200" baseline="0">
                <a:solidFill>
                  <a:schemeClr val="tx1"/>
                </a:solidFill>
                <a:latin typeface="Arial" panose="020B0604020202020204" pitchFamily="34" charset="0"/>
                <a:cs typeface="Arial" panose="020B0604020202020204" pitchFamily="34" charset="0"/>
              </a:rPr>
              <a:t> themes</a:t>
            </a:r>
            <a:endParaRPr lang="en-US" sz="1200">
              <a:solidFill>
                <a:schemeClr val="tx1"/>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6.2251757120963896E-2"/>
          <c:y val="0.17146534240038178"/>
          <c:w val="0.89308302066268563"/>
          <c:h val="0.46046130085829301"/>
        </c:manualLayout>
      </c:layout>
      <c:barChart>
        <c:barDir val="col"/>
        <c:grouping val="clustered"/>
        <c:varyColors val="0"/>
        <c:ser>
          <c:idx val="0"/>
          <c:order val="0"/>
          <c:tx>
            <c:strRef>
              <c:f>Sheet1!$B$1</c:f>
              <c:strCache>
                <c:ptCount val="1"/>
                <c:pt idx="0">
                  <c:v>Themes</c:v>
                </c:pt>
              </c:strCache>
            </c:strRef>
          </c:tx>
          <c:spPr>
            <a:solidFill>
              <a:srgbClr val="C00000"/>
            </a:solidFill>
            <a:ln w="12700">
              <a:solidFill>
                <a:schemeClr val="tx1"/>
              </a:solidFill>
            </a:ln>
            <a:effectLst/>
          </c:spPr>
          <c:invertIfNegative val="0"/>
          <c:dPt>
            <c:idx val="4"/>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9-E788-43C7-BFBA-0FF100E5B99D}"/>
              </c:ext>
            </c:extLst>
          </c:dPt>
          <c:dPt>
            <c:idx val="5"/>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5-056C-4EC2-AFF9-54776F9C736C}"/>
              </c:ext>
            </c:extLst>
          </c:dPt>
          <c:dPt>
            <c:idx val="8"/>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5-B6D9-4707-9828-DB238FCBA030}"/>
              </c:ext>
            </c:extLst>
          </c:dPt>
          <c:dPt>
            <c:idx val="9"/>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7-B6D9-4707-9828-DB238FCBA030}"/>
              </c:ext>
            </c:extLst>
          </c:dPt>
          <c:dLbls>
            <c:dLbl>
              <c:idx val="4"/>
              <c:layout>
                <c:manualLayout>
                  <c:x val="3.1784776902887141E-3"/>
                  <c:y val="-5.946105611396725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788-43C7-BFBA-0FF100E5B99D}"/>
                </c:ext>
              </c:extLst>
            </c:dLbl>
            <c:dLbl>
              <c:idx val="5"/>
              <c:layout>
                <c:manualLayout>
                  <c:x val="3.1471340807673765E-3"/>
                  <c:y val="1.862504029101582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6C-4EC2-AFF9-54776F9C736C}"/>
                </c:ext>
              </c:extLst>
            </c:dLbl>
            <c:dLbl>
              <c:idx val="8"/>
              <c:layout>
                <c:manualLayout>
                  <c:x val="1.0291994750656168E-3"/>
                  <c:y val="-1.52011545180646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6D9-4707-9828-DB238FCBA030}"/>
                </c:ext>
              </c:extLst>
            </c:dLbl>
            <c:dLbl>
              <c:idx val="9"/>
              <c:layout>
                <c:manualLayout>
                  <c:x val="-1.4391607642451286E-3"/>
                  <c:y val="2.9359487958741998E-4"/>
                </c:manualLayout>
              </c:layout>
              <c:spPr>
                <a:noFill/>
                <a:ln>
                  <a:noFill/>
                </a:ln>
                <a:effectLst/>
              </c:spPr>
              <c:txPr>
                <a:bodyPr rot="0" spcFirstLastPara="1" vertOverflow="ellipsis" horzOverflow="clip" vert="horz" wrap="square" lIns="38100" tIns="19050" rIns="38100" bIns="19050"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6D9-4707-9828-DB238FCBA03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Communication</c:v>
                </c:pt>
                <c:pt idx="1">
                  <c:v>Lack/ Level of Support</c:v>
                </c:pt>
                <c:pt idx="2">
                  <c:v>Concerns involving staff</c:v>
                </c:pt>
                <c:pt idx="3">
                  <c:v>Delay in Response</c:v>
                </c:pt>
                <c:pt idx="4">
                  <c:v>Disagree with Council decision</c:v>
                </c:pt>
                <c:pt idx="5">
                  <c:v>Lack of Action</c:v>
                </c:pt>
                <c:pt idx="6">
                  <c:v>Delay in Assessment</c:v>
                </c:pt>
                <c:pt idx="7">
                  <c:v>Delay Other</c:v>
                </c:pt>
                <c:pt idx="8">
                  <c:v>Level of Charge/Fee</c:v>
                </c:pt>
                <c:pt idx="9">
                  <c:v>Lack of Consultation</c:v>
                </c:pt>
              </c:strCache>
            </c:strRef>
          </c:cat>
          <c:val>
            <c:numRef>
              <c:f>Sheet1!$B$2:$B$11</c:f>
              <c:numCache>
                <c:formatCode>General</c:formatCode>
                <c:ptCount val="10"/>
                <c:pt idx="0">
                  <c:v>36</c:v>
                </c:pt>
                <c:pt idx="1">
                  <c:v>14</c:v>
                </c:pt>
                <c:pt idx="2">
                  <c:v>7</c:v>
                </c:pt>
                <c:pt idx="3">
                  <c:v>5</c:v>
                </c:pt>
                <c:pt idx="4">
                  <c:v>4</c:v>
                </c:pt>
                <c:pt idx="5">
                  <c:v>4</c:v>
                </c:pt>
                <c:pt idx="6">
                  <c:v>4</c:v>
                </c:pt>
                <c:pt idx="7">
                  <c:v>3</c:v>
                </c:pt>
                <c:pt idx="8">
                  <c:v>3</c:v>
                </c:pt>
                <c:pt idx="9">
                  <c:v>2</c:v>
                </c:pt>
              </c:numCache>
            </c:numRef>
          </c:val>
          <c:extLst>
            <c:ext xmlns:c16="http://schemas.microsoft.com/office/drawing/2014/chart" uri="{C3380CC4-5D6E-409C-BE32-E72D297353CC}">
              <c16:uniqueId val="{0000000C-E788-43C7-BFBA-0FF100E5B99D}"/>
            </c:ext>
          </c:extLst>
        </c:ser>
        <c:dLbls>
          <c:showLegendKey val="0"/>
          <c:showVal val="0"/>
          <c:showCatName val="0"/>
          <c:showSerName val="0"/>
          <c:showPercent val="0"/>
          <c:showBubbleSize val="0"/>
        </c:dLbls>
        <c:gapWidth val="100"/>
        <c:axId val="728154016"/>
        <c:axId val="728153360"/>
      </c:barChart>
      <c:catAx>
        <c:axId val="728154016"/>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5400000" spcFirstLastPara="1" vertOverflow="ellipsis" wrap="square" anchor="ctr" anchorCtr="0"/>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28153360"/>
        <c:crosses val="autoZero"/>
        <c:auto val="1"/>
        <c:lblAlgn val="ctr"/>
        <c:lblOffset val="100"/>
        <c:noMultiLvlLbl val="0"/>
      </c:catAx>
      <c:valAx>
        <c:axId val="72815336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28154016"/>
        <c:crosses val="autoZero"/>
        <c:crossBetween val="between"/>
      </c:valAx>
      <c:spPr>
        <a:noFill/>
        <a:ln>
          <a:noFill/>
        </a:ln>
        <a:effectLst/>
      </c:spPr>
    </c:plotArea>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Number of Adult</a:t>
            </a:r>
            <a:r>
              <a:rPr lang="en-US" sz="1200" baseline="0">
                <a:solidFill>
                  <a:schemeClr val="tx1"/>
                </a:solidFill>
                <a:latin typeface="Arial" panose="020B0604020202020204" pitchFamily="34" charset="0"/>
                <a:cs typeface="Arial" panose="020B0604020202020204" pitchFamily="34" charset="0"/>
              </a:rPr>
              <a:t> Statutory</a:t>
            </a:r>
            <a:r>
              <a:rPr lang="en-US" sz="1200">
                <a:solidFill>
                  <a:schemeClr val="tx1"/>
                </a:solidFill>
                <a:latin typeface="Arial" panose="020B0604020202020204" pitchFamily="34" charset="0"/>
                <a:cs typeface="Arial" panose="020B0604020202020204" pitchFamily="34" charset="0"/>
              </a:rPr>
              <a:t> Complaints received by the directorate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Number of Adult Statutory Complaints Received by Directorate</c:v>
                </c:pt>
              </c:strCache>
            </c:strRef>
          </c:tx>
          <c:spPr>
            <a:solidFill>
              <a:srgbClr val="005B82"/>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c:f>
              <c:strCache>
                <c:ptCount val="1"/>
                <c:pt idx="0">
                  <c:v>Adult Social Care</c:v>
                </c:pt>
              </c:strCache>
            </c:strRef>
          </c:cat>
          <c:val>
            <c:numRef>
              <c:f>Sheet1!$B$2</c:f>
              <c:numCache>
                <c:formatCode>General</c:formatCode>
                <c:ptCount val="1"/>
                <c:pt idx="0">
                  <c:v>35</c:v>
                </c:pt>
              </c:numCache>
            </c:numRef>
          </c:val>
          <c:extLst>
            <c:ext xmlns:c16="http://schemas.microsoft.com/office/drawing/2014/chart" uri="{C3380CC4-5D6E-409C-BE32-E72D297353CC}">
              <c16:uniqueId val="{00000000-A22D-4042-ABA9-1D25222B0195}"/>
            </c:ext>
          </c:extLst>
        </c:ser>
        <c:ser>
          <c:idx val="1"/>
          <c:order val="1"/>
          <c:tx>
            <c:strRef>
              <c:f>Sheet1!$C$1</c:f>
              <c:strCache>
                <c:ptCount val="1"/>
                <c:pt idx="0">
                  <c:v>Number Upheld</c:v>
                </c:pt>
              </c:strCache>
            </c:strRef>
          </c:tx>
          <c:spPr>
            <a:solidFill>
              <a:srgbClr val="C00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c:f>
              <c:strCache>
                <c:ptCount val="1"/>
                <c:pt idx="0">
                  <c:v>Adult Social Care</c:v>
                </c:pt>
              </c:strCache>
            </c:strRef>
          </c:cat>
          <c:val>
            <c:numRef>
              <c:f>Sheet1!$C$2</c:f>
              <c:numCache>
                <c:formatCode>General</c:formatCode>
                <c:ptCount val="1"/>
                <c:pt idx="0">
                  <c:v>25</c:v>
                </c:pt>
              </c:numCache>
            </c:numRef>
          </c:val>
          <c:extLst>
            <c:ext xmlns:c16="http://schemas.microsoft.com/office/drawing/2014/chart" uri="{C3380CC4-5D6E-409C-BE32-E72D297353CC}">
              <c16:uniqueId val="{00000001-A22D-4042-ABA9-1D25222B0195}"/>
            </c:ext>
          </c:extLst>
        </c:ser>
        <c:dLbls>
          <c:showLegendKey val="0"/>
          <c:showVal val="0"/>
          <c:showCatName val="0"/>
          <c:showSerName val="0"/>
          <c:showPercent val="0"/>
          <c:showBubbleSize val="0"/>
        </c:dLbls>
        <c:gapWidth val="219"/>
        <c:overlap val="-27"/>
        <c:axId val="394351736"/>
        <c:axId val="392836648"/>
      </c:barChart>
      <c:catAx>
        <c:axId val="39435173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92836648"/>
        <c:crosses val="autoZero"/>
        <c:auto val="1"/>
        <c:lblAlgn val="ctr"/>
        <c:lblOffset val="100"/>
        <c:noMultiLvlLbl val="0"/>
      </c:catAx>
      <c:valAx>
        <c:axId val="39283664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94351736"/>
        <c:crosses val="autoZero"/>
        <c:crossBetween val="between"/>
        <c:majorUnit val="2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sz="1200">
                <a:solidFill>
                  <a:schemeClr val="tx1"/>
                </a:solidFill>
                <a:latin typeface="Arial" panose="020B0604020202020204" pitchFamily="34" charset="0"/>
                <a:cs typeface="Arial" panose="020B0604020202020204" pitchFamily="34" charset="0"/>
              </a:rPr>
              <a:t>Adult</a:t>
            </a:r>
            <a:r>
              <a:rPr lang="en-GB" sz="1200" baseline="0">
                <a:solidFill>
                  <a:schemeClr val="tx1"/>
                </a:solidFill>
                <a:latin typeface="Arial" panose="020B0604020202020204" pitchFamily="34" charset="0"/>
                <a:cs typeface="Arial" panose="020B0604020202020204" pitchFamily="34" charset="0"/>
              </a:rPr>
              <a:t> Statutory Complaint outcomes</a:t>
            </a:r>
            <a:endParaRPr lang="en-GB" sz="1200">
              <a:solidFill>
                <a:schemeClr val="tx1"/>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Adult Social Care</c:v>
                </c:pt>
              </c:strCache>
            </c:strRef>
          </c:tx>
          <c:spPr>
            <a:solidFill>
              <a:srgbClr val="005B82"/>
            </a:solidFill>
            <a:ln>
              <a:solidFill>
                <a:sysClr val="windowText" lastClr="000000"/>
              </a:solidFill>
            </a:ln>
            <a:effectLst/>
          </c:spPr>
          <c:invertIfNegative val="0"/>
          <c:dPt>
            <c:idx val="0"/>
            <c:invertIfNegative val="0"/>
            <c:bubble3D val="0"/>
            <c:spPr>
              <a:solidFill>
                <a:srgbClr val="C00000"/>
              </a:solidFill>
              <a:ln>
                <a:solidFill>
                  <a:sysClr val="windowText" lastClr="000000"/>
                </a:solidFill>
              </a:ln>
              <a:effectLst/>
            </c:spPr>
            <c:extLst>
              <c:ext xmlns:c16="http://schemas.microsoft.com/office/drawing/2014/chart" uri="{C3380CC4-5D6E-409C-BE32-E72D297353CC}">
                <c16:uniqueId val="{00000000-7683-437C-9D14-E5B0B6D3CB61}"/>
              </c:ext>
            </c:extLst>
          </c:dPt>
          <c:dPt>
            <c:idx val="2"/>
            <c:invertIfNegative val="0"/>
            <c:bubble3D val="0"/>
            <c:spPr>
              <a:solidFill>
                <a:srgbClr val="E1A100"/>
              </a:solidFill>
              <a:ln>
                <a:solidFill>
                  <a:sysClr val="windowText" lastClr="000000"/>
                </a:solidFill>
              </a:ln>
              <a:effectLst/>
            </c:spPr>
            <c:extLst>
              <c:ext xmlns:c16="http://schemas.microsoft.com/office/drawing/2014/chart" uri="{C3380CC4-5D6E-409C-BE32-E72D297353CC}">
                <c16:uniqueId val="{00000002-7683-437C-9D14-E5B0B6D3CB61}"/>
              </c:ext>
            </c:extLst>
          </c:dPt>
          <c:dPt>
            <c:idx val="3"/>
            <c:invertIfNegative val="0"/>
            <c:bubble3D val="0"/>
            <c:spPr>
              <a:solidFill>
                <a:srgbClr val="D10074"/>
              </a:solidFill>
              <a:ln>
                <a:solidFill>
                  <a:sysClr val="windowText" lastClr="000000"/>
                </a:solidFill>
              </a:ln>
              <a:effectLst/>
            </c:spPr>
            <c:extLst>
              <c:ext xmlns:c16="http://schemas.microsoft.com/office/drawing/2014/chart" uri="{C3380CC4-5D6E-409C-BE32-E72D297353CC}">
                <c16:uniqueId val="{00000003-7683-437C-9D14-E5B0B6D3CB6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Sheet1!$A$2:$A$5</c:f>
              <c:strCache>
                <c:ptCount val="4"/>
                <c:pt idx="0">
                  <c:v>Upheld</c:v>
                </c:pt>
                <c:pt idx="1">
                  <c:v>Not Upheld</c:v>
                </c:pt>
                <c:pt idx="2">
                  <c:v>Service Resolved</c:v>
                </c:pt>
                <c:pt idx="3">
                  <c:v>Withdrawn</c:v>
                </c:pt>
              </c:strCache>
            </c:strRef>
          </c:cat>
          <c:val>
            <c:numRef>
              <c:f>Sheet1!$B$2:$B$5</c:f>
              <c:numCache>
                <c:formatCode>General</c:formatCode>
                <c:ptCount val="4"/>
                <c:pt idx="0">
                  <c:v>25</c:v>
                </c:pt>
                <c:pt idx="1">
                  <c:v>6</c:v>
                </c:pt>
                <c:pt idx="2">
                  <c:v>1</c:v>
                </c:pt>
                <c:pt idx="3">
                  <c:v>1</c:v>
                </c:pt>
              </c:numCache>
            </c:numRef>
          </c:val>
          <c:extLst>
            <c:ext xmlns:c16="http://schemas.microsoft.com/office/drawing/2014/chart" uri="{C3380CC4-5D6E-409C-BE32-E72D297353CC}">
              <c16:uniqueId val="{00000000-805B-4764-B5BE-7105FE497936}"/>
            </c:ext>
          </c:extLst>
        </c:ser>
        <c:dLbls>
          <c:showLegendKey val="0"/>
          <c:showVal val="0"/>
          <c:showCatName val="0"/>
          <c:showSerName val="0"/>
          <c:showPercent val="0"/>
          <c:showBubbleSize val="0"/>
        </c:dLbls>
        <c:gapWidth val="219"/>
        <c:overlap val="-27"/>
        <c:axId val="519640216"/>
        <c:axId val="515927488"/>
      </c:barChart>
      <c:catAx>
        <c:axId val="51964021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15927488"/>
        <c:crosses val="autoZero"/>
        <c:auto val="1"/>
        <c:lblAlgn val="ctr"/>
        <c:lblOffset val="100"/>
        <c:noMultiLvlLbl val="0"/>
      </c:catAx>
      <c:valAx>
        <c:axId val="51592748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19640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C</a:t>
            </a:r>
            <a:r>
              <a:rPr lang="en-GB" baseline="0">
                <a:solidFill>
                  <a:schemeClr val="tx1"/>
                </a:solidFill>
              </a:rPr>
              <a:t>omplaints by service</a:t>
            </a:r>
            <a:endParaRPr lang="en-GB">
              <a:solidFill>
                <a:schemeClr val="tx1"/>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complaints by Service</c:v>
                </c:pt>
              </c:strCache>
            </c:strRef>
          </c:tx>
          <c:spPr>
            <a:solidFill>
              <a:srgbClr val="005B82"/>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Sheet1!$A$2:$A$16</c:f>
              <c:strCache>
                <c:ptCount val="15"/>
                <c:pt idx="0">
                  <c:v>Adults Safeguarding</c:v>
                </c:pt>
                <c:pt idx="1">
                  <c:v>Brokerage Adults</c:v>
                </c:pt>
                <c:pt idx="2">
                  <c:v>Brokerage Childrens and Transport</c:v>
                </c:pt>
                <c:pt idx="3">
                  <c:v>East Specialist Community Team</c:v>
                </c:pt>
                <c:pt idx="4">
                  <c:v>Financial Case Management</c:v>
                </c:pt>
                <c:pt idx="5">
                  <c:v>Domiciliary Care</c:v>
                </c:pt>
                <c:pt idx="6">
                  <c:v>Mental Health Team</c:v>
                </c:pt>
                <c:pt idx="7">
                  <c:v>Learning Disability &amp; Autism</c:v>
                </c:pt>
                <c:pt idx="8">
                  <c:v>My Options</c:v>
                </c:pt>
                <c:pt idx="9">
                  <c:v>Occupational Therapy</c:v>
                </c:pt>
                <c:pt idx="10">
                  <c:v>Provider Services</c:v>
                </c:pt>
                <c:pt idx="11">
                  <c:v>Residential/Nursing Home</c:v>
                </c:pt>
                <c:pt idx="12">
                  <c:v>Social Care Transport</c:v>
                </c:pt>
                <c:pt idx="13">
                  <c:v>TICAT</c:v>
                </c:pt>
                <c:pt idx="14">
                  <c:v>West Specialist Community Team</c:v>
                </c:pt>
              </c:strCache>
            </c:strRef>
          </c:cat>
          <c:val>
            <c:numRef>
              <c:f>Sheet1!$B$2:$B$16</c:f>
              <c:numCache>
                <c:formatCode>General</c:formatCode>
                <c:ptCount val="15"/>
                <c:pt idx="0">
                  <c:v>1</c:v>
                </c:pt>
                <c:pt idx="1">
                  <c:v>3</c:v>
                </c:pt>
                <c:pt idx="2">
                  <c:v>1</c:v>
                </c:pt>
                <c:pt idx="3">
                  <c:v>6</c:v>
                </c:pt>
                <c:pt idx="4">
                  <c:v>4</c:v>
                </c:pt>
                <c:pt idx="5">
                  <c:v>2</c:v>
                </c:pt>
                <c:pt idx="6">
                  <c:v>1</c:v>
                </c:pt>
                <c:pt idx="7">
                  <c:v>7</c:v>
                </c:pt>
                <c:pt idx="8">
                  <c:v>1</c:v>
                </c:pt>
                <c:pt idx="9">
                  <c:v>2</c:v>
                </c:pt>
                <c:pt idx="10">
                  <c:v>1</c:v>
                </c:pt>
                <c:pt idx="11">
                  <c:v>2</c:v>
                </c:pt>
                <c:pt idx="12">
                  <c:v>1</c:v>
                </c:pt>
                <c:pt idx="13">
                  <c:v>6</c:v>
                </c:pt>
                <c:pt idx="14">
                  <c:v>13</c:v>
                </c:pt>
              </c:numCache>
            </c:numRef>
          </c:val>
          <c:extLst>
            <c:ext xmlns:c16="http://schemas.microsoft.com/office/drawing/2014/chart" uri="{C3380CC4-5D6E-409C-BE32-E72D297353CC}">
              <c16:uniqueId val="{00000000-1899-4F3F-8308-55FAD009D364}"/>
            </c:ext>
          </c:extLst>
        </c:ser>
        <c:ser>
          <c:idx val="1"/>
          <c:order val="1"/>
          <c:tx>
            <c:strRef>
              <c:f>Sheet1!$C$1</c:f>
              <c:strCache>
                <c:ptCount val="1"/>
                <c:pt idx="0">
                  <c:v>Number upheld</c:v>
                </c:pt>
              </c:strCache>
            </c:strRef>
          </c:tx>
          <c:spPr>
            <a:solidFill>
              <a:srgbClr val="8D1B3D"/>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Sheet1!$A$2:$A$16</c:f>
              <c:strCache>
                <c:ptCount val="15"/>
                <c:pt idx="0">
                  <c:v>Adults Safeguarding</c:v>
                </c:pt>
                <c:pt idx="1">
                  <c:v>Brokerage Adults</c:v>
                </c:pt>
                <c:pt idx="2">
                  <c:v>Brokerage Childrens and Transport</c:v>
                </c:pt>
                <c:pt idx="3">
                  <c:v>East Specialist Community Team</c:v>
                </c:pt>
                <c:pt idx="4">
                  <c:v>Financial Case Management</c:v>
                </c:pt>
                <c:pt idx="5">
                  <c:v>Domiciliary Care</c:v>
                </c:pt>
                <c:pt idx="6">
                  <c:v>Mental Health Team</c:v>
                </c:pt>
                <c:pt idx="7">
                  <c:v>Learning Disability &amp; Autism</c:v>
                </c:pt>
                <c:pt idx="8">
                  <c:v>My Options</c:v>
                </c:pt>
                <c:pt idx="9">
                  <c:v>Occupational Therapy</c:v>
                </c:pt>
                <c:pt idx="10">
                  <c:v>Provider Services</c:v>
                </c:pt>
                <c:pt idx="11">
                  <c:v>Residential/Nursing Home</c:v>
                </c:pt>
                <c:pt idx="12">
                  <c:v>Social Care Transport</c:v>
                </c:pt>
                <c:pt idx="13">
                  <c:v>TICAT</c:v>
                </c:pt>
                <c:pt idx="14">
                  <c:v>West Specialist Community Team</c:v>
                </c:pt>
              </c:strCache>
            </c:strRef>
          </c:cat>
          <c:val>
            <c:numRef>
              <c:f>Sheet1!$C$2:$C$16</c:f>
              <c:numCache>
                <c:formatCode>General</c:formatCode>
                <c:ptCount val="15"/>
                <c:pt idx="0">
                  <c:v>1</c:v>
                </c:pt>
                <c:pt idx="1">
                  <c:v>3</c:v>
                </c:pt>
                <c:pt idx="2">
                  <c:v>1</c:v>
                </c:pt>
                <c:pt idx="3">
                  <c:v>4</c:v>
                </c:pt>
                <c:pt idx="4">
                  <c:v>3</c:v>
                </c:pt>
                <c:pt idx="5">
                  <c:v>2</c:v>
                </c:pt>
                <c:pt idx="6">
                  <c:v>1</c:v>
                </c:pt>
                <c:pt idx="7">
                  <c:v>6</c:v>
                </c:pt>
                <c:pt idx="9">
                  <c:v>1</c:v>
                </c:pt>
                <c:pt idx="10">
                  <c:v>1</c:v>
                </c:pt>
                <c:pt idx="11">
                  <c:v>2</c:v>
                </c:pt>
                <c:pt idx="12">
                  <c:v>1</c:v>
                </c:pt>
                <c:pt idx="13">
                  <c:v>2</c:v>
                </c:pt>
                <c:pt idx="14">
                  <c:v>12</c:v>
                </c:pt>
              </c:numCache>
            </c:numRef>
          </c:val>
          <c:extLst>
            <c:ext xmlns:c16="http://schemas.microsoft.com/office/drawing/2014/chart" uri="{C3380CC4-5D6E-409C-BE32-E72D297353CC}">
              <c16:uniqueId val="{00000001-1899-4F3F-8308-55FAD009D364}"/>
            </c:ext>
          </c:extLst>
        </c:ser>
        <c:dLbls>
          <c:dLblPos val="outEnd"/>
          <c:showLegendKey val="0"/>
          <c:showVal val="1"/>
          <c:showCatName val="0"/>
          <c:showSerName val="0"/>
          <c:showPercent val="0"/>
          <c:showBubbleSize val="0"/>
        </c:dLbls>
        <c:gapWidth val="219"/>
        <c:overlap val="-27"/>
        <c:axId val="421550384"/>
        <c:axId val="421554696"/>
      </c:barChart>
      <c:catAx>
        <c:axId val="42155038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421554696"/>
        <c:crosses val="autoZero"/>
        <c:auto val="1"/>
        <c:lblAlgn val="ctr"/>
        <c:lblOffset val="100"/>
        <c:noMultiLvlLbl val="0"/>
      </c:catAx>
      <c:valAx>
        <c:axId val="42155469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21550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a:solidFill>
        <a:sysClr val="windowText" lastClr="000000"/>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Top upheld themes</a:t>
            </a:r>
          </a:p>
        </c:rich>
      </c:tx>
      <c:layout>
        <c:manualLayout>
          <c:xMode val="edge"/>
          <c:yMode val="edge"/>
          <c:x val="0.3647874720357942"/>
          <c:y val="2.6515151515151516E-2"/>
        </c:manualLayout>
      </c:layout>
      <c:overlay val="0"/>
      <c:spPr>
        <a:noFill/>
        <a:ln>
          <a:noFill/>
        </a:ln>
        <a:effectLst/>
      </c:spPr>
    </c:title>
    <c:autoTitleDeleted val="0"/>
    <c:plotArea>
      <c:layout>
        <c:manualLayout>
          <c:layoutTarget val="inner"/>
          <c:xMode val="edge"/>
          <c:yMode val="edge"/>
          <c:x val="6.2251757120963896E-2"/>
          <c:y val="0.17146534240038178"/>
          <c:w val="0.41881009001391606"/>
          <c:h val="0.70912162968265335"/>
        </c:manualLayout>
      </c:layout>
      <c:pieChart>
        <c:varyColors val="1"/>
        <c:ser>
          <c:idx val="0"/>
          <c:order val="0"/>
          <c:tx>
            <c:strRef>
              <c:f>Sheet1!$B$1</c:f>
              <c:strCache>
                <c:ptCount val="1"/>
                <c:pt idx="0">
                  <c:v>Top 5 issues</c:v>
                </c:pt>
              </c:strCache>
            </c:strRef>
          </c:tx>
          <c:spPr>
            <a:ln w="12700">
              <a:solidFill>
                <a:schemeClr val="tx1"/>
              </a:solidFill>
            </a:ln>
          </c:spPr>
          <c:dPt>
            <c:idx val="0"/>
            <c:bubble3D val="0"/>
            <c:spPr>
              <a:solidFill>
                <a:srgbClr val="C00000"/>
              </a:solidFill>
              <a:ln w="12700">
                <a:solidFill>
                  <a:schemeClr val="tx1"/>
                </a:solidFill>
              </a:ln>
            </c:spPr>
            <c:extLst>
              <c:ext xmlns:c16="http://schemas.microsoft.com/office/drawing/2014/chart" uri="{C3380CC4-5D6E-409C-BE32-E72D297353CC}">
                <c16:uniqueId val="{00000001-EBC2-45C3-9D43-11EA78D8BD68}"/>
              </c:ext>
            </c:extLst>
          </c:dPt>
          <c:dPt>
            <c:idx val="1"/>
            <c:bubble3D val="0"/>
            <c:spPr>
              <a:solidFill>
                <a:srgbClr val="005B82"/>
              </a:solidFill>
              <a:ln w="12700">
                <a:solidFill>
                  <a:schemeClr val="tx1"/>
                </a:solidFill>
              </a:ln>
              <a:effectLst/>
            </c:spPr>
            <c:extLst>
              <c:ext xmlns:c16="http://schemas.microsoft.com/office/drawing/2014/chart" uri="{C3380CC4-5D6E-409C-BE32-E72D297353CC}">
                <c16:uniqueId val="{00000003-EBC2-45C3-9D43-11EA78D8BD68}"/>
              </c:ext>
            </c:extLst>
          </c:dPt>
          <c:dPt>
            <c:idx val="2"/>
            <c:bubble3D val="0"/>
            <c:spPr>
              <a:solidFill>
                <a:srgbClr val="E1A100"/>
              </a:solidFill>
              <a:ln w="12700">
                <a:solidFill>
                  <a:schemeClr val="tx1"/>
                </a:solidFill>
              </a:ln>
            </c:spPr>
            <c:extLst>
              <c:ext xmlns:c16="http://schemas.microsoft.com/office/drawing/2014/chart" uri="{C3380CC4-5D6E-409C-BE32-E72D297353CC}">
                <c16:uniqueId val="{00000005-EBC2-45C3-9D43-11EA78D8BD68}"/>
              </c:ext>
            </c:extLst>
          </c:dPt>
          <c:dPt>
            <c:idx val="3"/>
            <c:bubble3D val="0"/>
            <c:spPr>
              <a:solidFill>
                <a:srgbClr val="D10074"/>
              </a:solidFill>
              <a:ln w="12700">
                <a:solidFill>
                  <a:schemeClr val="tx1"/>
                </a:solidFill>
              </a:ln>
            </c:spPr>
            <c:extLst>
              <c:ext xmlns:c16="http://schemas.microsoft.com/office/drawing/2014/chart" uri="{C3380CC4-5D6E-409C-BE32-E72D297353CC}">
                <c16:uniqueId val="{00000007-EBC2-45C3-9D43-11EA78D8BD68}"/>
              </c:ext>
            </c:extLst>
          </c:dPt>
          <c:dPt>
            <c:idx val="4"/>
            <c:bubble3D val="0"/>
            <c:spPr>
              <a:solidFill>
                <a:schemeClr val="bg1">
                  <a:lumMod val="50000"/>
                </a:schemeClr>
              </a:solidFill>
              <a:ln w="12700">
                <a:solidFill>
                  <a:schemeClr val="tx1"/>
                </a:solidFill>
              </a:ln>
            </c:spPr>
            <c:extLst>
              <c:ext xmlns:c16="http://schemas.microsoft.com/office/drawing/2014/chart" uri="{C3380CC4-5D6E-409C-BE32-E72D297353CC}">
                <c16:uniqueId val="{00000009-EBC2-45C3-9D43-11EA78D8BD68}"/>
              </c:ext>
            </c:extLst>
          </c:dPt>
          <c:dPt>
            <c:idx val="5"/>
            <c:bubble3D val="0"/>
            <c:spPr>
              <a:solidFill>
                <a:schemeClr val="bg1">
                  <a:lumMod val="65000"/>
                </a:schemeClr>
              </a:solidFill>
              <a:ln w="12700">
                <a:solidFill>
                  <a:schemeClr val="tx1"/>
                </a:solidFill>
              </a:ln>
            </c:spPr>
            <c:extLst>
              <c:ext xmlns:c16="http://schemas.microsoft.com/office/drawing/2014/chart" uri="{C3380CC4-5D6E-409C-BE32-E72D297353CC}">
                <c16:uniqueId val="{0000000B-EBC2-45C3-9D43-11EA78D8BD68}"/>
              </c:ext>
            </c:extLst>
          </c:dPt>
          <c:dPt>
            <c:idx val="6"/>
            <c:bubble3D val="0"/>
            <c:spPr>
              <a:solidFill>
                <a:schemeClr val="bg1">
                  <a:lumMod val="75000"/>
                </a:schemeClr>
              </a:solidFill>
              <a:ln w="12700">
                <a:solidFill>
                  <a:schemeClr val="tx1"/>
                </a:solidFill>
              </a:ln>
            </c:spPr>
            <c:extLst>
              <c:ext xmlns:c16="http://schemas.microsoft.com/office/drawing/2014/chart" uri="{C3380CC4-5D6E-409C-BE32-E72D297353CC}">
                <c16:uniqueId val="{0000000C-EBC2-45C3-9D43-11EA78D8BD68}"/>
              </c:ext>
            </c:extLst>
          </c:dPt>
          <c:dPt>
            <c:idx val="7"/>
            <c:bubble3D val="0"/>
            <c:spPr>
              <a:solidFill>
                <a:schemeClr val="bg1">
                  <a:lumMod val="85000"/>
                </a:schemeClr>
              </a:solidFill>
              <a:ln w="12700">
                <a:solidFill>
                  <a:schemeClr val="tx1"/>
                </a:solidFill>
              </a:ln>
              <a:effectLst/>
            </c:spPr>
            <c:extLst>
              <c:ext xmlns:c16="http://schemas.microsoft.com/office/drawing/2014/chart" uri="{C3380CC4-5D6E-409C-BE32-E72D297353CC}">
                <c16:uniqueId val="{0000000F-A1C6-478E-88BA-214BEC044909}"/>
              </c:ext>
            </c:extLst>
          </c:dPt>
          <c:dPt>
            <c:idx val="8"/>
            <c:bubble3D val="0"/>
            <c:spPr>
              <a:solidFill>
                <a:schemeClr val="bg1"/>
              </a:solidFill>
              <a:ln w="12700">
                <a:solidFill>
                  <a:schemeClr val="tx1"/>
                </a:solidFill>
              </a:ln>
            </c:spPr>
            <c:extLst>
              <c:ext xmlns:c16="http://schemas.microsoft.com/office/drawing/2014/chart" uri="{C3380CC4-5D6E-409C-BE32-E72D297353CC}">
                <c16:uniqueId val="{0000000C-8811-4576-8E54-1D706BE5CA98}"/>
              </c:ext>
            </c:extLst>
          </c:dPt>
          <c:dLbls>
            <c:dLbl>
              <c:idx val="0"/>
              <c:layout>
                <c:manualLayout>
                  <c:x val="2.2358929002829327E-2"/>
                  <c:y val="2.56306119629782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BC2-45C3-9D43-11EA78D8BD68}"/>
                </c:ext>
              </c:extLst>
            </c:dLbl>
            <c:dLbl>
              <c:idx val="1"/>
              <c:layout>
                <c:manualLayout>
                  <c:x val="-2.3814495886922092E-4"/>
                  <c:y val="3.74778974996544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BC2-45C3-9D43-11EA78D8BD68}"/>
                </c:ext>
              </c:extLst>
            </c:dLbl>
            <c:dLbl>
              <c:idx val="2"/>
              <c:layout>
                <c:manualLayout>
                  <c:x val="-1.4712412118531986E-2"/>
                  <c:y val="4.18168945987014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BC2-45C3-9D43-11EA78D8BD68}"/>
                </c:ext>
              </c:extLst>
            </c:dLbl>
            <c:dLbl>
              <c:idx val="3"/>
              <c:layout>
                <c:manualLayout>
                  <c:x val="-1.3871206816776609E-2"/>
                  <c:y val="-7.1142422986600353E-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BC2-45C3-9D43-11EA78D8BD68}"/>
                </c:ext>
              </c:extLst>
            </c:dLbl>
            <c:dLbl>
              <c:idx val="4"/>
              <c:layout>
                <c:manualLayout>
                  <c:x val="-1.8050699980755144E-2"/>
                  <c:y val="-2.90830915872358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BC2-45C3-9D43-11EA78D8BD68}"/>
                </c:ext>
              </c:extLst>
            </c:dLbl>
            <c:dLbl>
              <c:idx val="5"/>
              <c:layout>
                <c:manualLayout>
                  <c:x val="-2.0902379402262705E-3"/>
                  <c:y val="-2.23304323801630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BC2-45C3-9D43-11EA78D8BD68}"/>
                </c:ext>
              </c:extLst>
            </c:dLbl>
            <c:dLbl>
              <c:idx val="6"/>
              <c:layout>
                <c:manualLayout>
                  <c:x val="-8.3914159715994946E-3"/>
                  <c:y val="2.46201132753142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BC2-45C3-9D43-11EA78D8BD68}"/>
                </c:ext>
              </c:extLst>
            </c:dLbl>
            <c:dLbl>
              <c:idx val="7"/>
              <c:layout>
                <c:manualLayout>
                  <c:x val="-2.1029082774049218E-2"/>
                  <c:y val="-6.415533285612025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A1C6-478E-88BA-214BEC044909}"/>
                </c:ext>
              </c:extLst>
            </c:dLbl>
            <c:dLbl>
              <c:idx val="8"/>
              <c:layout>
                <c:manualLayout>
                  <c:x val="-1.6295076999930391E-3"/>
                  <c:y val="-4.07504489570382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811-4576-8E54-1D706BE5CA98}"/>
                </c:ext>
              </c:extLst>
            </c:dLbl>
            <c:dLbl>
              <c:idx val="9"/>
              <c:layout>
                <c:manualLayout>
                  <c:x val="-5.8127679437889994E-4"/>
                  <c:y val="-3.40654786572731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811-4576-8E54-1D706BE5CA98}"/>
                </c:ext>
              </c:extLst>
            </c:dLbl>
            <c:dLbl>
              <c:idx val="10"/>
              <c:layout>
                <c:manualLayout>
                  <c:x val="4.9745926844947811E-3"/>
                  <c:y val="-1.59075839204309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811-4576-8E54-1D706BE5CA9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12700">
                  <a:solidFill>
                    <a:schemeClr val="tx1"/>
                  </a:solidFill>
                  <a:round/>
                </a:ln>
                <a:effectLst/>
              </c:spPr>
            </c:leaderLines>
            <c:extLst>
              <c:ext xmlns:c15="http://schemas.microsoft.com/office/drawing/2012/chart" uri="{CE6537A1-D6FC-4f65-9D91-7224C49458BB}"/>
            </c:extLst>
          </c:dLbls>
          <c:cat>
            <c:strRef>
              <c:f>Sheet1!$A$2:$A$12</c:f>
              <c:strCache>
                <c:ptCount val="11"/>
                <c:pt idx="0">
                  <c:v>Communication- 20</c:v>
                </c:pt>
                <c:pt idx="1">
                  <c:v>Lack/level of Support- 6</c:v>
                </c:pt>
                <c:pt idx="2">
                  <c:v>Issues involving Staff- 5</c:v>
                </c:pt>
                <c:pt idx="3">
                  <c:v>Delay in Response- 2</c:v>
                </c:pt>
                <c:pt idx="4">
                  <c:v>Delay in Assessment- 3</c:v>
                </c:pt>
                <c:pt idx="5">
                  <c:v>Level of Charge/Fee- 3</c:v>
                </c:pt>
                <c:pt idx="6">
                  <c:v>Delay Other- 2</c:v>
                </c:pt>
                <c:pt idx="7">
                  <c:v>Disagree with Council decision-2</c:v>
                </c:pt>
                <c:pt idx="8">
                  <c:v>Lack of action- 2</c:v>
                </c:pt>
                <c:pt idx="9">
                  <c:v>Administration/ Processing Error- 2</c:v>
                </c:pt>
                <c:pt idx="10">
                  <c:v>Poor standard of Facility- 1</c:v>
                </c:pt>
              </c:strCache>
            </c:strRef>
          </c:cat>
          <c:val>
            <c:numRef>
              <c:f>Sheet1!$B$2:$B$12</c:f>
              <c:numCache>
                <c:formatCode>General</c:formatCode>
                <c:ptCount val="11"/>
                <c:pt idx="0">
                  <c:v>20</c:v>
                </c:pt>
                <c:pt idx="1">
                  <c:v>6</c:v>
                </c:pt>
                <c:pt idx="2">
                  <c:v>5</c:v>
                </c:pt>
                <c:pt idx="3">
                  <c:v>2</c:v>
                </c:pt>
                <c:pt idx="4">
                  <c:v>3</c:v>
                </c:pt>
                <c:pt idx="5">
                  <c:v>3</c:v>
                </c:pt>
                <c:pt idx="6">
                  <c:v>2</c:v>
                </c:pt>
                <c:pt idx="7">
                  <c:v>2</c:v>
                </c:pt>
                <c:pt idx="8">
                  <c:v>2</c:v>
                </c:pt>
                <c:pt idx="9">
                  <c:v>2</c:v>
                </c:pt>
                <c:pt idx="10">
                  <c:v>1</c:v>
                </c:pt>
              </c:numCache>
            </c:numRef>
          </c:val>
          <c:extLst>
            <c:ext xmlns:c16="http://schemas.microsoft.com/office/drawing/2014/chart" uri="{C3380CC4-5D6E-409C-BE32-E72D297353CC}">
              <c16:uniqueId val="{0000000A-EBC2-45C3-9D43-11EA78D8BD6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8456807563641133"/>
          <c:y val="3.6505042132891283E-2"/>
          <c:w val="0.40368563828850251"/>
          <c:h val="0.959108992954827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Response timescales in 2022/23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responded to within 25 working days</c:v>
                </c:pt>
              </c:strCache>
            </c:strRef>
          </c:tx>
          <c:spPr>
            <a:solidFill>
              <a:srgbClr val="005B82"/>
            </a:solidFill>
            <a:ln w="6350">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c:f>
              <c:strCache>
                <c:ptCount val="1"/>
                <c:pt idx="0">
                  <c:v>Adult Social Care</c:v>
                </c:pt>
              </c:strCache>
            </c:strRef>
          </c:cat>
          <c:val>
            <c:numRef>
              <c:f>Sheet1!$B$2</c:f>
              <c:numCache>
                <c:formatCode>General</c:formatCode>
                <c:ptCount val="1"/>
                <c:pt idx="0">
                  <c:v>18</c:v>
                </c:pt>
              </c:numCache>
            </c:numRef>
          </c:val>
          <c:extLst>
            <c:ext xmlns:c16="http://schemas.microsoft.com/office/drawing/2014/chart" uri="{C3380CC4-5D6E-409C-BE32-E72D297353CC}">
              <c16:uniqueId val="{00000000-1EF7-4B33-8EDD-071AF69198D8}"/>
            </c:ext>
          </c:extLst>
        </c:ser>
        <c:ser>
          <c:idx val="1"/>
          <c:order val="1"/>
          <c:tx>
            <c:strRef>
              <c:f>Sheet1!$C$1</c:f>
              <c:strCache>
                <c:ptCount val="1"/>
                <c:pt idx="0">
                  <c:v>Number responded within 65 working days</c:v>
                </c:pt>
              </c:strCache>
            </c:strRef>
          </c:tx>
          <c:spPr>
            <a:solidFill>
              <a:srgbClr val="C00000"/>
            </a:solidFill>
            <a:ln w="6350">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c:f>
              <c:strCache>
                <c:ptCount val="1"/>
                <c:pt idx="0">
                  <c:v>Adult Social Care</c:v>
                </c:pt>
              </c:strCache>
            </c:strRef>
          </c:cat>
          <c:val>
            <c:numRef>
              <c:f>Sheet1!$C$2</c:f>
              <c:numCache>
                <c:formatCode>General</c:formatCode>
                <c:ptCount val="1"/>
                <c:pt idx="0">
                  <c:v>33</c:v>
                </c:pt>
              </c:numCache>
            </c:numRef>
          </c:val>
          <c:extLst>
            <c:ext xmlns:c16="http://schemas.microsoft.com/office/drawing/2014/chart" uri="{C3380CC4-5D6E-409C-BE32-E72D297353CC}">
              <c16:uniqueId val="{00000001-1EF7-4B33-8EDD-071AF69198D8}"/>
            </c:ext>
          </c:extLst>
        </c:ser>
        <c:ser>
          <c:idx val="2"/>
          <c:order val="2"/>
          <c:tx>
            <c:strRef>
              <c:f>Sheet1!$D$1</c:f>
              <c:strCache>
                <c:ptCount val="1"/>
                <c:pt idx="0">
                  <c:v>Number exceeding 65 working days</c:v>
                </c:pt>
              </c:strCache>
            </c:strRef>
          </c:tx>
          <c:spPr>
            <a:solidFill>
              <a:srgbClr val="FFA100"/>
            </a:solidFill>
            <a:ln w="12700">
              <a:solidFill>
                <a:srgbClr val="000000"/>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F7-4B33-8EDD-071AF69198D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c:f>
              <c:strCache>
                <c:ptCount val="1"/>
                <c:pt idx="0">
                  <c:v>Adult Social Care</c:v>
                </c:pt>
              </c:strCache>
            </c:strRef>
          </c:cat>
          <c:val>
            <c:numRef>
              <c:f>Sheet1!$D$2</c:f>
              <c:numCache>
                <c:formatCode>General</c:formatCode>
                <c:ptCount val="1"/>
              </c:numCache>
            </c:numRef>
          </c:val>
          <c:extLst>
            <c:ext xmlns:c16="http://schemas.microsoft.com/office/drawing/2014/chart" uri="{C3380CC4-5D6E-409C-BE32-E72D297353CC}">
              <c16:uniqueId val="{00000004-1EF7-4B33-8EDD-071AF69198D8}"/>
            </c:ext>
          </c:extLst>
        </c:ser>
        <c:dLbls>
          <c:showLegendKey val="0"/>
          <c:showVal val="0"/>
          <c:showCatName val="0"/>
          <c:showSerName val="0"/>
          <c:showPercent val="0"/>
          <c:showBubbleSize val="0"/>
        </c:dLbls>
        <c:gapWidth val="150"/>
        <c:axId val="524972080"/>
        <c:axId val="524973256"/>
      </c:barChart>
      <c:catAx>
        <c:axId val="5249720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4973256"/>
        <c:crosses val="autoZero"/>
        <c:auto val="1"/>
        <c:lblAlgn val="ctr"/>
        <c:lblOffset val="100"/>
        <c:noMultiLvlLbl val="0"/>
      </c:catAx>
      <c:valAx>
        <c:axId val="52497325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4972080"/>
        <c:crosses val="autoZero"/>
        <c:crossBetween val="between"/>
      </c:valAx>
      <c:spPr>
        <a:noFill/>
        <a:ln>
          <a:noFill/>
        </a:ln>
        <a:effectLst/>
      </c:spPr>
    </c:plotArea>
    <c:legend>
      <c:legendPos val="b"/>
      <c:layout>
        <c:manualLayout>
          <c:xMode val="edge"/>
          <c:yMode val="edge"/>
          <c:x val="0.13066777867719806"/>
          <c:y val="0.67926384201974754"/>
          <c:w val="0.73710174078707447"/>
          <c:h val="0.257244094488189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latin typeface="Arial" panose="020B0604020202020204" pitchFamily="34" charset="0"/>
                <a:cs typeface="Arial" panose="020B0604020202020204" pitchFamily="34" charset="0"/>
              </a:rPr>
              <a:t>Adult Statutory Complaint remedies</a:t>
            </a:r>
          </a:p>
        </c:rich>
      </c:tx>
      <c:layout>
        <c:manualLayout>
          <c:xMode val="edge"/>
          <c:yMode val="edge"/>
          <c:x val="0.30097910958622337"/>
          <c:y val="2.76281056265816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6.0209885824573435E-2"/>
          <c:y val="0.1956628534640717"/>
          <c:w val="0.48070817780943209"/>
          <c:h val="0.7320989340618137"/>
        </c:manualLayout>
      </c:layout>
      <c:pieChart>
        <c:varyColors val="1"/>
        <c:ser>
          <c:idx val="0"/>
          <c:order val="0"/>
          <c:tx>
            <c:strRef>
              <c:f>Sheet1!$B$1</c:f>
              <c:strCache>
                <c:ptCount val="1"/>
                <c:pt idx="0">
                  <c:v>Top 5 issues</c:v>
                </c:pt>
              </c:strCache>
            </c:strRef>
          </c:tx>
          <c:spPr>
            <a:ln w="12700">
              <a:solidFill>
                <a:schemeClr val="tx1"/>
              </a:solidFill>
            </a:ln>
          </c:spPr>
          <c:dPt>
            <c:idx val="0"/>
            <c:bubble3D val="0"/>
            <c:spPr>
              <a:solidFill>
                <a:srgbClr val="C00000"/>
              </a:solidFill>
              <a:ln w="12700">
                <a:solidFill>
                  <a:schemeClr val="tx1"/>
                </a:solidFill>
              </a:ln>
              <a:effectLst/>
            </c:spPr>
            <c:extLst>
              <c:ext xmlns:c16="http://schemas.microsoft.com/office/drawing/2014/chart" uri="{C3380CC4-5D6E-409C-BE32-E72D297353CC}">
                <c16:uniqueId val="{00000001-65E1-46AF-9404-28A7810E10C1}"/>
              </c:ext>
            </c:extLst>
          </c:dPt>
          <c:dPt>
            <c:idx val="1"/>
            <c:bubble3D val="0"/>
            <c:spPr>
              <a:solidFill>
                <a:srgbClr val="005B82"/>
              </a:solidFill>
              <a:ln w="12700">
                <a:solidFill>
                  <a:schemeClr val="tx1"/>
                </a:solidFill>
              </a:ln>
              <a:effectLst/>
            </c:spPr>
            <c:extLst>
              <c:ext xmlns:c16="http://schemas.microsoft.com/office/drawing/2014/chart" uri="{C3380CC4-5D6E-409C-BE32-E72D297353CC}">
                <c16:uniqueId val="{00000003-65E1-46AF-9404-28A7810E10C1}"/>
              </c:ext>
            </c:extLst>
          </c:dPt>
          <c:dPt>
            <c:idx val="2"/>
            <c:bubble3D val="0"/>
            <c:spPr>
              <a:solidFill>
                <a:srgbClr val="E1A100"/>
              </a:solidFill>
              <a:ln w="12700">
                <a:solidFill>
                  <a:schemeClr val="tx1"/>
                </a:solidFill>
              </a:ln>
              <a:effectLst/>
            </c:spPr>
            <c:extLst>
              <c:ext xmlns:c16="http://schemas.microsoft.com/office/drawing/2014/chart" uri="{C3380CC4-5D6E-409C-BE32-E72D297353CC}">
                <c16:uniqueId val="{00000005-65E1-46AF-9404-28A7810E10C1}"/>
              </c:ext>
            </c:extLst>
          </c:dPt>
          <c:dPt>
            <c:idx val="3"/>
            <c:bubble3D val="0"/>
            <c:spPr>
              <a:solidFill>
                <a:srgbClr val="D10074"/>
              </a:solidFill>
              <a:ln w="12700">
                <a:solidFill>
                  <a:schemeClr val="tx1"/>
                </a:solidFill>
              </a:ln>
              <a:effectLst/>
            </c:spPr>
            <c:extLst>
              <c:ext xmlns:c16="http://schemas.microsoft.com/office/drawing/2014/chart" uri="{C3380CC4-5D6E-409C-BE32-E72D297353CC}">
                <c16:uniqueId val="{00000007-65E1-46AF-9404-28A7810E10C1}"/>
              </c:ext>
            </c:extLst>
          </c:dPt>
          <c:dPt>
            <c:idx val="4"/>
            <c:bubble3D val="0"/>
            <c:spPr>
              <a:solidFill>
                <a:schemeClr val="bg1">
                  <a:lumMod val="50000"/>
                </a:schemeClr>
              </a:solidFill>
              <a:ln w="12700">
                <a:solidFill>
                  <a:schemeClr val="tx1"/>
                </a:solidFill>
              </a:ln>
              <a:effectLst/>
            </c:spPr>
            <c:extLst>
              <c:ext xmlns:c16="http://schemas.microsoft.com/office/drawing/2014/chart" uri="{C3380CC4-5D6E-409C-BE32-E72D297353CC}">
                <c16:uniqueId val="{00000009-65E1-46AF-9404-28A7810E10C1}"/>
              </c:ext>
            </c:extLst>
          </c:dPt>
          <c:dPt>
            <c:idx val="5"/>
            <c:bubble3D val="0"/>
            <c:spPr>
              <a:solidFill>
                <a:schemeClr val="bg1">
                  <a:lumMod val="75000"/>
                </a:schemeClr>
              </a:solidFill>
              <a:ln w="12700">
                <a:solidFill>
                  <a:schemeClr val="tx1"/>
                </a:solidFill>
              </a:ln>
              <a:effectLst/>
            </c:spPr>
            <c:extLst>
              <c:ext xmlns:c16="http://schemas.microsoft.com/office/drawing/2014/chart" uri="{C3380CC4-5D6E-409C-BE32-E72D297353CC}">
                <c16:uniqueId val="{0000000B-65E1-46AF-9404-28A7810E10C1}"/>
              </c:ext>
            </c:extLst>
          </c:dPt>
          <c:dLbls>
            <c:dLbl>
              <c:idx val="0"/>
              <c:layout>
                <c:manualLayout>
                  <c:x val="1.4994834188440012E-2"/>
                  <c:y val="-1.0394772082061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5E1-46AF-9404-28A7810E10C1}"/>
                </c:ext>
              </c:extLst>
            </c:dLbl>
            <c:dLbl>
              <c:idx val="1"/>
              <c:layout>
                <c:manualLayout>
                  <c:x val="-6.7651371164811333E-2"/>
                  <c:y val="-3.2572818641572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5E1-46AF-9404-28A7810E10C1}"/>
                </c:ext>
              </c:extLst>
            </c:dLbl>
            <c:dLbl>
              <c:idx val="2"/>
              <c:layout>
                <c:manualLayout>
                  <c:x val="-1.815524235019212E-2"/>
                  <c:y val="-1.20808154794604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5E1-46AF-9404-28A7810E10C1}"/>
                </c:ext>
              </c:extLst>
            </c:dLbl>
            <c:dLbl>
              <c:idx val="3"/>
              <c:layout>
                <c:manualLayout>
                  <c:x val="-1.9889911880137241E-2"/>
                  <c:y val="-1.79098580419383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5E1-46AF-9404-28A7810E10C1}"/>
                </c:ext>
              </c:extLst>
            </c:dLbl>
            <c:dLbl>
              <c:idx val="4"/>
              <c:layout>
                <c:manualLayout>
                  <c:x val="-8.5577063283756201E-3"/>
                  <c:y val="-1.07486564179477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5E1-46AF-9404-28A7810E10C1}"/>
                </c:ext>
              </c:extLst>
            </c:dLbl>
            <c:dLbl>
              <c:idx val="5"/>
              <c:layout>
                <c:manualLayout>
                  <c:x val="6.2328141584182851E-3"/>
                  <c:y val="-2.45311196565545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5E1-46AF-9404-28A7810E10C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a:solidFill>
                    <a:schemeClr val="tx1"/>
                  </a:solidFill>
                  <a:round/>
                </a:ln>
                <a:effectLst/>
              </c:spPr>
            </c:leaderLines>
            <c:extLst>
              <c:ext xmlns:c15="http://schemas.microsoft.com/office/drawing/2012/chart" uri="{CE6537A1-D6FC-4f65-9D91-7224C49458BB}"/>
            </c:extLst>
          </c:dLbls>
          <c:cat>
            <c:strRef>
              <c:f>Sheet1!$A$2:$A$7</c:f>
              <c:strCache>
                <c:ptCount val="6"/>
                <c:pt idx="0">
                  <c:v>Explanation &amp; Apology- 19</c:v>
                </c:pt>
                <c:pt idx="1">
                  <c:v>Explanation No Remedy Required- 7</c:v>
                </c:pt>
                <c:pt idx="2">
                  <c:v>Apology &amp; Service Provided- 4</c:v>
                </c:pt>
                <c:pt idx="3">
                  <c:v>Explanation &amp; Service Provided- 1</c:v>
                </c:pt>
                <c:pt idx="4">
                  <c:v>Improve communication/ Information- 1</c:v>
                </c:pt>
                <c:pt idx="5">
                  <c:v>Withdrawn- 1</c:v>
                </c:pt>
              </c:strCache>
            </c:strRef>
          </c:cat>
          <c:val>
            <c:numRef>
              <c:f>Sheet1!$B$2:$B$7</c:f>
              <c:numCache>
                <c:formatCode>General</c:formatCode>
                <c:ptCount val="6"/>
                <c:pt idx="0">
                  <c:v>19</c:v>
                </c:pt>
                <c:pt idx="1">
                  <c:v>7</c:v>
                </c:pt>
                <c:pt idx="2">
                  <c:v>4</c:v>
                </c:pt>
                <c:pt idx="3">
                  <c:v>1</c:v>
                </c:pt>
                <c:pt idx="4">
                  <c:v>1</c:v>
                </c:pt>
                <c:pt idx="5">
                  <c:v>1</c:v>
                </c:pt>
              </c:numCache>
            </c:numRef>
          </c:val>
          <c:extLst>
            <c:ext xmlns:c16="http://schemas.microsoft.com/office/drawing/2014/chart" uri="{C3380CC4-5D6E-409C-BE32-E72D297353CC}">
              <c16:uniqueId val="{00000012-65E1-46AF-9404-28A7810E10C1}"/>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D-5F98-447D-B8FA-E344B0C442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F-5F98-447D-B8FA-E344B0C442B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1-5F98-447D-B8FA-E344B0C442B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3-5F98-447D-B8FA-E344B0C442B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5-5F98-447D-B8FA-E344B0C442B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7-5F98-447D-B8FA-E344B0C442BF}"/>
              </c:ext>
            </c:extLst>
          </c:dPt>
          <c:cat>
            <c:strRef>
              <c:f>Sheet1!$A$2:$A$7</c:f>
              <c:strCache>
                <c:ptCount val="6"/>
                <c:pt idx="0">
                  <c:v>Explanation &amp; Apology- 19</c:v>
                </c:pt>
                <c:pt idx="1">
                  <c:v>Explanation No Remedy Required- 7</c:v>
                </c:pt>
                <c:pt idx="2">
                  <c:v>Apology &amp; Service Provided- 4</c:v>
                </c:pt>
                <c:pt idx="3">
                  <c:v>Explanation &amp; Service Provided- 1</c:v>
                </c:pt>
                <c:pt idx="4">
                  <c:v>Improve communication/ Information- 1</c:v>
                </c:pt>
                <c:pt idx="5">
                  <c:v>Withdrawn- 1</c:v>
                </c:pt>
              </c:strCache>
            </c:strRef>
          </c:cat>
          <c:val>
            <c:numRef>
              <c:f>Sheet1!$C$2:$C$7</c:f>
              <c:numCache>
                <c:formatCode>General</c:formatCode>
                <c:ptCount val="6"/>
              </c:numCache>
            </c:numRef>
          </c:val>
          <c:extLst>
            <c:ext xmlns:c16="http://schemas.microsoft.com/office/drawing/2014/chart" uri="{C3380CC4-5D6E-409C-BE32-E72D297353CC}">
              <c16:uniqueId val="{00000013-65E1-46AF-9404-28A7810E10C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4249655978932276"/>
          <c:y val="0.14211832895888016"/>
          <c:w val="0.43538638072251018"/>
          <c:h val="0.830016404199475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sz="1200">
                <a:solidFill>
                  <a:schemeClr val="tx1"/>
                </a:solidFill>
                <a:latin typeface="Arial" panose="020B0604020202020204" pitchFamily="34" charset="0"/>
                <a:cs typeface="Arial" panose="020B0604020202020204" pitchFamily="34" charset="0"/>
              </a:rPr>
              <a:t>LGSCO outcomes in 2022/23</a:t>
            </a:r>
          </a:p>
        </c:rich>
      </c:tx>
      <c:layout>
        <c:manualLayout>
          <c:xMode val="edge"/>
          <c:yMode val="edge"/>
          <c:x val="0.31574286102384108"/>
          <c:y val="3.401360544217687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362222339657207E-2"/>
          <c:y val="0.22675346087154269"/>
          <c:w val="0.92176927548485965"/>
          <c:h val="0.42745804788841829"/>
        </c:manualLayout>
      </c:layout>
      <c:barChart>
        <c:barDir val="col"/>
        <c:grouping val="clustered"/>
        <c:varyColors val="0"/>
        <c:ser>
          <c:idx val="0"/>
          <c:order val="0"/>
          <c:tx>
            <c:strRef>
              <c:f>Sheet1!$B$1</c:f>
              <c:strCache>
                <c:ptCount val="1"/>
                <c:pt idx="0">
                  <c:v>Adult Social Care</c:v>
                </c:pt>
              </c:strCache>
            </c:strRef>
          </c:tx>
          <c:spPr>
            <a:solidFill>
              <a:srgbClr val="8D1B3D"/>
            </a:solidFill>
            <a:ln>
              <a:solidFill>
                <a:schemeClr val="tx1"/>
              </a:solidFill>
            </a:ln>
            <a:effectLst/>
          </c:spPr>
          <c:invertIfNegative val="0"/>
          <c:dPt>
            <c:idx val="0"/>
            <c:invertIfNegative val="0"/>
            <c:bubble3D val="0"/>
            <c:spPr>
              <a:solidFill>
                <a:srgbClr val="C00000"/>
              </a:solidFill>
              <a:ln w="12700">
                <a:solidFill>
                  <a:schemeClr val="tx1"/>
                </a:solidFill>
              </a:ln>
              <a:effectLst/>
            </c:spPr>
            <c:extLst>
              <c:ext xmlns:c16="http://schemas.microsoft.com/office/drawing/2014/chart" uri="{C3380CC4-5D6E-409C-BE32-E72D297353CC}">
                <c16:uniqueId val="{00000001-09DA-4E05-89B3-0F1EDC40FFB5}"/>
              </c:ext>
            </c:extLst>
          </c:dPt>
          <c:dPt>
            <c:idx val="1"/>
            <c:invertIfNegative val="0"/>
            <c:bubble3D val="0"/>
            <c:spPr>
              <a:solidFill>
                <a:srgbClr val="FFA100"/>
              </a:solidFill>
              <a:ln w="12700">
                <a:solidFill>
                  <a:schemeClr val="tx1"/>
                </a:solidFill>
              </a:ln>
              <a:effectLst/>
            </c:spPr>
            <c:extLst>
              <c:ext xmlns:c16="http://schemas.microsoft.com/office/drawing/2014/chart" uri="{C3380CC4-5D6E-409C-BE32-E72D297353CC}">
                <c16:uniqueId val="{00000003-09DA-4E05-89B3-0F1EDC40FFB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strRef>
              <c:f>Sheet1!$A$2:$A$3</c:f>
              <c:strCache>
                <c:ptCount val="2"/>
                <c:pt idx="0">
                  <c:v>Upheld</c:v>
                </c:pt>
                <c:pt idx="1">
                  <c:v>Not upheld</c:v>
                </c:pt>
              </c:strCache>
            </c:strRef>
          </c:cat>
          <c:val>
            <c:numRef>
              <c:f>Sheet1!$B$2:$B$3</c:f>
              <c:numCache>
                <c:formatCode>General</c:formatCode>
                <c:ptCount val="2"/>
                <c:pt idx="0">
                  <c:v>1</c:v>
                </c:pt>
                <c:pt idx="1">
                  <c:v>2</c:v>
                </c:pt>
              </c:numCache>
            </c:numRef>
          </c:val>
          <c:extLst>
            <c:ext xmlns:c16="http://schemas.microsoft.com/office/drawing/2014/chart" uri="{C3380CC4-5D6E-409C-BE32-E72D297353CC}">
              <c16:uniqueId val="{00000004-09DA-4E05-89B3-0F1EDC40FFB5}"/>
            </c:ext>
          </c:extLst>
        </c:ser>
        <c:dLbls>
          <c:showLegendKey val="0"/>
          <c:showVal val="0"/>
          <c:showCatName val="0"/>
          <c:showSerName val="0"/>
          <c:showPercent val="0"/>
          <c:showBubbleSize val="0"/>
        </c:dLbls>
        <c:gapWidth val="150"/>
        <c:axId val="255918232"/>
        <c:axId val="255917056"/>
      </c:barChart>
      <c:catAx>
        <c:axId val="255918232"/>
        <c:scaling>
          <c:orientation val="minMax"/>
        </c:scaling>
        <c:delete val="0"/>
        <c:axPos val="b"/>
        <c:numFmt formatCode="General" sourceLinked="1"/>
        <c:majorTickMark val="none"/>
        <c:minorTickMark val="none"/>
        <c:tickLblPos val="nextTo"/>
        <c:spPr>
          <a:noFill/>
          <a:ln w="9525">
            <a:noFill/>
            <a:round/>
          </a:ln>
          <a:effectLst/>
        </c:spPr>
        <c:txPr>
          <a:bodyPr rot="0" spcFirstLastPara="1" vertOverflow="ellipsis"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55917056"/>
        <c:crossesAt val="0"/>
        <c:auto val="1"/>
        <c:lblAlgn val="ctr"/>
        <c:lblOffset val="100"/>
        <c:noMultiLvlLbl val="0"/>
      </c:catAx>
      <c:valAx>
        <c:axId val="255917056"/>
        <c:scaling>
          <c:orientation val="minMax"/>
          <c:max val="4"/>
        </c:scaling>
        <c:delete val="0"/>
        <c:axPos val="l"/>
        <c:majorGridlines>
          <c:spPr>
            <a:ln w="9525">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55918232"/>
        <c:crosses val="autoZero"/>
        <c:crossBetween val="between"/>
        <c:majorUnit val="1"/>
      </c:valAx>
      <c:spPr>
        <a:noFill/>
        <a:ln>
          <a:noFill/>
        </a:ln>
        <a:effectLst/>
      </c:spPr>
    </c:plotArea>
    <c:legend>
      <c:legendPos val="b"/>
      <c:layout>
        <c:manualLayout>
          <c:xMode val="edge"/>
          <c:yMode val="edge"/>
          <c:x val="0.26853236751999404"/>
          <c:y val="0.82019427058797134"/>
          <c:w val="0.4958494953231517"/>
          <c:h val="8.33339165937591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a:solidFill>
        <a:schemeClr val="tx1"/>
      </a:solidFill>
      <a:round/>
    </a:ln>
    <a:effectLst>
      <a:outerShdw blurRad="50800" dist="50800" dir="5400000" algn="ctr" rotWithShape="0">
        <a:schemeClr val="bg1">
          <a:lumMod val="95000"/>
        </a:schemeClr>
      </a:outerShdw>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13AD-6691-47A2-9951-D4C9279F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Jason</dc:creator>
  <cp:lastModifiedBy>Zacharek, Rebecca</cp:lastModifiedBy>
  <cp:revision>5</cp:revision>
  <dcterms:created xsi:type="dcterms:W3CDTF">2023-07-13T16:50:00Z</dcterms:created>
  <dcterms:modified xsi:type="dcterms:W3CDTF">2023-07-21T13:18:00Z</dcterms:modified>
</cp:coreProperties>
</file>