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061A" w14:textId="4F9994FF" w:rsidR="001830D0" w:rsidRDefault="001830D0">
      <w:r>
        <w:t>NPQEYL Delivery in Shropshire and Telford</w:t>
      </w:r>
    </w:p>
    <w:p w14:paraId="6112C4E7" w14:textId="1646D376" w:rsidR="001830D0" w:rsidRDefault="001830D0">
      <w:r w:rsidRPr="001830D0">
        <w:rPr>
          <w:noProof/>
          <w:lang w:eastAsia="en-GB" w:bidi="ar-SA"/>
        </w:rPr>
        <w:drawing>
          <wp:inline distT="0" distB="0" distL="0" distR="0" wp14:anchorId="65DBD663" wp14:editId="13DBDD67">
            <wp:extent cx="1003300" cy="630198"/>
            <wp:effectExtent l="0" t="0" r="6350" b="0"/>
            <wp:docPr id="1627146945"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46945" name="Picture 1" descr="A logo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897" cy="636854"/>
                    </a:xfrm>
                    <a:prstGeom prst="rect">
                      <a:avLst/>
                    </a:prstGeom>
                    <a:noFill/>
                    <a:ln>
                      <a:noFill/>
                    </a:ln>
                  </pic:spPr>
                </pic:pic>
              </a:graphicData>
            </a:graphic>
          </wp:inline>
        </w:drawing>
      </w:r>
      <w:r w:rsidRPr="001830D0">
        <w:t xml:space="preserve"> </w:t>
      </w:r>
      <w:r>
        <w:rPr>
          <w:noProof/>
          <w:lang w:eastAsia="en-GB" w:bidi="ar-SA"/>
        </w:rPr>
        <w:drawing>
          <wp:inline distT="0" distB="0" distL="0" distR="0" wp14:anchorId="12253053" wp14:editId="74C97BA0">
            <wp:extent cx="3067050" cy="435965"/>
            <wp:effectExtent l="0" t="0" r="0" b="2540"/>
            <wp:docPr id="97870459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04599" name="Picture 2"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4488" cy="439865"/>
                    </a:xfrm>
                    <a:prstGeom prst="rect">
                      <a:avLst/>
                    </a:prstGeom>
                    <a:noFill/>
                    <a:ln>
                      <a:noFill/>
                    </a:ln>
                  </pic:spPr>
                </pic:pic>
              </a:graphicData>
            </a:graphic>
          </wp:inline>
        </w:drawing>
      </w:r>
    </w:p>
    <w:p w14:paraId="419A4866" w14:textId="0BAFC6A9" w:rsidR="001830D0" w:rsidRDefault="001830D0">
      <w:r>
        <w:t>STEP (Shropshire and Telford Education Partnership) in partnership with the Alliance of Leading Learning brings to Early Years Providers and Childminders the new NPQEYL.</w:t>
      </w:r>
    </w:p>
    <w:p w14:paraId="42B56540" w14:textId="293AA422" w:rsidR="001830D0" w:rsidRDefault="00734FBD">
      <w:r w:rsidRPr="00734FBD">
        <w:rPr>
          <w:noProof/>
          <w:lang w:eastAsia="en-GB" w:bidi="ar-SA"/>
        </w:rPr>
        <w:drawing>
          <wp:inline distT="0" distB="0" distL="0" distR="0" wp14:anchorId="49B78464" wp14:editId="3F86E69D">
            <wp:extent cx="5512083" cy="2495678"/>
            <wp:effectExtent l="0" t="0" r="0" b="0"/>
            <wp:docPr id="1985070157" name="Picture 1" descr="A person in a sui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70157" name="Picture 1" descr="A person in a suit&#10;&#10;Description automatically generated">
                      <a:hlinkClick r:id="rId10"/>
                    </pic:cNvPr>
                    <pic:cNvPicPr/>
                  </pic:nvPicPr>
                  <pic:blipFill>
                    <a:blip r:embed="rId11"/>
                    <a:stretch>
                      <a:fillRect/>
                    </a:stretch>
                  </pic:blipFill>
                  <pic:spPr>
                    <a:xfrm>
                      <a:off x="0" y="0"/>
                      <a:ext cx="5512083" cy="2495678"/>
                    </a:xfrm>
                    <a:prstGeom prst="rect">
                      <a:avLst/>
                    </a:prstGeom>
                  </pic:spPr>
                </pic:pic>
              </a:graphicData>
            </a:graphic>
          </wp:inline>
        </w:drawing>
      </w:r>
    </w:p>
    <w:p w14:paraId="52041F58" w14:textId="77777777" w:rsidR="00FD76F8" w:rsidRPr="00FD76F8" w:rsidRDefault="00FD76F8" w:rsidP="00FD76F8">
      <w:r w:rsidRPr="00FD76F8">
        <w:t>The NPQ</w:t>
      </w:r>
      <w:r>
        <w:t>EYL</w:t>
      </w:r>
      <w:r w:rsidRPr="00FD76F8">
        <w:t xml:space="preserve"> is a DfE accredited programme that we deliver with Teach First.</w:t>
      </w:r>
    </w:p>
    <w:p w14:paraId="0FA01BB4" w14:textId="38AC9932" w:rsidR="00FD76F8" w:rsidRDefault="00FD76F8" w:rsidP="00FD76F8">
      <w:r>
        <w:t>Funding worth £1090 is available to cover the cost of this 18 month programme.</w:t>
      </w:r>
    </w:p>
    <w:p w14:paraId="0DF26686" w14:textId="7815A068" w:rsidR="001830D0" w:rsidRDefault="00734FBD" w:rsidP="001830D0">
      <w:r w:rsidRPr="00734FBD">
        <w:t xml:space="preserve">For the October 2024 cohort, scholarship funding for some NPQs is limited to those working in eligible </w:t>
      </w:r>
      <w:r>
        <w:t>high-disadvantage</w:t>
      </w:r>
      <w:r w:rsidRPr="00734FBD">
        <w:t xml:space="preserve"> settings. </w:t>
      </w:r>
      <w:r w:rsidR="001830D0" w:rsidRPr="001830D0">
        <w:t>All Ofsted-Registered Childminders and those registered with an Ofsted-Registered Childminder Agency, will be eligible for scholarship funding if they are accepted onto a place for NPQEYL.</w:t>
      </w:r>
      <w:r>
        <w:t xml:space="preserve">  Secure a funded place by applying early.</w:t>
      </w:r>
    </w:p>
    <w:p w14:paraId="18BD4D45" w14:textId="77777777" w:rsidR="001830D0" w:rsidRPr="001830D0" w:rsidRDefault="001830D0" w:rsidP="001830D0">
      <w:pPr>
        <w:rPr>
          <w:b/>
          <w:bCs/>
        </w:rPr>
      </w:pPr>
      <w:r w:rsidRPr="001830D0">
        <w:rPr>
          <w:b/>
          <w:bCs/>
        </w:rPr>
        <w:t>Who is it for?</w:t>
      </w:r>
    </w:p>
    <w:p w14:paraId="314A0C76" w14:textId="77777777" w:rsidR="001830D0" w:rsidRPr="001830D0" w:rsidRDefault="001830D0" w:rsidP="001830D0">
      <w:r w:rsidRPr="001830D0">
        <w:t>NPQEYL is for leaders qualified to at least level 3 with a full and relevant qualification* who are, or are aspiring to be**:</w:t>
      </w:r>
    </w:p>
    <w:p w14:paraId="00CCCDC8" w14:textId="77777777" w:rsidR="001830D0" w:rsidRPr="001830D0" w:rsidRDefault="001830D0" w:rsidP="001830D0">
      <w:pPr>
        <w:numPr>
          <w:ilvl w:val="0"/>
          <w:numId w:val="1"/>
        </w:numPr>
      </w:pPr>
      <w:r w:rsidRPr="001830D0">
        <w:t>managers of private, voluntary and independent nurseries</w:t>
      </w:r>
    </w:p>
    <w:p w14:paraId="4BFF2D00" w14:textId="77777777" w:rsidR="001830D0" w:rsidRPr="001830D0" w:rsidRDefault="001830D0" w:rsidP="001830D0">
      <w:pPr>
        <w:numPr>
          <w:ilvl w:val="0"/>
          <w:numId w:val="1"/>
        </w:numPr>
      </w:pPr>
      <w:r w:rsidRPr="001830D0">
        <w:t>headteachers of school-based or maintained nurseries</w:t>
      </w:r>
    </w:p>
    <w:p w14:paraId="65F7FA16" w14:textId="5157AE9B" w:rsidR="00D50A4A" w:rsidRPr="00D50A4A" w:rsidRDefault="001830D0" w:rsidP="00D50A4A">
      <w:pPr>
        <w:numPr>
          <w:ilvl w:val="0"/>
          <w:numId w:val="1"/>
        </w:numPr>
      </w:pPr>
      <w:r w:rsidRPr="001830D0">
        <w:t>childminders with leadership responsibilities (you work with, employ or are close to employing an assistant)</w:t>
      </w:r>
    </w:p>
    <w:p w14:paraId="57E8EA22" w14:textId="77777777" w:rsidR="00D50A4A" w:rsidRPr="00D50A4A" w:rsidRDefault="00D50A4A" w:rsidP="00D50A4A">
      <w:pPr>
        <w:rPr>
          <w:b/>
          <w:bCs/>
        </w:rPr>
      </w:pPr>
      <w:r w:rsidRPr="00D50A4A">
        <w:rPr>
          <w:b/>
          <w:bCs/>
        </w:rPr>
        <w:t>What will I learn?</w:t>
      </w:r>
    </w:p>
    <w:p w14:paraId="1D6AFBFC" w14:textId="77777777" w:rsidR="00D50A4A" w:rsidRPr="00D50A4A" w:rsidRDefault="00D50A4A" w:rsidP="00D50A4A">
      <w:r w:rsidRPr="00D50A4A">
        <w:t>You’ll develop expertise in the knowledge, skills and concepts for leading an Early Years setting. These include best practice around child development and additional and special educational needs, as well as culture, organisational management and partnerships you may make as the leader of an Early Years setting.</w:t>
      </w:r>
    </w:p>
    <w:p w14:paraId="2C51C006" w14:textId="77777777" w:rsidR="00D50A4A" w:rsidRPr="00D50A4A" w:rsidRDefault="00D50A4A" w:rsidP="00D50A4A">
      <w:r w:rsidRPr="00D50A4A">
        <w:t>Content will include core elements of the framework:</w:t>
      </w:r>
    </w:p>
    <w:p w14:paraId="574078F9" w14:textId="77777777" w:rsidR="00D50A4A" w:rsidRPr="00D50A4A" w:rsidRDefault="00D50A4A" w:rsidP="00D50A4A">
      <w:r w:rsidRPr="00D50A4A">
        <w:lastRenderedPageBreak/>
        <w:t>• Culture</w:t>
      </w:r>
      <w:r w:rsidRPr="00D50A4A">
        <w:br/>
        <w:t>• Child development, curriculum and assessment</w:t>
      </w:r>
      <w:r w:rsidRPr="00D50A4A">
        <w:br/>
        <w:t>• Additional and special educational needs</w:t>
      </w:r>
      <w:r w:rsidRPr="00D50A4A">
        <w:br/>
        <w:t>• Professional development</w:t>
      </w:r>
      <w:r w:rsidRPr="00D50A4A">
        <w:br/>
        <w:t>• Organisational management</w:t>
      </w:r>
      <w:r w:rsidRPr="00D50A4A">
        <w:br/>
        <w:t>• Working in partnership</w:t>
      </w:r>
      <w:r w:rsidRPr="00D50A4A">
        <w:br/>
        <w:t>• Implementation</w:t>
      </w:r>
    </w:p>
    <w:p w14:paraId="14DCE015" w14:textId="402B062E" w:rsidR="00D50A4A" w:rsidRPr="00D50A4A" w:rsidRDefault="00D50A4A" w:rsidP="00D50A4A">
      <w:pPr>
        <w:rPr>
          <w:b/>
          <w:bCs/>
        </w:rPr>
      </w:pPr>
      <w:r w:rsidRPr="00D50A4A">
        <w:rPr>
          <w:b/>
          <w:bCs/>
        </w:rPr>
        <w:t> How will I benefit?</w:t>
      </w:r>
    </w:p>
    <w:p w14:paraId="788D30A2" w14:textId="77777777" w:rsidR="00D50A4A" w:rsidRPr="00D50A4A" w:rsidRDefault="00D50A4A" w:rsidP="00D50A4A">
      <w:r w:rsidRPr="00D50A4A">
        <w:t>*  Develop as a leader with responsibility across an Early Years organisation and learn how to create an effective culture in your setting.</w:t>
      </w:r>
      <w:r w:rsidRPr="00D50A4A">
        <w:br/>
        <w:t>* Access content across a breadth of areas such as culture, child development, curriculum and assessment, and organisational management.</w:t>
      </w:r>
      <w:r w:rsidRPr="00D50A4A">
        <w:br/>
        <w:t>* Be supported to effectively implement change and improvement in an area you identify as a setting priority.</w:t>
      </w:r>
    </w:p>
    <w:p w14:paraId="6748CFF1" w14:textId="2BD25C48" w:rsidR="001830D0" w:rsidRPr="001830D0" w:rsidRDefault="00D50A4A" w:rsidP="001830D0">
      <w:pPr>
        <w:rPr>
          <w:b/>
          <w:bCs/>
        </w:rPr>
      </w:pPr>
      <w:r>
        <w:rPr>
          <w:b/>
          <w:bCs/>
        </w:rPr>
        <w:t>H</w:t>
      </w:r>
      <w:r w:rsidR="001830D0" w:rsidRPr="001830D0">
        <w:rPr>
          <w:b/>
          <w:bCs/>
        </w:rPr>
        <w:t>ow to Apply?</w:t>
      </w:r>
    </w:p>
    <w:p w14:paraId="14387E7B" w14:textId="2B288612" w:rsidR="001830D0" w:rsidRDefault="001830D0" w:rsidP="001830D0">
      <w:r w:rsidRPr="001830D0">
        <w:t>https://leadinglearning.co.uk/npqeyl-and-npqll-applicants/</w:t>
      </w:r>
    </w:p>
    <w:p w14:paraId="6FC3A976" w14:textId="759C3AE6" w:rsidR="001830D0" w:rsidRDefault="00734FBD">
      <w:r w:rsidRPr="00734FB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34FBD">
        <w:rPr>
          <w:noProof/>
          <w:lang w:eastAsia="en-GB" w:bidi="ar-SA"/>
        </w:rPr>
        <w:drawing>
          <wp:inline distT="0" distB="0" distL="0" distR="0" wp14:anchorId="2EF2BE24" wp14:editId="152230A1">
            <wp:extent cx="1639957" cy="762000"/>
            <wp:effectExtent l="0" t="0" r="0" b="0"/>
            <wp:docPr id="116703843"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3843" name="Picture 4" descr="A blue and black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001" cy="763879"/>
                    </a:xfrm>
                    <a:prstGeom prst="rect">
                      <a:avLst/>
                    </a:prstGeom>
                    <a:noFill/>
                    <a:ln>
                      <a:noFill/>
                    </a:ln>
                  </pic:spPr>
                </pic:pic>
              </a:graphicData>
            </a:graphic>
          </wp:inline>
        </w:drawing>
      </w:r>
      <w:r w:rsidRPr="00734FBD">
        <w:t xml:space="preserve"> </w:t>
      </w:r>
      <w:r>
        <w:rPr>
          <w:noProof/>
          <w:lang w:eastAsia="en-GB" w:bidi="ar-SA"/>
        </w:rPr>
        <w:drawing>
          <wp:inline distT="0" distB="0" distL="0" distR="0" wp14:anchorId="32F2855D" wp14:editId="00136BB5">
            <wp:extent cx="1340827" cy="774700"/>
            <wp:effectExtent l="0" t="0" r="0" b="6350"/>
            <wp:docPr id="1242375919"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75919" name="Picture 5" descr="A logo for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4909" cy="777059"/>
                    </a:xfrm>
                    <a:prstGeom prst="rect">
                      <a:avLst/>
                    </a:prstGeom>
                    <a:noFill/>
                    <a:ln>
                      <a:noFill/>
                    </a:ln>
                  </pic:spPr>
                </pic:pic>
              </a:graphicData>
            </a:graphic>
          </wp:inline>
        </w:drawing>
      </w:r>
    </w:p>
    <w:sectPr w:rsidR="00183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14AC"/>
    <w:multiLevelType w:val="multilevel"/>
    <w:tmpl w:val="6D94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10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D0"/>
    <w:rsid w:val="001830D0"/>
    <w:rsid w:val="00442C25"/>
    <w:rsid w:val="005D30C4"/>
    <w:rsid w:val="00731877"/>
    <w:rsid w:val="00734FBD"/>
    <w:rsid w:val="00844ADB"/>
    <w:rsid w:val="008B78EE"/>
    <w:rsid w:val="00CA4F73"/>
    <w:rsid w:val="00D50A4A"/>
    <w:rsid w:val="00FD76F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25C07"/>
  <w15:chartTrackingRefBased/>
  <w15:docId w15:val="{FD3054A1-3582-4631-B2F9-75BE21D9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0D0"/>
    <w:rPr>
      <w:rFonts w:eastAsiaTheme="majorEastAsia" w:cstheme="majorBidi"/>
      <w:color w:val="272727" w:themeColor="text1" w:themeTint="D8"/>
    </w:rPr>
  </w:style>
  <w:style w:type="paragraph" w:styleId="Title">
    <w:name w:val="Title"/>
    <w:basedOn w:val="Normal"/>
    <w:next w:val="Normal"/>
    <w:link w:val="TitleChar"/>
    <w:uiPriority w:val="10"/>
    <w:qFormat/>
    <w:rsid w:val="00183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0D0"/>
    <w:pPr>
      <w:spacing w:before="160"/>
      <w:jc w:val="center"/>
    </w:pPr>
    <w:rPr>
      <w:i/>
      <w:iCs/>
      <w:color w:val="404040" w:themeColor="text1" w:themeTint="BF"/>
    </w:rPr>
  </w:style>
  <w:style w:type="character" w:customStyle="1" w:styleId="QuoteChar">
    <w:name w:val="Quote Char"/>
    <w:basedOn w:val="DefaultParagraphFont"/>
    <w:link w:val="Quote"/>
    <w:uiPriority w:val="29"/>
    <w:rsid w:val="001830D0"/>
    <w:rPr>
      <w:i/>
      <w:iCs/>
      <w:color w:val="404040" w:themeColor="text1" w:themeTint="BF"/>
    </w:rPr>
  </w:style>
  <w:style w:type="paragraph" w:styleId="ListParagraph">
    <w:name w:val="List Paragraph"/>
    <w:basedOn w:val="Normal"/>
    <w:uiPriority w:val="34"/>
    <w:qFormat/>
    <w:rsid w:val="001830D0"/>
    <w:pPr>
      <w:ind w:left="720"/>
      <w:contextualSpacing/>
    </w:pPr>
  </w:style>
  <w:style w:type="character" w:styleId="IntenseEmphasis">
    <w:name w:val="Intense Emphasis"/>
    <w:basedOn w:val="DefaultParagraphFont"/>
    <w:uiPriority w:val="21"/>
    <w:qFormat/>
    <w:rsid w:val="001830D0"/>
    <w:rPr>
      <w:i/>
      <w:iCs/>
      <w:color w:val="0F4761" w:themeColor="accent1" w:themeShade="BF"/>
    </w:rPr>
  </w:style>
  <w:style w:type="paragraph" w:styleId="IntenseQuote">
    <w:name w:val="Intense Quote"/>
    <w:basedOn w:val="Normal"/>
    <w:next w:val="Normal"/>
    <w:link w:val="IntenseQuoteChar"/>
    <w:uiPriority w:val="30"/>
    <w:qFormat/>
    <w:rsid w:val="00183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0D0"/>
    <w:rPr>
      <w:i/>
      <w:iCs/>
      <w:color w:val="0F4761" w:themeColor="accent1" w:themeShade="BF"/>
    </w:rPr>
  </w:style>
  <w:style w:type="character" w:styleId="IntenseReference">
    <w:name w:val="Intense Reference"/>
    <w:basedOn w:val="DefaultParagraphFont"/>
    <w:uiPriority w:val="32"/>
    <w:qFormat/>
    <w:rsid w:val="001830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8086">
      <w:bodyDiv w:val="1"/>
      <w:marLeft w:val="0"/>
      <w:marRight w:val="0"/>
      <w:marTop w:val="0"/>
      <w:marBottom w:val="0"/>
      <w:divBdr>
        <w:top w:val="none" w:sz="0" w:space="0" w:color="auto"/>
        <w:left w:val="none" w:sz="0" w:space="0" w:color="auto"/>
        <w:bottom w:val="none" w:sz="0" w:space="0" w:color="auto"/>
        <w:right w:val="none" w:sz="0" w:space="0" w:color="auto"/>
      </w:divBdr>
    </w:div>
    <w:div w:id="355933651">
      <w:bodyDiv w:val="1"/>
      <w:marLeft w:val="0"/>
      <w:marRight w:val="0"/>
      <w:marTop w:val="0"/>
      <w:marBottom w:val="0"/>
      <w:divBdr>
        <w:top w:val="none" w:sz="0" w:space="0" w:color="auto"/>
        <w:left w:val="none" w:sz="0" w:space="0" w:color="auto"/>
        <w:bottom w:val="none" w:sz="0" w:space="0" w:color="auto"/>
        <w:right w:val="none" w:sz="0" w:space="0" w:color="auto"/>
      </w:divBdr>
      <w:divsChild>
        <w:div w:id="1328901906">
          <w:marLeft w:val="0"/>
          <w:marRight w:val="0"/>
          <w:marTop w:val="0"/>
          <w:marBottom w:val="0"/>
          <w:divBdr>
            <w:top w:val="single" w:sz="2" w:space="0" w:color="E2E8F0"/>
            <w:left w:val="single" w:sz="2" w:space="0" w:color="E2E8F0"/>
            <w:bottom w:val="single" w:sz="2" w:space="0" w:color="E2E8F0"/>
            <w:right w:val="single" w:sz="2" w:space="0" w:color="E2E8F0"/>
          </w:divBdr>
          <w:divsChild>
            <w:div w:id="67459984">
              <w:marLeft w:val="-2250"/>
              <w:marRight w:val="-2250"/>
              <w:marTop w:val="0"/>
              <w:marBottom w:val="0"/>
              <w:divBdr>
                <w:top w:val="single" w:sz="2" w:space="0" w:color="E2E8F0"/>
                <w:left w:val="single" w:sz="2" w:space="0" w:color="E2E8F0"/>
                <w:bottom w:val="single" w:sz="2" w:space="0" w:color="E2E8F0"/>
                <w:right w:val="single" w:sz="2" w:space="0" w:color="E2E8F0"/>
              </w:divBdr>
              <w:divsChild>
                <w:div w:id="8813337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24803541">
          <w:marLeft w:val="0"/>
          <w:marRight w:val="0"/>
          <w:marTop w:val="0"/>
          <w:marBottom w:val="0"/>
          <w:divBdr>
            <w:top w:val="single" w:sz="2" w:space="0" w:color="E2E8F0"/>
            <w:left w:val="single" w:sz="2" w:space="0" w:color="E2E8F0"/>
            <w:bottom w:val="single" w:sz="2" w:space="0" w:color="E2E8F0"/>
            <w:right w:val="single" w:sz="2" w:space="0" w:color="E2E8F0"/>
          </w:divBdr>
          <w:divsChild>
            <w:div w:id="5287621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380712104">
      <w:bodyDiv w:val="1"/>
      <w:marLeft w:val="0"/>
      <w:marRight w:val="0"/>
      <w:marTop w:val="0"/>
      <w:marBottom w:val="0"/>
      <w:divBdr>
        <w:top w:val="none" w:sz="0" w:space="0" w:color="auto"/>
        <w:left w:val="none" w:sz="0" w:space="0" w:color="auto"/>
        <w:bottom w:val="none" w:sz="0" w:space="0" w:color="auto"/>
        <w:right w:val="none" w:sz="0" w:space="0" w:color="auto"/>
      </w:divBdr>
    </w:div>
    <w:div w:id="1118983949">
      <w:bodyDiv w:val="1"/>
      <w:marLeft w:val="0"/>
      <w:marRight w:val="0"/>
      <w:marTop w:val="0"/>
      <w:marBottom w:val="0"/>
      <w:divBdr>
        <w:top w:val="none" w:sz="0" w:space="0" w:color="auto"/>
        <w:left w:val="none" w:sz="0" w:space="0" w:color="auto"/>
        <w:bottom w:val="none" w:sz="0" w:space="0" w:color="auto"/>
        <w:right w:val="none" w:sz="0" w:space="0" w:color="auto"/>
      </w:divBdr>
      <w:divsChild>
        <w:div w:id="1553038999">
          <w:marLeft w:val="0"/>
          <w:marRight w:val="0"/>
          <w:marTop w:val="0"/>
          <w:marBottom w:val="0"/>
          <w:divBdr>
            <w:top w:val="single" w:sz="2" w:space="0" w:color="E2E8F0"/>
            <w:left w:val="single" w:sz="2" w:space="0" w:color="E2E8F0"/>
            <w:bottom w:val="single" w:sz="2" w:space="0" w:color="E2E8F0"/>
            <w:right w:val="single" w:sz="2" w:space="0" w:color="E2E8F0"/>
          </w:divBdr>
          <w:divsChild>
            <w:div w:id="1109086346">
              <w:marLeft w:val="-2250"/>
              <w:marRight w:val="-2250"/>
              <w:marTop w:val="0"/>
              <w:marBottom w:val="0"/>
              <w:divBdr>
                <w:top w:val="single" w:sz="2" w:space="0" w:color="E2E8F0"/>
                <w:left w:val="single" w:sz="2" w:space="0" w:color="E2E8F0"/>
                <w:bottom w:val="single" w:sz="2" w:space="0" w:color="E2E8F0"/>
                <w:right w:val="single" w:sz="2" w:space="0" w:color="E2E8F0"/>
              </w:divBdr>
              <w:divsChild>
                <w:div w:id="11937603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42113758">
          <w:marLeft w:val="0"/>
          <w:marRight w:val="0"/>
          <w:marTop w:val="0"/>
          <w:marBottom w:val="0"/>
          <w:divBdr>
            <w:top w:val="single" w:sz="2" w:space="0" w:color="E2E8F0"/>
            <w:left w:val="single" w:sz="2" w:space="0" w:color="E2E8F0"/>
            <w:bottom w:val="single" w:sz="2" w:space="0" w:color="E2E8F0"/>
            <w:right w:val="single" w:sz="2" w:space="0" w:color="E2E8F0"/>
          </w:divBdr>
          <w:divsChild>
            <w:div w:id="6192629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285841944">
      <w:bodyDiv w:val="1"/>
      <w:marLeft w:val="0"/>
      <w:marRight w:val="0"/>
      <w:marTop w:val="0"/>
      <w:marBottom w:val="0"/>
      <w:divBdr>
        <w:top w:val="none" w:sz="0" w:space="0" w:color="auto"/>
        <w:left w:val="none" w:sz="0" w:space="0" w:color="auto"/>
        <w:bottom w:val="none" w:sz="0" w:space="0" w:color="auto"/>
        <w:right w:val="none" w:sz="0" w:space="0" w:color="auto"/>
      </w:divBdr>
    </w:div>
    <w:div w:id="13421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adinglearning.co.uk/npqeyl-and-npqll-applicant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8628B59107446A93BC5192E073958" ma:contentTypeVersion="19" ma:contentTypeDescription="Create a new document." ma:contentTypeScope="" ma:versionID="bd7bbb18a3e092d5fba9ca62ca6c17c3">
  <xsd:schema xmlns:xsd="http://www.w3.org/2001/XMLSchema" xmlns:xs="http://www.w3.org/2001/XMLSchema" xmlns:p="http://schemas.microsoft.com/office/2006/metadata/properties" xmlns:ns2="07cb07bf-0d2b-4967-92ab-9cefdb12626e" xmlns:ns3="1d109cf4-a517-4ad3-9fab-ed69e2e92487" targetNamespace="http://schemas.microsoft.com/office/2006/metadata/properties" ma:root="true" ma:fieldsID="6be9f62987ac42542119f91a35acb99d" ns2:_="" ns3:_="">
    <xsd:import namespace="07cb07bf-0d2b-4967-92ab-9cefdb12626e"/>
    <xsd:import namespace="1d109cf4-a517-4ad3-9fab-ed69e2e924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07bf-0d2b-4967-92ab-9cefdb12626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573bd0-67cb-4dd5-b274-3179e0987f1c}" ma:internalName="TaxCatchAll" ma:showField="CatchAllData" ma:web="07cb07bf-0d2b-4967-92ab-9cefdb126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09cf4-a517-4ad3-9fab-ed69e2e924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09cf4-a517-4ad3-9fab-ed69e2e92487">
      <Terms xmlns="http://schemas.microsoft.com/office/infopath/2007/PartnerControls"/>
    </lcf76f155ced4ddcb4097134ff3c332f>
    <TaxCatchAll xmlns="07cb07bf-0d2b-4967-92ab-9cefdb12626e" xsi:nil="true"/>
  </documentManagement>
</p:properties>
</file>

<file path=customXml/itemProps1.xml><?xml version="1.0" encoding="utf-8"?>
<ds:datastoreItem xmlns:ds="http://schemas.openxmlformats.org/officeDocument/2006/customXml" ds:itemID="{AA5CA0D4-AE48-4DED-915B-961B86B56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07bf-0d2b-4967-92ab-9cefdb12626e"/>
    <ds:schemaRef ds:uri="1d109cf4-a517-4ad3-9fab-ed69e2e92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5B8F5-C24F-4F4D-B94B-C9B359FD135B}">
  <ds:schemaRefs>
    <ds:schemaRef ds:uri="http://schemas.microsoft.com/sharepoint/v3/contenttype/forms"/>
  </ds:schemaRefs>
</ds:datastoreItem>
</file>

<file path=customXml/itemProps3.xml><?xml version="1.0" encoding="utf-8"?>
<ds:datastoreItem xmlns:ds="http://schemas.openxmlformats.org/officeDocument/2006/customXml" ds:itemID="{F50B978C-DA5F-4942-B61F-635441E5611A}">
  <ds:schemaRefs>
    <ds:schemaRef ds:uri="http://purl.org/dc/elements/1.1/"/>
    <ds:schemaRef ds:uri="1d109cf4-a517-4ad3-9fab-ed69e2e9248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7cb07bf-0d2b-4967-92ab-9cefdb12626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1854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Hargreaves</dc:creator>
  <cp:keywords/>
  <dc:description/>
  <cp:lastModifiedBy>Slattery, Zoe</cp:lastModifiedBy>
  <cp:revision>2</cp:revision>
  <dcterms:created xsi:type="dcterms:W3CDTF">2024-09-16T13:04:00Z</dcterms:created>
  <dcterms:modified xsi:type="dcterms:W3CDTF">2024-09-16T13:04:00Z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2623b0cd-6fec-40ac-af3e-16d0eb63785d</vt:lpwstr>
  </property>
  <property fmtid="{D5CDD505-2E9C-101B-9397-08002B2CF9AE}" pid="3" name="ContentTypeId">
    <vt:lpwstr>0x01010072F8628B59107446A93BC5192E073958</vt:lpwstr>
  </property>
</Properties>
</file>