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6C10" w:rsidRPr="005F69CB" w:rsidRDefault="00646C10" w:rsidP="00911A13">
      <w:pPr>
        <w:spacing w:after="120" w:line="120" w:lineRule="atLeast"/>
        <w:rPr>
          <w:rFonts w:asciiTheme="majorHAnsi" w:eastAsia="Times New Roman" w:hAnsiTheme="majorHAnsi" w:cstheme="majorHAnsi"/>
          <w:color w:val="000000" w:themeColor="text1"/>
          <w:sz w:val="21"/>
          <w:szCs w:val="21"/>
          <w:lang w:val="en-GB" w:eastAsia="en-GB"/>
        </w:rPr>
      </w:pPr>
    </w:p>
    <w:p w:rsidR="00E53591" w:rsidRPr="005F69CB" w:rsidRDefault="00E53591" w:rsidP="00E53591">
      <w:pPr>
        <w:spacing w:before="100" w:beforeAutospacing="1" w:after="100" w:afterAutospacing="1" w:line="300" w:lineRule="atLeast"/>
        <w:outlineLvl w:val="0"/>
        <w:rPr>
          <w:rFonts w:asciiTheme="majorHAnsi" w:eastAsia="Times New Roman" w:hAnsiTheme="majorHAnsi" w:cstheme="majorHAnsi"/>
          <w:b/>
          <w:bCs/>
          <w:kern w:val="36"/>
          <w:sz w:val="48"/>
          <w:szCs w:val="48"/>
          <w:lang w:val="en-GB" w:eastAsia="en-GB"/>
        </w:rPr>
      </w:pPr>
    </w:p>
    <w:p w:rsidR="00E53591" w:rsidRPr="005F69CB" w:rsidRDefault="00E53591" w:rsidP="00E53591">
      <w:pPr>
        <w:spacing w:before="100" w:beforeAutospacing="1" w:after="100" w:afterAutospacing="1" w:line="300" w:lineRule="atLeast"/>
        <w:outlineLvl w:val="0"/>
        <w:rPr>
          <w:rFonts w:asciiTheme="majorHAnsi" w:eastAsia="Times New Roman" w:hAnsiTheme="majorHAnsi" w:cstheme="majorHAnsi"/>
          <w:b/>
          <w:bCs/>
          <w:kern w:val="36"/>
          <w:sz w:val="48"/>
          <w:szCs w:val="48"/>
          <w:lang w:val="en-GB" w:eastAsia="en-GB"/>
        </w:rPr>
      </w:pPr>
    </w:p>
    <w:p w:rsidR="00E53591" w:rsidRPr="005F69CB" w:rsidRDefault="00E53591" w:rsidP="00E53591">
      <w:pPr>
        <w:spacing w:before="100" w:beforeAutospacing="1" w:after="100" w:afterAutospacing="1" w:line="300" w:lineRule="atLeast"/>
        <w:outlineLvl w:val="0"/>
        <w:rPr>
          <w:rFonts w:asciiTheme="majorHAnsi" w:eastAsia="Times New Roman" w:hAnsiTheme="majorHAnsi" w:cstheme="majorHAnsi"/>
          <w:b/>
          <w:bCs/>
          <w:kern w:val="36"/>
          <w:sz w:val="48"/>
          <w:szCs w:val="48"/>
          <w:lang w:val="en-GB" w:eastAsia="en-GB"/>
        </w:rPr>
      </w:pPr>
    </w:p>
    <w:p w:rsidR="00E53591" w:rsidRPr="005F69CB" w:rsidRDefault="00E53591" w:rsidP="00797C2D">
      <w:pPr>
        <w:jc w:val="center"/>
        <w:rPr>
          <w:rFonts w:asciiTheme="majorHAnsi" w:hAnsiTheme="majorHAnsi" w:cstheme="majorHAnsi"/>
          <w:color w:val="000000" w:themeColor="text1"/>
          <w:sz w:val="72"/>
          <w:szCs w:val="72"/>
        </w:rPr>
      </w:pPr>
      <w:r w:rsidRPr="005F69CB">
        <w:rPr>
          <w:rFonts w:asciiTheme="majorHAnsi" w:hAnsiTheme="majorHAnsi" w:cstheme="majorHAnsi"/>
          <w:color w:val="000000" w:themeColor="text1"/>
          <w:sz w:val="72"/>
          <w:szCs w:val="72"/>
        </w:rPr>
        <w:t>Building Safety Levy</w:t>
      </w:r>
    </w:p>
    <w:p w:rsidR="00E53591" w:rsidRPr="005F69CB" w:rsidRDefault="00E53591" w:rsidP="00797C2D">
      <w:pPr>
        <w:jc w:val="center"/>
        <w:rPr>
          <w:rFonts w:asciiTheme="majorHAnsi" w:hAnsiTheme="majorHAnsi" w:cstheme="majorHAnsi"/>
          <w:color w:val="000000" w:themeColor="text1"/>
          <w:sz w:val="72"/>
          <w:szCs w:val="72"/>
        </w:rPr>
      </w:pPr>
      <w:r w:rsidRPr="005F69CB">
        <w:rPr>
          <w:rFonts w:asciiTheme="majorHAnsi" w:hAnsiTheme="majorHAnsi" w:cstheme="majorHAnsi"/>
          <w:color w:val="000000" w:themeColor="text1"/>
          <w:sz w:val="72"/>
          <w:szCs w:val="72"/>
        </w:rPr>
        <w:t>Developer Information Pack</w:t>
      </w:r>
    </w:p>
    <w:p w:rsidR="00E53591" w:rsidRPr="005F69CB" w:rsidRDefault="00E53591" w:rsidP="00911A13">
      <w:pPr>
        <w:spacing w:after="120" w:line="120" w:lineRule="atLeast"/>
        <w:rPr>
          <w:rFonts w:asciiTheme="majorHAnsi" w:eastAsia="Times New Roman" w:hAnsiTheme="majorHAnsi" w:cstheme="majorHAnsi"/>
          <w:color w:val="000000" w:themeColor="text1"/>
          <w:sz w:val="21"/>
          <w:szCs w:val="21"/>
          <w:lang w:val="en-GB" w:eastAsia="en-GB"/>
        </w:rPr>
      </w:pPr>
    </w:p>
    <w:p w:rsidR="006922E4" w:rsidRPr="005F69CB" w:rsidRDefault="006922E4" w:rsidP="00911A13">
      <w:pPr>
        <w:spacing w:after="120" w:line="120" w:lineRule="atLeast"/>
        <w:rPr>
          <w:rFonts w:asciiTheme="majorHAnsi" w:eastAsia="Times New Roman" w:hAnsiTheme="majorHAnsi" w:cstheme="majorHAnsi"/>
          <w:color w:val="000000" w:themeColor="text1"/>
          <w:sz w:val="21"/>
          <w:szCs w:val="21"/>
          <w:lang w:val="en-GB" w:eastAsia="en-GB"/>
        </w:rPr>
      </w:pPr>
    </w:p>
    <w:p w:rsidR="006922E4" w:rsidRPr="005F69CB" w:rsidRDefault="0015256B" w:rsidP="00911A13">
      <w:pPr>
        <w:spacing w:after="120" w:line="120" w:lineRule="atLeast"/>
        <w:rPr>
          <w:rFonts w:asciiTheme="majorHAnsi" w:eastAsia="Times New Roman" w:hAnsiTheme="majorHAnsi" w:cstheme="majorHAnsi"/>
          <w:color w:val="000000" w:themeColor="text1"/>
          <w:sz w:val="21"/>
          <w:szCs w:val="21"/>
          <w:lang w:val="en-GB" w:eastAsia="en-GB"/>
        </w:rPr>
      </w:pPr>
      <w:r w:rsidRPr="005F69CB">
        <w:rPr>
          <w:rFonts w:asciiTheme="majorHAnsi" w:eastAsia="Times New Roman" w:hAnsiTheme="majorHAnsi" w:cstheme="majorHAnsi"/>
          <w:color w:val="000000" w:themeColor="text1"/>
          <w:sz w:val="21"/>
          <w:szCs w:val="21"/>
          <w:lang w:val="en-GB" w:eastAsia="en-GB"/>
        </w:rPr>
        <w:t>July</w:t>
      </w:r>
      <w:r w:rsidR="006922E4" w:rsidRPr="005F69CB">
        <w:rPr>
          <w:rFonts w:asciiTheme="majorHAnsi" w:eastAsia="Times New Roman" w:hAnsiTheme="majorHAnsi" w:cstheme="majorHAnsi"/>
          <w:color w:val="000000" w:themeColor="text1"/>
          <w:sz w:val="21"/>
          <w:szCs w:val="21"/>
          <w:lang w:val="en-GB" w:eastAsia="en-GB"/>
        </w:rPr>
        <w:t xml:space="preserve"> 2026</w:t>
      </w:r>
    </w:p>
    <w:p w:rsidR="00E53591" w:rsidRPr="005F69CB" w:rsidRDefault="00E53591" w:rsidP="00911A13">
      <w:pPr>
        <w:spacing w:after="120" w:line="120" w:lineRule="atLeast"/>
        <w:rPr>
          <w:rFonts w:asciiTheme="majorHAnsi" w:eastAsia="Times New Roman" w:hAnsiTheme="majorHAnsi" w:cstheme="majorHAnsi"/>
          <w:color w:val="000000" w:themeColor="text1"/>
          <w:sz w:val="21"/>
          <w:szCs w:val="21"/>
          <w:lang w:val="en-GB" w:eastAsia="en-GB"/>
        </w:rPr>
      </w:pPr>
    </w:p>
    <w:p w:rsidR="00E53591" w:rsidRPr="005F69CB" w:rsidRDefault="00E53591" w:rsidP="00911A13">
      <w:pPr>
        <w:spacing w:after="120" w:line="120" w:lineRule="atLeast"/>
        <w:rPr>
          <w:rFonts w:asciiTheme="majorHAnsi" w:eastAsia="Times New Roman" w:hAnsiTheme="majorHAnsi" w:cstheme="majorHAnsi"/>
          <w:color w:val="000000" w:themeColor="text1"/>
          <w:sz w:val="21"/>
          <w:szCs w:val="21"/>
          <w:lang w:val="en-GB" w:eastAsia="en-GB"/>
        </w:rPr>
      </w:pPr>
    </w:p>
    <w:p w:rsidR="00E53591" w:rsidRPr="005F69CB" w:rsidRDefault="00E53591" w:rsidP="00911A13">
      <w:pPr>
        <w:spacing w:after="120" w:line="120" w:lineRule="atLeast"/>
        <w:rPr>
          <w:rFonts w:asciiTheme="majorHAnsi" w:eastAsia="Times New Roman" w:hAnsiTheme="majorHAnsi" w:cstheme="majorHAnsi"/>
          <w:color w:val="000000" w:themeColor="text1"/>
          <w:sz w:val="21"/>
          <w:szCs w:val="21"/>
          <w:lang w:val="en-GB" w:eastAsia="en-GB"/>
        </w:rPr>
        <w:sectPr w:rsidR="00E53591" w:rsidRPr="005F69CB" w:rsidSect="000858B2">
          <w:headerReference w:type="even" r:id="rId8"/>
          <w:headerReference w:type="default" r:id="rId9"/>
          <w:footerReference w:type="even" r:id="rId10"/>
          <w:footerReference w:type="default" r:id="rId11"/>
          <w:headerReference w:type="first" r:id="rId12"/>
          <w:footerReference w:type="first" r:id="rId13"/>
          <w:pgSz w:w="12240" w:h="15840"/>
          <w:pgMar w:top="794" w:right="1134" w:bottom="1134" w:left="1134" w:header="720" w:footer="720" w:gutter="0"/>
          <w:cols w:space="720"/>
          <w:docGrid w:linePitch="360"/>
        </w:sectPr>
      </w:pPr>
    </w:p>
    <w:sdt>
      <w:sdtPr>
        <w:rPr>
          <w:rFonts w:asciiTheme="majorHAnsi" w:eastAsia="MS Mincho" w:hAnsiTheme="majorHAnsi" w:cstheme="majorHAnsi"/>
          <w:b w:val="0"/>
          <w:bCs w:val="0"/>
          <w:color w:val="auto"/>
          <w:sz w:val="22"/>
          <w:szCs w:val="22"/>
        </w:rPr>
        <w:id w:val="887223368"/>
        <w:docPartObj>
          <w:docPartGallery w:val="Table of Contents"/>
          <w:docPartUnique/>
        </w:docPartObj>
      </w:sdtPr>
      <w:sdtEndPr>
        <w:rPr>
          <w:noProof/>
        </w:rPr>
      </w:sdtEndPr>
      <w:sdtContent>
        <w:p w:rsidR="00403C2D" w:rsidRPr="005F69CB" w:rsidRDefault="00403C2D">
          <w:pPr>
            <w:pStyle w:val="TOCHeading"/>
            <w:rPr>
              <w:rFonts w:asciiTheme="majorHAnsi" w:hAnsiTheme="majorHAnsi" w:cstheme="majorHAnsi"/>
              <w:color w:val="000000" w:themeColor="text1"/>
            </w:rPr>
          </w:pPr>
          <w:r w:rsidRPr="005F69CB">
            <w:rPr>
              <w:rFonts w:asciiTheme="majorHAnsi" w:hAnsiTheme="majorHAnsi" w:cstheme="majorHAnsi"/>
              <w:color w:val="000000" w:themeColor="text1"/>
            </w:rPr>
            <w:t>Table of Contents</w:t>
          </w:r>
        </w:p>
        <w:p w:rsidR="000351C3" w:rsidRPr="005F69CB" w:rsidRDefault="00403C2D">
          <w:pPr>
            <w:pStyle w:val="TOC1"/>
            <w:tabs>
              <w:tab w:val="right" w:leader="dot" w:pos="9962"/>
            </w:tabs>
            <w:rPr>
              <w:rFonts w:asciiTheme="majorHAnsi" w:eastAsiaTheme="minorEastAsia" w:hAnsiTheme="majorHAnsi" w:cstheme="majorHAnsi"/>
              <w:noProof/>
              <w:lang w:val="en-GB" w:eastAsia="en-GB"/>
            </w:rPr>
          </w:pPr>
          <w:r w:rsidRPr="005F69CB">
            <w:rPr>
              <w:rFonts w:asciiTheme="majorHAnsi" w:hAnsiTheme="majorHAnsi" w:cstheme="majorHAnsi"/>
            </w:rPr>
            <w:fldChar w:fldCharType="begin"/>
          </w:r>
          <w:r w:rsidRPr="005F69CB">
            <w:rPr>
              <w:rFonts w:asciiTheme="majorHAnsi" w:hAnsiTheme="majorHAnsi" w:cstheme="majorHAnsi"/>
            </w:rPr>
            <w:instrText xml:space="preserve"> TOC \o "1-3" \h \z \u </w:instrText>
          </w:r>
          <w:r w:rsidRPr="005F69CB">
            <w:rPr>
              <w:rFonts w:asciiTheme="majorHAnsi" w:hAnsiTheme="majorHAnsi" w:cstheme="majorHAnsi"/>
            </w:rPr>
            <w:fldChar w:fldCharType="separate"/>
          </w:r>
          <w:hyperlink w:anchor="_Toc231563870" w:history="1">
            <w:r w:rsidR="000351C3" w:rsidRPr="005F69CB">
              <w:rPr>
                <w:rStyle w:val="Hyperlink"/>
                <w:rFonts w:asciiTheme="majorHAnsi" w:hAnsiTheme="majorHAnsi" w:cstheme="majorHAnsi"/>
                <w:noProof/>
              </w:rPr>
              <w:t>Introduction to the Building Safety Levy</w:t>
            </w:r>
            <w:r w:rsidR="000351C3" w:rsidRPr="005F69CB">
              <w:rPr>
                <w:rFonts w:asciiTheme="majorHAnsi" w:hAnsiTheme="majorHAnsi" w:cstheme="majorHAnsi"/>
                <w:noProof/>
                <w:webHidden/>
              </w:rPr>
              <w:tab/>
            </w:r>
            <w:r w:rsidR="000351C3" w:rsidRPr="005F69CB">
              <w:rPr>
                <w:rFonts w:asciiTheme="majorHAnsi" w:hAnsiTheme="majorHAnsi" w:cstheme="majorHAnsi"/>
                <w:noProof/>
                <w:webHidden/>
              </w:rPr>
              <w:fldChar w:fldCharType="begin"/>
            </w:r>
            <w:r w:rsidR="000351C3" w:rsidRPr="005F69CB">
              <w:rPr>
                <w:rFonts w:asciiTheme="majorHAnsi" w:hAnsiTheme="majorHAnsi" w:cstheme="majorHAnsi"/>
                <w:noProof/>
                <w:webHidden/>
              </w:rPr>
              <w:instrText xml:space="preserve"> PAGEREF _Toc231563870 \h </w:instrText>
            </w:r>
            <w:r w:rsidR="000351C3" w:rsidRPr="005F69CB">
              <w:rPr>
                <w:rFonts w:asciiTheme="majorHAnsi" w:hAnsiTheme="majorHAnsi" w:cstheme="majorHAnsi"/>
                <w:noProof/>
                <w:webHidden/>
              </w:rPr>
            </w:r>
            <w:r w:rsidR="000351C3" w:rsidRPr="005F69CB">
              <w:rPr>
                <w:rFonts w:asciiTheme="majorHAnsi" w:hAnsiTheme="majorHAnsi" w:cstheme="majorHAnsi"/>
                <w:noProof/>
                <w:webHidden/>
              </w:rPr>
              <w:fldChar w:fldCharType="separate"/>
            </w:r>
            <w:r w:rsidR="000351C3" w:rsidRPr="005F69CB">
              <w:rPr>
                <w:rFonts w:asciiTheme="majorHAnsi" w:hAnsiTheme="majorHAnsi" w:cstheme="majorHAnsi"/>
                <w:noProof/>
                <w:webHidden/>
              </w:rPr>
              <w:t>4</w:t>
            </w:r>
            <w:r w:rsidR="000351C3" w:rsidRPr="005F69CB">
              <w:rPr>
                <w:rFonts w:asciiTheme="majorHAnsi" w:hAnsiTheme="majorHAnsi" w:cstheme="majorHAnsi"/>
                <w:noProof/>
                <w:webHidden/>
              </w:rPr>
              <w:fldChar w:fldCharType="end"/>
            </w:r>
          </w:hyperlink>
        </w:p>
        <w:p w:rsidR="000351C3" w:rsidRPr="005F69CB" w:rsidRDefault="00E76E9A">
          <w:pPr>
            <w:pStyle w:val="TOC1"/>
            <w:tabs>
              <w:tab w:val="right" w:leader="dot" w:pos="9962"/>
            </w:tabs>
            <w:rPr>
              <w:rFonts w:asciiTheme="majorHAnsi" w:eastAsiaTheme="minorEastAsia" w:hAnsiTheme="majorHAnsi" w:cstheme="majorHAnsi"/>
              <w:noProof/>
              <w:lang w:val="en-GB" w:eastAsia="en-GB"/>
            </w:rPr>
          </w:pPr>
          <w:hyperlink w:anchor="_Toc231563871" w:history="1">
            <w:r w:rsidR="000351C3" w:rsidRPr="005F69CB">
              <w:rPr>
                <w:rStyle w:val="Hyperlink"/>
                <w:rFonts w:asciiTheme="majorHAnsi" w:hAnsiTheme="majorHAnsi" w:cstheme="majorHAnsi"/>
                <w:noProof/>
              </w:rPr>
              <w:t>Legislative Framework</w:t>
            </w:r>
            <w:r w:rsidR="000351C3" w:rsidRPr="005F69CB">
              <w:rPr>
                <w:rFonts w:asciiTheme="majorHAnsi" w:hAnsiTheme="majorHAnsi" w:cstheme="majorHAnsi"/>
                <w:noProof/>
                <w:webHidden/>
              </w:rPr>
              <w:tab/>
            </w:r>
            <w:r w:rsidR="000351C3" w:rsidRPr="005F69CB">
              <w:rPr>
                <w:rFonts w:asciiTheme="majorHAnsi" w:hAnsiTheme="majorHAnsi" w:cstheme="majorHAnsi"/>
                <w:noProof/>
                <w:webHidden/>
              </w:rPr>
              <w:fldChar w:fldCharType="begin"/>
            </w:r>
            <w:r w:rsidR="000351C3" w:rsidRPr="005F69CB">
              <w:rPr>
                <w:rFonts w:asciiTheme="majorHAnsi" w:hAnsiTheme="majorHAnsi" w:cstheme="majorHAnsi"/>
                <w:noProof/>
                <w:webHidden/>
              </w:rPr>
              <w:instrText xml:space="preserve"> PAGEREF _Toc231563871 \h </w:instrText>
            </w:r>
            <w:r w:rsidR="000351C3" w:rsidRPr="005F69CB">
              <w:rPr>
                <w:rFonts w:asciiTheme="majorHAnsi" w:hAnsiTheme="majorHAnsi" w:cstheme="majorHAnsi"/>
                <w:noProof/>
                <w:webHidden/>
              </w:rPr>
            </w:r>
            <w:r w:rsidR="000351C3" w:rsidRPr="005F69CB">
              <w:rPr>
                <w:rFonts w:asciiTheme="majorHAnsi" w:hAnsiTheme="majorHAnsi" w:cstheme="majorHAnsi"/>
                <w:noProof/>
                <w:webHidden/>
              </w:rPr>
              <w:fldChar w:fldCharType="separate"/>
            </w:r>
            <w:r w:rsidR="000351C3" w:rsidRPr="005F69CB">
              <w:rPr>
                <w:rFonts w:asciiTheme="majorHAnsi" w:hAnsiTheme="majorHAnsi" w:cstheme="majorHAnsi"/>
                <w:noProof/>
                <w:webHidden/>
              </w:rPr>
              <w:t>4</w:t>
            </w:r>
            <w:r w:rsidR="000351C3" w:rsidRPr="005F69CB">
              <w:rPr>
                <w:rFonts w:asciiTheme="majorHAnsi" w:hAnsiTheme="majorHAnsi" w:cstheme="majorHAnsi"/>
                <w:noProof/>
                <w:webHidden/>
              </w:rPr>
              <w:fldChar w:fldCharType="end"/>
            </w:r>
          </w:hyperlink>
        </w:p>
        <w:p w:rsidR="000351C3" w:rsidRPr="005F69CB" w:rsidRDefault="00E76E9A">
          <w:pPr>
            <w:pStyle w:val="TOC1"/>
            <w:tabs>
              <w:tab w:val="right" w:leader="dot" w:pos="9962"/>
            </w:tabs>
            <w:rPr>
              <w:rFonts w:asciiTheme="majorHAnsi" w:eastAsiaTheme="minorEastAsia" w:hAnsiTheme="majorHAnsi" w:cstheme="majorHAnsi"/>
              <w:noProof/>
              <w:lang w:val="en-GB" w:eastAsia="en-GB"/>
            </w:rPr>
          </w:pPr>
          <w:hyperlink w:anchor="_Toc231563872" w:history="1">
            <w:r w:rsidR="000351C3" w:rsidRPr="005F69CB">
              <w:rPr>
                <w:rStyle w:val="Hyperlink"/>
                <w:rFonts w:asciiTheme="majorHAnsi" w:hAnsiTheme="majorHAnsi" w:cstheme="majorHAnsi"/>
                <w:noProof/>
              </w:rPr>
              <w:t>Roles and Responsibilities</w:t>
            </w:r>
            <w:r w:rsidR="000351C3" w:rsidRPr="005F69CB">
              <w:rPr>
                <w:rFonts w:asciiTheme="majorHAnsi" w:hAnsiTheme="majorHAnsi" w:cstheme="majorHAnsi"/>
                <w:noProof/>
                <w:webHidden/>
              </w:rPr>
              <w:tab/>
            </w:r>
            <w:r w:rsidR="000351C3" w:rsidRPr="005F69CB">
              <w:rPr>
                <w:rFonts w:asciiTheme="majorHAnsi" w:hAnsiTheme="majorHAnsi" w:cstheme="majorHAnsi"/>
                <w:noProof/>
                <w:webHidden/>
              </w:rPr>
              <w:fldChar w:fldCharType="begin"/>
            </w:r>
            <w:r w:rsidR="000351C3" w:rsidRPr="005F69CB">
              <w:rPr>
                <w:rFonts w:asciiTheme="majorHAnsi" w:hAnsiTheme="majorHAnsi" w:cstheme="majorHAnsi"/>
                <w:noProof/>
                <w:webHidden/>
              </w:rPr>
              <w:instrText xml:space="preserve"> PAGEREF _Toc231563872 \h </w:instrText>
            </w:r>
            <w:r w:rsidR="000351C3" w:rsidRPr="005F69CB">
              <w:rPr>
                <w:rFonts w:asciiTheme="majorHAnsi" w:hAnsiTheme="majorHAnsi" w:cstheme="majorHAnsi"/>
                <w:noProof/>
                <w:webHidden/>
              </w:rPr>
            </w:r>
            <w:r w:rsidR="000351C3" w:rsidRPr="005F69CB">
              <w:rPr>
                <w:rFonts w:asciiTheme="majorHAnsi" w:hAnsiTheme="majorHAnsi" w:cstheme="majorHAnsi"/>
                <w:noProof/>
                <w:webHidden/>
              </w:rPr>
              <w:fldChar w:fldCharType="separate"/>
            </w:r>
            <w:r w:rsidR="000351C3" w:rsidRPr="005F69CB">
              <w:rPr>
                <w:rFonts w:asciiTheme="majorHAnsi" w:hAnsiTheme="majorHAnsi" w:cstheme="majorHAnsi"/>
                <w:noProof/>
                <w:webHidden/>
              </w:rPr>
              <w:t>4</w:t>
            </w:r>
            <w:r w:rsidR="000351C3" w:rsidRPr="005F69CB">
              <w:rPr>
                <w:rFonts w:asciiTheme="majorHAnsi" w:hAnsiTheme="majorHAnsi" w:cstheme="majorHAnsi"/>
                <w:noProof/>
                <w:webHidden/>
              </w:rPr>
              <w:fldChar w:fldCharType="end"/>
            </w:r>
          </w:hyperlink>
        </w:p>
        <w:p w:rsidR="000351C3" w:rsidRPr="005F69CB" w:rsidRDefault="00E76E9A">
          <w:pPr>
            <w:pStyle w:val="TOC2"/>
            <w:tabs>
              <w:tab w:val="right" w:leader="dot" w:pos="9962"/>
            </w:tabs>
            <w:rPr>
              <w:rFonts w:asciiTheme="majorHAnsi" w:eastAsiaTheme="minorEastAsia" w:hAnsiTheme="majorHAnsi" w:cstheme="majorHAnsi"/>
              <w:noProof/>
              <w:lang w:val="en-GB" w:eastAsia="en-GB"/>
            </w:rPr>
          </w:pPr>
          <w:hyperlink w:anchor="_Toc231563873" w:history="1">
            <w:r w:rsidR="000351C3" w:rsidRPr="005F69CB">
              <w:rPr>
                <w:rStyle w:val="Hyperlink"/>
                <w:rFonts w:asciiTheme="majorHAnsi" w:hAnsiTheme="majorHAnsi" w:cstheme="majorHAnsi"/>
                <w:noProof/>
              </w:rPr>
              <w:t>Developers</w:t>
            </w:r>
            <w:r w:rsidR="000351C3" w:rsidRPr="005F69CB">
              <w:rPr>
                <w:rFonts w:asciiTheme="majorHAnsi" w:hAnsiTheme="majorHAnsi" w:cstheme="majorHAnsi"/>
                <w:noProof/>
                <w:webHidden/>
              </w:rPr>
              <w:tab/>
            </w:r>
            <w:r w:rsidR="000351C3" w:rsidRPr="005F69CB">
              <w:rPr>
                <w:rFonts w:asciiTheme="majorHAnsi" w:hAnsiTheme="majorHAnsi" w:cstheme="majorHAnsi"/>
                <w:noProof/>
                <w:webHidden/>
              </w:rPr>
              <w:fldChar w:fldCharType="begin"/>
            </w:r>
            <w:r w:rsidR="000351C3" w:rsidRPr="005F69CB">
              <w:rPr>
                <w:rFonts w:asciiTheme="majorHAnsi" w:hAnsiTheme="majorHAnsi" w:cstheme="majorHAnsi"/>
                <w:noProof/>
                <w:webHidden/>
              </w:rPr>
              <w:instrText xml:space="preserve"> PAGEREF _Toc231563873 \h </w:instrText>
            </w:r>
            <w:r w:rsidR="000351C3" w:rsidRPr="005F69CB">
              <w:rPr>
                <w:rFonts w:asciiTheme="majorHAnsi" w:hAnsiTheme="majorHAnsi" w:cstheme="majorHAnsi"/>
                <w:noProof/>
                <w:webHidden/>
              </w:rPr>
            </w:r>
            <w:r w:rsidR="000351C3" w:rsidRPr="005F69CB">
              <w:rPr>
                <w:rFonts w:asciiTheme="majorHAnsi" w:hAnsiTheme="majorHAnsi" w:cstheme="majorHAnsi"/>
                <w:noProof/>
                <w:webHidden/>
              </w:rPr>
              <w:fldChar w:fldCharType="separate"/>
            </w:r>
            <w:r w:rsidR="000351C3" w:rsidRPr="005F69CB">
              <w:rPr>
                <w:rFonts w:asciiTheme="majorHAnsi" w:hAnsiTheme="majorHAnsi" w:cstheme="majorHAnsi"/>
                <w:noProof/>
                <w:webHidden/>
              </w:rPr>
              <w:t>4</w:t>
            </w:r>
            <w:r w:rsidR="000351C3" w:rsidRPr="005F69CB">
              <w:rPr>
                <w:rFonts w:asciiTheme="majorHAnsi" w:hAnsiTheme="majorHAnsi" w:cstheme="majorHAnsi"/>
                <w:noProof/>
                <w:webHidden/>
              </w:rPr>
              <w:fldChar w:fldCharType="end"/>
            </w:r>
          </w:hyperlink>
        </w:p>
        <w:p w:rsidR="000351C3" w:rsidRPr="005F69CB" w:rsidRDefault="00E76E9A">
          <w:pPr>
            <w:pStyle w:val="TOC2"/>
            <w:tabs>
              <w:tab w:val="right" w:leader="dot" w:pos="9962"/>
            </w:tabs>
            <w:rPr>
              <w:rFonts w:asciiTheme="majorHAnsi" w:eastAsiaTheme="minorEastAsia" w:hAnsiTheme="majorHAnsi" w:cstheme="majorHAnsi"/>
              <w:noProof/>
              <w:lang w:val="en-GB" w:eastAsia="en-GB"/>
            </w:rPr>
          </w:pPr>
          <w:hyperlink w:anchor="_Toc231563874" w:history="1">
            <w:r w:rsidR="000351C3" w:rsidRPr="005F69CB">
              <w:rPr>
                <w:rStyle w:val="Hyperlink"/>
                <w:rFonts w:asciiTheme="majorHAnsi" w:hAnsiTheme="majorHAnsi" w:cstheme="majorHAnsi"/>
                <w:noProof/>
              </w:rPr>
              <w:t>Local Authority / Building Safety Levy Team</w:t>
            </w:r>
            <w:r w:rsidR="000351C3" w:rsidRPr="005F69CB">
              <w:rPr>
                <w:rFonts w:asciiTheme="majorHAnsi" w:hAnsiTheme="majorHAnsi" w:cstheme="majorHAnsi"/>
                <w:noProof/>
                <w:webHidden/>
              </w:rPr>
              <w:tab/>
            </w:r>
            <w:r w:rsidR="000351C3" w:rsidRPr="005F69CB">
              <w:rPr>
                <w:rFonts w:asciiTheme="majorHAnsi" w:hAnsiTheme="majorHAnsi" w:cstheme="majorHAnsi"/>
                <w:noProof/>
                <w:webHidden/>
              </w:rPr>
              <w:fldChar w:fldCharType="begin"/>
            </w:r>
            <w:r w:rsidR="000351C3" w:rsidRPr="005F69CB">
              <w:rPr>
                <w:rFonts w:asciiTheme="majorHAnsi" w:hAnsiTheme="majorHAnsi" w:cstheme="majorHAnsi"/>
                <w:noProof/>
                <w:webHidden/>
              </w:rPr>
              <w:instrText xml:space="preserve"> PAGEREF _Toc231563874 \h </w:instrText>
            </w:r>
            <w:r w:rsidR="000351C3" w:rsidRPr="005F69CB">
              <w:rPr>
                <w:rFonts w:asciiTheme="majorHAnsi" w:hAnsiTheme="majorHAnsi" w:cstheme="majorHAnsi"/>
                <w:noProof/>
                <w:webHidden/>
              </w:rPr>
            </w:r>
            <w:r w:rsidR="000351C3" w:rsidRPr="005F69CB">
              <w:rPr>
                <w:rFonts w:asciiTheme="majorHAnsi" w:hAnsiTheme="majorHAnsi" w:cstheme="majorHAnsi"/>
                <w:noProof/>
                <w:webHidden/>
              </w:rPr>
              <w:fldChar w:fldCharType="separate"/>
            </w:r>
            <w:r w:rsidR="000351C3" w:rsidRPr="005F69CB">
              <w:rPr>
                <w:rFonts w:asciiTheme="majorHAnsi" w:hAnsiTheme="majorHAnsi" w:cstheme="majorHAnsi"/>
                <w:noProof/>
                <w:webHidden/>
              </w:rPr>
              <w:t>5</w:t>
            </w:r>
            <w:r w:rsidR="000351C3" w:rsidRPr="005F69CB">
              <w:rPr>
                <w:rFonts w:asciiTheme="majorHAnsi" w:hAnsiTheme="majorHAnsi" w:cstheme="majorHAnsi"/>
                <w:noProof/>
                <w:webHidden/>
              </w:rPr>
              <w:fldChar w:fldCharType="end"/>
            </w:r>
          </w:hyperlink>
        </w:p>
        <w:p w:rsidR="000351C3" w:rsidRPr="005F69CB" w:rsidRDefault="00E76E9A">
          <w:pPr>
            <w:pStyle w:val="TOC1"/>
            <w:tabs>
              <w:tab w:val="right" w:leader="dot" w:pos="9962"/>
            </w:tabs>
            <w:rPr>
              <w:rFonts w:asciiTheme="majorHAnsi" w:eastAsiaTheme="minorEastAsia" w:hAnsiTheme="majorHAnsi" w:cstheme="majorHAnsi"/>
              <w:noProof/>
              <w:lang w:val="en-GB" w:eastAsia="en-GB"/>
            </w:rPr>
          </w:pPr>
          <w:hyperlink w:anchor="_Toc231563875" w:history="1">
            <w:r w:rsidR="000351C3" w:rsidRPr="005F69CB">
              <w:rPr>
                <w:rStyle w:val="Hyperlink"/>
                <w:rFonts w:asciiTheme="majorHAnsi" w:hAnsiTheme="majorHAnsi" w:cstheme="majorHAnsi"/>
                <w:noProof/>
              </w:rPr>
              <w:t>When the Levy Applies (Scope &amp; Thresholds)</w:t>
            </w:r>
            <w:r w:rsidR="000351C3" w:rsidRPr="005F69CB">
              <w:rPr>
                <w:rFonts w:asciiTheme="majorHAnsi" w:hAnsiTheme="majorHAnsi" w:cstheme="majorHAnsi"/>
                <w:noProof/>
                <w:webHidden/>
              </w:rPr>
              <w:tab/>
            </w:r>
            <w:r w:rsidR="000351C3" w:rsidRPr="005F69CB">
              <w:rPr>
                <w:rFonts w:asciiTheme="majorHAnsi" w:hAnsiTheme="majorHAnsi" w:cstheme="majorHAnsi"/>
                <w:noProof/>
                <w:webHidden/>
              </w:rPr>
              <w:fldChar w:fldCharType="begin"/>
            </w:r>
            <w:r w:rsidR="000351C3" w:rsidRPr="005F69CB">
              <w:rPr>
                <w:rFonts w:asciiTheme="majorHAnsi" w:hAnsiTheme="majorHAnsi" w:cstheme="majorHAnsi"/>
                <w:noProof/>
                <w:webHidden/>
              </w:rPr>
              <w:instrText xml:space="preserve"> PAGEREF _Toc231563875 \h </w:instrText>
            </w:r>
            <w:r w:rsidR="000351C3" w:rsidRPr="005F69CB">
              <w:rPr>
                <w:rFonts w:asciiTheme="majorHAnsi" w:hAnsiTheme="majorHAnsi" w:cstheme="majorHAnsi"/>
                <w:noProof/>
                <w:webHidden/>
              </w:rPr>
            </w:r>
            <w:r w:rsidR="000351C3" w:rsidRPr="005F69CB">
              <w:rPr>
                <w:rFonts w:asciiTheme="majorHAnsi" w:hAnsiTheme="majorHAnsi" w:cstheme="majorHAnsi"/>
                <w:noProof/>
                <w:webHidden/>
              </w:rPr>
              <w:fldChar w:fldCharType="separate"/>
            </w:r>
            <w:r w:rsidR="000351C3" w:rsidRPr="005F69CB">
              <w:rPr>
                <w:rFonts w:asciiTheme="majorHAnsi" w:hAnsiTheme="majorHAnsi" w:cstheme="majorHAnsi"/>
                <w:noProof/>
                <w:webHidden/>
              </w:rPr>
              <w:t>5</w:t>
            </w:r>
            <w:r w:rsidR="000351C3" w:rsidRPr="005F69CB">
              <w:rPr>
                <w:rFonts w:asciiTheme="majorHAnsi" w:hAnsiTheme="majorHAnsi" w:cstheme="majorHAnsi"/>
                <w:noProof/>
                <w:webHidden/>
              </w:rPr>
              <w:fldChar w:fldCharType="end"/>
            </w:r>
          </w:hyperlink>
        </w:p>
        <w:p w:rsidR="000351C3" w:rsidRPr="005F69CB" w:rsidRDefault="00E76E9A">
          <w:pPr>
            <w:pStyle w:val="TOC1"/>
            <w:tabs>
              <w:tab w:val="right" w:leader="dot" w:pos="9962"/>
            </w:tabs>
            <w:rPr>
              <w:rFonts w:asciiTheme="majorHAnsi" w:eastAsiaTheme="minorEastAsia" w:hAnsiTheme="majorHAnsi" w:cstheme="majorHAnsi"/>
              <w:noProof/>
              <w:lang w:val="en-GB" w:eastAsia="en-GB"/>
            </w:rPr>
          </w:pPr>
          <w:hyperlink w:anchor="_Toc231563876" w:history="1">
            <w:r w:rsidR="000351C3" w:rsidRPr="005F69CB">
              <w:rPr>
                <w:rStyle w:val="Hyperlink"/>
                <w:rFonts w:asciiTheme="majorHAnsi" w:hAnsiTheme="majorHAnsi" w:cstheme="majorHAnsi"/>
                <w:noProof/>
              </w:rPr>
              <w:t>Exemptions and Special Cases</w:t>
            </w:r>
            <w:r w:rsidR="000351C3" w:rsidRPr="005F69CB">
              <w:rPr>
                <w:rFonts w:asciiTheme="majorHAnsi" w:hAnsiTheme="majorHAnsi" w:cstheme="majorHAnsi"/>
                <w:noProof/>
                <w:webHidden/>
              </w:rPr>
              <w:tab/>
            </w:r>
            <w:r w:rsidR="000351C3" w:rsidRPr="005F69CB">
              <w:rPr>
                <w:rFonts w:asciiTheme="majorHAnsi" w:hAnsiTheme="majorHAnsi" w:cstheme="majorHAnsi"/>
                <w:noProof/>
                <w:webHidden/>
              </w:rPr>
              <w:fldChar w:fldCharType="begin"/>
            </w:r>
            <w:r w:rsidR="000351C3" w:rsidRPr="005F69CB">
              <w:rPr>
                <w:rFonts w:asciiTheme="majorHAnsi" w:hAnsiTheme="majorHAnsi" w:cstheme="majorHAnsi"/>
                <w:noProof/>
                <w:webHidden/>
              </w:rPr>
              <w:instrText xml:space="preserve"> PAGEREF _Toc231563876 \h </w:instrText>
            </w:r>
            <w:r w:rsidR="000351C3" w:rsidRPr="005F69CB">
              <w:rPr>
                <w:rFonts w:asciiTheme="majorHAnsi" w:hAnsiTheme="majorHAnsi" w:cstheme="majorHAnsi"/>
                <w:noProof/>
                <w:webHidden/>
              </w:rPr>
            </w:r>
            <w:r w:rsidR="000351C3" w:rsidRPr="005F69CB">
              <w:rPr>
                <w:rFonts w:asciiTheme="majorHAnsi" w:hAnsiTheme="majorHAnsi" w:cstheme="majorHAnsi"/>
                <w:noProof/>
                <w:webHidden/>
              </w:rPr>
              <w:fldChar w:fldCharType="separate"/>
            </w:r>
            <w:r w:rsidR="000351C3" w:rsidRPr="005F69CB">
              <w:rPr>
                <w:rFonts w:asciiTheme="majorHAnsi" w:hAnsiTheme="majorHAnsi" w:cstheme="majorHAnsi"/>
                <w:noProof/>
                <w:webHidden/>
              </w:rPr>
              <w:t>5</w:t>
            </w:r>
            <w:r w:rsidR="000351C3" w:rsidRPr="005F69CB">
              <w:rPr>
                <w:rFonts w:asciiTheme="majorHAnsi" w:hAnsiTheme="majorHAnsi" w:cstheme="majorHAnsi"/>
                <w:noProof/>
                <w:webHidden/>
              </w:rPr>
              <w:fldChar w:fldCharType="end"/>
            </w:r>
          </w:hyperlink>
        </w:p>
        <w:p w:rsidR="000351C3" w:rsidRPr="005F69CB" w:rsidRDefault="00E76E9A">
          <w:pPr>
            <w:pStyle w:val="TOC1"/>
            <w:tabs>
              <w:tab w:val="right" w:leader="dot" w:pos="9962"/>
            </w:tabs>
            <w:rPr>
              <w:rFonts w:asciiTheme="majorHAnsi" w:eastAsiaTheme="minorEastAsia" w:hAnsiTheme="majorHAnsi" w:cstheme="majorHAnsi"/>
              <w:noProof/>
              <w:lang w:val="en-GB" w:eastAsia="en-GB"/>
            </w:rPr>
          </w:pPr>
          <w:hyperlink w:anchor="_Toc231563877" w:history="1">
            <w:r w:rsidR="000351C3" w:rsidRPr="005F69CB">
              <w:rPr>
                <w:rStyle w:val="Hyperlink"/>
                <w:rFonts w:asciiTheme="majorHAnsi" w:hAnsiTheme="majorHAnsi" w:cstheme="majorHAnsi"/>
                <w:noProof/>
              </w:rPr>
              <w:t>Levy Process and Key Stages</w:t>
            </w:r>
            <w:r w:rsidR="000351C3" w:rsidRPr="005F69CB">
              <w:rPr>
                <w:rFonts w:asciiTheme="majorHAnsi" w:hAnsiTheme="majorHAnsi" w:cstheme="majorHAnsi"/>
                <w:noProof/>
                <w:webHidden/>
              </w:rPr>
              <w:tab/>
            </w:r>
            <w:r w:rsidR="000351C3" w:rsidRPr="005F69CB">
              <w:rPr>
                <w:rFonts w:asciiTheme="majorHAnsi" w:hAnsiTheme="majorHAnsi" w:cstheme="majorHAnsi"/>
                <w:noProof/>
                <w:webHidden/>
              </w:rPr>
              <w:fldChar w:fldCharType="begin"/>
            </w:r>
            <w:r w:rsidR="000351C3" w:rsidRPr="005F69CB">
              <w:rPr>
                <w:rFonts w:asciiTheme="majorHAnsi" w:hAnsiTheme="majorHAnsi" w:cstheme="majorHAnsi"/>
                <w:noProof/>
                <w:webHidden/>
              </w:rPr>
              <w:instrText xml:space="preserve"> PAGEREF _Toc231563877 \h </w:instrText>
            </w:r>
            <w:r w:rsidR="000351C3" w:rsidRPr="005F69CB">
              <w:rPr>
                <w:rFonts w:asciiTheme="majorHAnsi" w:hAnsiTheme="majorHAnsi" w:cstheme="majorHAnsi"/>
                <w:noProof/>
                <w:webHidden/>
              </w:rPr>
            </w:r>
            <w:r w:rsidR="000351C3" w:rsidRPr="005F69CB">
              <w:rPr>
                <w:rFonts w:asciiTheme="majorHAnsi" w:hAnsiTheme="majorHAnsi" w:cstheme="majorHAnsi"/>
                <w:noProof/>
                <w:webHidden/>
              </w:rPr>
              <w:fldChar w:fldCharType="separate"/>
            </w:r>
            <w:r w:rsidR="000351C3" w:rsidRPr="005F69CB">
              <w:rPr>
                <w:rFonts w:asciiTheme="majorHAnsi" w:hAnsiTheme="majorHAnsi" w:cstheme="majorHAnsi"/>
                <w:noProof/>
                <w:webHidden/>
              </w:rPr>
              <w:t>6</w:t>
            </w:r>
            <w:r w:rsidR="000351C3" w:rsidRPr="005F69CB">
              <w:rPr>
                <w:rFonts w:asciiTheme="majorHAnsi" w:hAnsiTheme="majorHAnsi" w:cstheme="majorHAnsi"/>
                <w:noProof/>
                <w:webHidden/>
              </w:rPr>
              <w:fldChar w:fldCharType="end"/>
            </w:r>
          </w:hyperlink>
        </w:p>
        <w:p w:rsidR="000351C3" w:rsidRPr="005F69CB" w:rsidRDefault="00E76E9A">
          <w:pPr>
            <w:pStyle w:val="TOC2"/>
            <w:tabs>
              <w:tab w:val="right" w:leader="dot" w:pos="9962"/>
            </w:tabs>
            <w:rPr>
              <w:rFonts w:asciiTheme="majorHAnsi" w:eastAsiaTheme="minorEastAsia" w:hAnsiTheme="majorHAnsi" w:cstheme="majorHAnsi"/>
              <w:noProof/>
              <w:lang w:val="en-GB" w:eastAsia="en-GB"/>
            </w:rPr>
          </w:pPr>
          <w:hyperlink w:anchor="_Toc231563878" w:history="1">
            <w:r w:rsidR="000351C3" w:rsidRPr="005F69CB">
              <w:rPr>
                <w:rStyle w:val="Hyperlink"/>
                <w:rFonts w:asciiTheme="majorHAnsi" w:hAnsiTheme="majorHAnsi" w:cstheme="majorHAnsi"/>
                <w:noProof/>
              </w:rPr>
              <w:t>Stage 1: Planning</w:t>
            </w:r>
            <w:r w:rsidR="000351C3" w:rsidRPr="005F69CB">
              <w:rPr>
                <w:rFonts w:asciiTheme="majorHAnsi" w:hAnsiTheme="majorHAnsi" w:cstheme="majorHAnsi"/>
                <w:noProof/>
                <w:webHidden/>
              </w:rPr>
              <w:tab/>
            </w:r>
            <w:r w:rsidR="000351C3" w:rsidRPr="005F69CB">
              <w:rPr>
                <w:rFonts w:asciiTheme="majorHAnsi" w:hAnsiTheme="majorHAnsi" w:cstheme="majorHAnsi"/>
                <w:noProof/>
                <w:webHidden/>
              </w:rPr>
              <w:fldChar w:fldCharType="begin"/>
            </w:r>
            <w:r w:rsidR="000351C3" w:rsidRPr="005F69CB">
              <w:rPr>
                <w:rFonts w:asciiTheme="majorHAnsi" w:hAnsiTheme="majorHAnsi" w:cstheme="majorHAnsi"/>
                <w:noProof/>
                <w:webHidden/>
              </w:rPr>
              <w:instrText xml:space="preserve"> PAGEREF _Toc231563878 \h </w:instrText>
            </w:r>
            <w:r w:rsidR="000351C3" w:rsidRPr="005F69CB">
              <w:rPr>
                <w:rFonts w:asciiTheme="majorHAnsi" w:hAnsiTheme="majorHAnsi" w:cstheme="majorHAnsi"/>
                <w:noProof/>
                <w:webHidden/>
              </w:rPr>
            </w:r>
            <w:r w:rsidR="000351C3" w:rsidRPr="005F69CB">
              <w:rPr>
                <w:rFonts w:asciiTheme="majorHAnsi" w:hAnsiTheme="majorHAnsi" w:cstheme="majorHAnsi"/>
                <w:noProof/>
                <w:webHidden/>
              </w:rPr>
              <w:fldChar w:fldCharType="separate"/>
            </w:r>
            <w:r w:rsidR="000351C3" w:rsidRPr="005F69CB">
              <w:rPr>
                <w:rFonts w:asciiTheme="majorHAnsi" w:hAnsiTheme="majorHAnsi" w:cstheme="majorHAnsi"/>
                <w:noProof/>
                <w:webHidden/>
              </w:rPr>
              <w:t>6</w:t>
            </w:r>
            <w:r w:rsidR="000351C3" w:rsidRPr="005F69CB">
              <w:rPr>
                <w:rFonts w:asciiTheme="majorHAnsi" w:hAnsiTheme="majorHAnsi" w:cstheme="majorHAnsi"/>
                <w:noProof/>
                <w:webHidden/>
              </w:rPr>
              <w:fldChar w:fldCharType="end"/>
            </w:r>
          </w:hyperlink>
        </w:p>
        <w:p w:rsidR="000351C3" w:rsidRPr="005F69CB" w:rsidRDefault="00E76E9A">
          <w:pPr>
            <w:pStyle w:val="TOC2"/>
            <w:tabs>
              <w:tab w:val="right" w:leader="dot" w:pos="9962"/>
            </w:tabs>
            <w:rPr>
              <w:rFonts w:asciiTheme="majorHAnsi" w:eastAsiaTheme="minorEastAsia" w:hAnsiTheme="majorHAnsi" w:cstheme="majorHAnsi"/>
              <w:noProof/>
              <w:lang w:val="en-GB" w:eastAsia="en-GB"/>
            </w:rPr>
          </w:pPr>
          <w:hyperlink w:anchor="_Toc231563879" w:history="1">
            <w:r w:rsidR="000351C3" w:rsidRPr="005F69CB">
              <w:rPr>
                <w:rStyle w:val="Hyperlink"/>
                <w:rFonts w:asciiTheme="majorHAnsi" w:hAnsiTheme="majorHAnsi" w:cstheme="majorHAnsi"/>
                <w:noProof/>
              </w:rPr>
              <w:t>Stage 2: Building Control Application</w:t>
            </w:r>
            <w:r w:rsidR="000351C3" w:rsidRPr="005F69CB">
              <w:rPr>
                <w:rFonts w:asciiTheme="majorHAnsi" w:hAnsiTheme="majorHAnsi" w:cstheme="majorHAnsi"/>
                <w:noProof/>
                <w:webHidden/>
              </w:rPr>
              <w:tab/>
            </w:r>
            <w:r w:rsidR="000351C3" w:rsidRPr="005F69CB">
              <w:rPr>
                <w:rFonts w:asciiTheme="majorHAnsi" w:hAnsiTheme="majorHAnsi" w:cstheme="majorHAnsi"/>
                <w:noProof/>
                <w:webHidden/>
              </w:rPr>
              <w:fldChar w:fldCharType="begin"/>
            </w:r>
            <w:r w:rsidR="000351C3" w:rsidRPr="005F69CB">
              <w:rPr>
                <w:rFonts w:asciiTheme="majorHAnsi" w:hAnsiTheme="majorHAnsi" w:cstheme="majorHAnsi"/>
                <w:noProof/>
                <w:webHidden/>
              </w:rPr>
              <w:instrText xml:space="preserve"> PAGEREF _Toc231563879 \h </w:instrText>
            </w:r>
            <w:r w:rsidR="000351C3" w:rsidRPr="005F69CB">
              <w:rPr>
                <w:rFonts w:asciiTheme="majorHAnsi" w:hAnsiTheme="majorHAnsi" w:cstheme="majorHAnsi"/>
                <w:noProof/>
                <w:webHidden/>
              </w:rPr>
            </w:r>
            <w:r w:rsidR="000351C3" w:rsidRPr="005F69CB">
              <w:rPr>
                <w:rFonts w:asciiTheme="majorHAnsi" w:hAnsiTheme="majorHAnsi" w:cstheme="majorHAnsi"/>
                <w:noProof/>
                <w:webHidden/>
              </w:rPr>
              <w:fldChar w:fldCharType="separate"/>
            </w:r>
            <w:r w:rsidR="000351C3" w:rsidRPr="005F69CB">
              <w:rPr>
                <w:rFonts w:asciiTheme="majorHAnsi" w:hAnsiTheme="majorHAnsi" w:cstheme="majorHAnsi"/>
                <w:noProof/>
                <w:webHidden/>
              </w:rPr>
              <w:t>6</w:t>
            </w:r>
            <w:r w:rsidR="000351C3" w:rsidRPr="005F69CB">
              <w:rPr>
                <w:rFonts w:asciiTheme="majorHAnsi" w:hAnsiTheme="majorHAnsi" w:cstheme="majorHAnsi"/>
                <w:noProof/>
                <w:webHidden/>
              </w:rPr>
              <w:fldChar w:fldCharType="end"/>
            </w:r>
          </w:hyperlink>
        </w:p>
        <w:p w:rsidR="000351C3" w:rsidRPr="005F69CB" w:rsidRDefault="00E76E9A">
          <w:pPr>
            <w:pStyle w:val="TOC2"/>
            <w:tabs>
              <w:tab w:val="right" w:leader="dot" w:pos="9962"/>
            </w:tabs>
            <w:rPr>
              <w:rFonts w:asciiTheme="majorHAnsi" w:eastAsiaTheme="minorEastAsia" w:hAnsiTheme="majorHAnsi" w:cstheme="majorHAnsi"/>
              <w:noProof/>
              <w:lang w:val="en-GB" w:eastAsia="en-GB"/>
            </w:rPr>
          </w:pPr>
          <w:hyperlink w:anchor="_Toc231563880" w:history="1">
            <w:r w:rsidR="000351C3" w:rsidRPr="005F69CB">
              <w:rPr>
                <w:rStyle w:val="Hyperlink"/>
                <w:rFonts w:asciiTheme="majorHAnsi" w:hAnsiTheme="majorHAnsi" w:cstheme="majorHAnsi"/>
                <w:noProof/>
              </w:rPr>
              <w:t>Stage 3: Commencement</w:t>
            </w:r>
            <w:r w:rsidR="000351C3" w:rsidRPr="005F69CB">
              <w:rPr>
                <w:rFonts w:asciiTheme="majorHAnsi" w:hAnsiTheme="majorHAnsi" w:cstheme="majorHAnsi"/>
                <w:noProof/>
                <w:webHidden/>
              </w:rPr>
              <w:tab/>
            </w:r>
            <w:r w:rsidR="000351C3" w:rsidRPr="005F69CB">
              <w:rPr>
                <w:rFonts w:asciiTheme="majorHAnsi" w:hAnsiTheme="majorHAnsi" w:cstheme="majorHAnsi"/>
                <w:noProof/>
                <w:webHidden/>
              </w:rPr>
              <w:fldChar w:fldCharType="begin"/>
            </w:r>
            <w:r w:rsidR="000351C3" w:rsidRPr="005F69CB">
              <w:rPr>
                <w:rFonts w:asciiTheme="majorHAnsi" w:hAnsiTheme="majorHAnsi" w:cstheme="majorHAnsi"/>
                <w:noProof/>
                <w:webHidden/>
              </w:rPr>
              <w:instrText xml:space="preserve"> PAGEREF _Toc231563880 \h </w:instrText>
            </w:r>
            <w:r w:rsidR="000351C3" w:rsidRPr="005F69CB">
              <w:rPr>
                <w:rFonts w:asciiTheme="majorHAnsi" w:hAnsiTheme="majorHAnsi" w:cstheme="majorHAnsi"/>
                <w:noProof/>
                <w:webHidden/>
              </w:rPr>
            </w:r>
            <w:r w:rsidR="000351C3" w:rsidRPr="005F69CB">
              <w:rPr>
                <w:rFonts w:asciiTheme="majorHAnsi" w:hAnsiTheme="majorHAnsi" w:cstheme="majorHAnsi"/>
                <w:noProof/>
                <w:webHidden/>
              </w:rPr>
              <w:fldChar w:fldCharType="separate"/>
            </w:r>
            <w:r w:rsidR="000351C3" w:rsidRPr="005F69CB">
              <w:rPr>
                <w:rFonts w:asciiTheme="majorHAnsi" w:hAnsiTheme="majorHAnsi" w:cstheme="majorHAnsi"/>
                <w:noProof/>
                <w:webHidden/>
              </w:rPr>
              <w:t>6</w:t>
            </w:r>
            <w:r w:rsidR="000351C3" w:rsidRPr="005F69CB">
              <w:rPr>
                <w:rFonts w:asciiTheme="majorHAnsi" w:hAnsiTheme="majorHAnsi" w:cstheme="majorHAnsi"/>
                <w:noProof/>
                <w:webHidden/>
              </w:rPr>
              <w:fldChar w:fldCharType="end"/>
            </w:r>
          </w:hyperlink>
        </w:p>
        <w:p w:rsidR="000351C3" w:rsidRPr="005F69CB" w:rsidRDefault="00E76E9A">
          <w:pPr>
            <w:pStyle w:val="TOC1"/>
            <w:tabs>
              <w:tab w:val="right" w:leader="dot" w:pos="9962"/>
            </w:tabs>
            <w:rPr>
              <w:rFonts w:asciiTheme="majorHAnsi" w:eastAsiaTheme="minorEastAsia" w:hAnsiTheme="majorHAnsi" w:cstheme="majorHAnsi"/>
              <w:noProof/>
              <w:lang w:val="en-GB" w:eastAsia="en-GB"/>
            </w:rPr>
          </w:pPr>
          <w:hyperlink w:anchor="_Toc231563881" w:history="1">
            <w:r w:rsidR="000351C3" w:rsidRPr="005F69CB">
              <w:rPr>
                <w:rStyle w:val="Hyperlink"/>
                <w:rFonts w:asciiTheme="majorHAnsi" w:hAnsiTheme="majorHAnsi" w:cstheme="majorHAnsi"/>
                <w:noProof/>
              </w:rPr>
              <w:t>Levy Calculation Principles</w:t>
            </w:r>
            <w:r w:rsidR="000351C3" w:rsidRPr="005F69CB">
              <w:rPr>
                <w:rFonts w:asciiTheme="majorHAnsi" w:hAnsiTheme="majorHAnsi" w:cstheme="majorHAnsi"/>
                <w:noProof/>
                <w:webHidden/>
              </w:rPr>
              <w:tab/>
            </w:r>
            <w:r w:rsidR="000351C3" w:rsidRPr="005F69CB">
              <w:rPr>
                <w:rFonts w:asciiTheme="majorHAnsi" w:hAnsiTheme="majorHAnsi" w:cstheme="majorHAnsi"/>
                <w:noProof/>
                <w:webHidden/>
              </w:rPr>
              <w:fldChar w:fldCharType="begin"/>
            </w:r>
            <w:r w:rsidR="000351C3" w:rsidRPr="005F69CB">
              <w:rPr>
                <w:rFonts w:asciiTheme="majorHAnsi" w:hAnsiTheme="majorHAnsi" w:cstheme="majorHAnsi"/>
                <w:noProof/>
                <w:webHidden/>
              </w:rPr>
              <w:instrText xml:space="preserve"> PAGEREF _Toc231563881 \h </w:instrText>
            </w:r>
            <w:r w:rsidR="000351C3" w:rsidRPr="005F69CB">
              <w:rPr>
                <w:rFonts w:asciiTheme="majorHAnsi" w:hAnsiTheme="majorHAnsi" w:cstheme="majorHAnsi"/>
                <w:noProof/>
                <w:webHidden/>
              </w:rPr>
            </w:r>
            <w:r w:rsidR="000351C3" w:rsidRPr="005F69CB">
              <w:rPr>
                <w:rFonts w:asciiTheme="majorHAnsi" w:hAnsiTheme="majorHAnsi" w:cstheme="majorHAnsi"/>
                <w:noProof/>
                <w:webHidden/>
              </w:rPr>
              <w:fldChar w:fldCharType="separate"/>
            </w:r>
            <w:r w:rsidR="000351C3" w:rsidRPr="005F69CB">
              <w:rPr>
                <w:rFonts w:asciiTheme="majorHAnsi" w:hAnsiTheme="majorHAnsi" w:cstheme="majorHAnsi"/>
                <w:noProof/>
                <w:webHidden/>
              </w:rPr>
              <w:t>6</w:t>
            </w:r>
            <w:r w:rsidR="000351C3" w:rsidRPr="005F69CB">
              <w:rPr>
                <w:rFonts w:asciiTheme="majorHAnsi" w:hAnsiTheme="majorHAnsi" w:cstheme="majorHAnsi"/>
                <w:noProof/>
                <w:webHidden/>
              </w:rPr>
              <w:fldChar w:fldCharType="end"/>
            </w:r>
          </w:hyperlink>
        </w:p>
        <w:p w:rsidR="000351C3" w:rsidRPr="005F69CB" w:rsidRDefault="00E76E9A">
          <w:pPr>
            <w:pStyle w:val="TOC1"/>
            <w:tabs>
              <w:tab w:val="right" w:leader="dot" w:pos="9962"/>
            </w:tabs>
            <w:rPr>
              <w:rFonts w:asciiTheme="majorHAnsi" w:eastAsiaTheme="minorEastAsia" w:hAnsiTheme="majorHAnsi" w:cstheme="majorHAnsi"/>
              <w:noProof/>
              <w:lang w:val="en-GB" w:eastAsia="en-GB"/>
            </w:rPr>
          </w:pPr>
          <w:hyperlink w:anchor="_Toc231563882" w:history="1">
            <w:r w:rsidR="000351C3" w:rsidRPr="005F69CB">
              <w:rPr>
                <w:rStyle w:val="Hyperlink"/>
                <w:rFonts w:asciiTheme="majorHAnsi" w:hAnsiTheme="majorHAnsi" w:cstheme="majorHAnsi"/>
                <w:noProof/>
              </w:rPr>
              <w:t>Submitting Levy Information</w:t>
            </w:r>
            <w:r w:rsidR="000351C3" w:rsidRPr="005F69CB">
              <w:rPr>
                <w:rFonts w:asciiTheme="majorHAnsi" w:hAnsiTheme="majorHAnsi" w:cstheme="majorHAnsi"/>
                <w:noProof/>
                <w:webHidden/>
              </w:rPr>
              <w:tab/>
            </w:r>
            <w:r w:rsidR="000351C3" w:rsidRPr="005F69CB">
              <w:rPr>
                <w:rFonts w:asciiTheme="majorHAnsi" w:hAnsiTheme="majorHAnsi" w:cstheme="majorHAnsi"/>
                <w:noProof/>
                <w:webHidden/>
              </w:rPr>
              <w:fldChar w:fldCharType="begin"/>
            </w:r>
            <w:r w:rsidR="000351C3" w:rsidRPr="005F69CB">
              <w:rPr>
                <w:rFonts w:asciiTheme="majorHAnsi" w:hAnsiTheme="majorHAnsi" w:cstheme="majorHAnsi"/>
                <w:noProof/>
                <w:webHidden/>
              </w:rPr>
              <w:instrText xml:space="preserve"> PAGEREF _Toc231563882 \h </w:instrText>
            </w:r>
            <w:r w:rsidR="000351C3" w:rsidRPr="005F69CB">
              <w:rPr>
                <w:rFonts w:asciiTheme="majorHAnsi" w:hAnsiTheme="majorHAnsi" w:cstheme="majorHAnsi"/>
                <w:noProof/>
                <w:webHidden/>
              </w:rPr>
            </w:r>
            <w:r w:rsidR="000351C3" w:rsidRPr="005F69CB">
              <w:rPr>
                <w:rFonts w:asciiTheme="majorHAnsi" w:hAnsiTheme="majorHAnsi" w:cstheme="majorHAnsi"/>
                <w:noProof/>
                <w:webHidden/>
              </w:rPr>
              <w:fldChar w:fldCharType="separate"/>
            </w:r>
            <w:r w:rsidR="000351C3" w:rsidRPr="005F69CB">
              <w:rPr>
                <w:rFonts w:asciiTheme="majorHAnsi" w:hAnsiTheme="majorHAnsi" w:cstheme="majorHAnsi"/>
                <w:noProof/>
                <w:webHidden/>
              </w:rPr>
              <w:t>6</w:t>
            </w:r>
            <w:r w:rsidR="000351C3" w:rsidRPr="005F69CB">
              <w:rPr>
                <w:rFonts w:asciiTheme="majorHAnsi" w:hAnsiTheme="majorHAnsi" w:cstheme="majorHAnsi"/>
                <w:noProof/>
                <w:webHidden/>
              </w:rPr>
              <w:fldChar w:fldCharType="end"/>
            </w:r>
          </w:hyperlink>
        </w:p>
        <w:p w:rsidR="000351C3" w:rsidRPr="005F69CB" w:rsidRDefault="00E76E9A">
          <w:pPr>
            <w:pStyle w:val="TOC1"/>
            <w:tabs>
              <w:tab w:val="right" w:leader="dot" w:pos="9962"/>
            </w:tabs>
            <w:rPr>
              <w:rFonts w:asciiTheme="majorHAnsi" w:eastAsiaTheme="minorEastAsia" w:hAnsiTheme="majorHAnsi" w:cstheme="majorHAnsi"/>
              <w:noProof/>
              <w:lang w:val="en-GB" w:eastAsia="en-GB"/>
            </w:rPr>
          </w:pPr>
          <w:hyperlink w:anchor="_Toc231563883" w:history="1">
            <w:r w:rsidR="000351C3" w:rsidRPr="005F69CB">
              <w:rPr>
                <w:rStyle w:val="Hyperlink"/>
                <w:rFonts w:asciiTheme="majorHAnsi" w:hAnsiTheme="majorHAnsi" w:cstheme="majorHAnsi"/>
                <w:noProof/>
              </w:rPr>
              <w:t>Payment Requirements and Enforcement</w:t>
            </w:r>
            <w:r w:rsidR="000351C3" w:rsidRPr="005F69CB">
              <w:rPr>
                <w:rFonts w:asciiTheme="majorHAnsi" w:hAnsiTheme="majorHAnsi" w:cstheme="majorHAnsi"/>
                <w:noProof/>
                <w:webHidden/>
              </w:rPr>
              <w:tab/>
            </w:r>
            <w:r w:rsidR="000351C3" w:rsidRPr="005F69CB">
              <w:rPr>
                <w:rFonts w:asciiTheme="majorHAnsi" w:hAnsiTheme="majorHAnsi" w:cstheme="majorHAnsi"/>
                <w:noProof/>
                <w:webHidden/>
              </w:rPr>
              <w:fldChar w:fldCharType="begin"/>
            </w:r>
            <w:r w:rsidR="000351C3" w:rsidRPr="005F69CB">
              <w:rPr>
                <w:rFonts w:asciiTheme="majorHAnsi" w:hAnsiTheme="majorHAnsi" w:cstheme="majorHAnsi"/>
                <w:noProof/>
                <w:webHidden/>
              </w:rPr>
              <w:instrText xml:space="preserve"> PAGEREF _Toc231563883 \h </w:instrText>
            </w:r>
            <w:r w:rsidR="000351C3" w:rsidRPr="005F69CB">
              <w:rPr>
                <w:rFonts w:asciiTheme="majorHAnsi" w:hAnsiTheme="majorHAnsi" w:cstheme="majorHAnsi"/>
                <w:noProof/>
                <w:webHidden/>
              </w:rPr>
            </w:r>
            <w:r w:rsidR="000351C3" w:rsidRPr="005F69CB">
              <w:rPr>
                <w:rFonts w:asciiTheme="majorHAnsi" w:hAnsiTheme="majorHAnsi" w:cstheme="majorHAnsi"/>
                <w:noProof/>
                <w:webHidden/>
              </w:rPr>
              <w:fldChar w:fldCharType="separate"/>
            </w:r>
            <w:r w:rsidR="000351C3" w:rsidRPr="005F69CB">
              <w:rPr>
                <w:rFonts w:asciiTheme="majorHAnsi" w:hAnsiTheme="majorHAnsi" w:cstheme="majorHAnsi"/>
                <w:noProof/>
                <w:webHidden/>
              </w:rPr>
              <w:t>7</w:t>
            </w:r>
            <w:r w:rsidR="000351C3" w:rsidRPr="005F69CB">
              <w:rPr>
                <w:rFonts w:asciiTheme="majorHAnsi" w:hAnsiTheme="majorHAnsi" w:cstheme="majorHAnsi"/>
                <w:noProof/>
                <w:webHidden/>
              </w:rPr>
              <w:fldChar w:fldCharType="end"/>
            </w:r>
          </w:hyperlink>
        </w:p>
        <w:p w:rsidR="000351C3" w:rsidRPr="005F69CB" w:rsidRDefault="00E76E9A">
          <w:pPr>
            <w:pStyle w:val="TOC1"/>
            <w:tabs>
              <w:tab w:val="right" w:leader="dot" w:pos="9962"/>
            </w:tabs>
            <w:rPr>
              <w:rFonts w:asciiTheme="majorHAnsi" w:eastAsiaTheme="minorEastAsia" w:hAnsiTheme="majorHAnsi" w:cstheme="majorHAnsi"/>
              <w:noProof/>
              <w:lang w:val="en-GB" w:eastAsia="en-GB"/>
            </w:rPr>
          </w:pPr>
          <w:hyperlink w:anchor="_Toc231563884" w:history="1">
            <w:r w:rsidR="000351C3" w:rsidRPr="005F69CB">
              <w:rPr>
                <w:rStyle w:val="Hyperlink"/>
                <w:rFonts w:asciiTheme="majorHAnsi" w:hAnsiTheme="majorHAnsi" w:cstheme="majorHAnsi"/>
                <w:noProof/>
              </w:rPr>
              <w:t>Changes to Development</w:t>
            </w:r>
            <w:r w:rsidR="000351C3" w:rsidRPr="005F69CB">
              <w:rPr>
                <w:rFonts w:asciiTheme="majorHAnsi" w:hAnsiTheme="majorHAnsi" w:cstheme="majorHAnsi"/>
                <w:noProof/>
                <w:webHidden/>
              </w:rPr>
              <w:tab/>
            </w:r>
            <w:r w:rsidR="000351C3" w:rsidRPr="005F69CB">
              <w:rPr>
                <w:rFonts w:asciiTheme="majorHAnsi" w:hAnsiTheme="majorHAnsi" w:cstheme="majorHAnsi"/>
                <w:noProof/>
                <w:webHidden/>
              </w:rPr>
              <w:fldChar w:fldCharType="begin"/>
            </w:r>
            <w:r w:rsidR="000351C3" w:rsidRPr="005F69CB">
              <w:rPr>
                <w:rFonts w:asciiTheme="majorHAnsi" w:hAnsiTheme="majorHAnsi" w:cstheme="majorHAnsi"/>
                <w:noProof/>
                <w:webHidden/>
              </w:rPr>
              <w:instrText xml:space="preserve"> PAGEREF _Toc231563884 \h </w:instrText>
            </w:r>
            <w:r w:rsidR="000351C3" w:rsidRPr="005F69CB">
              <w:rPr>
                <w:rFonts w:asciiTheme="majorHAnsi" w:hAnsiTheme="majorHAnsi" w:cstheme="majorHAnsi"/>
                <w:noProof/>
                <w:webHidden/>
              </w:rPr>
            </w:r>
            <w:r w:rsidR="000351C3" w:rsidRPr="005F69CB">
              <w:rPr>
                <w:rFonts w:asciiTheme="majorHAnsi" w:hAnsiTheme="majorHAnsi" w:cstheme="majorHAnsi"/>
                <w:noProof/>
                <w:webHidden/>
              </w:rPr>
              <w:fldChar w:fldCharType="separate"/>
            </w:r>
            <w:r w:rsidR="000351C3" w:rsidRPr="005F69CB">
              <w:rPr>
                <w:rFonts w:asciiTheme="majorHAnsi" w:hAnsiTheme="majorHAnsi" w:cstheme="majorHAnsi"/>
                <w:noProof/>
                <w:webHidden/>
              </w:rPr>
              <w:t>7</w:t>
            </w:r>
            <w:r w:rsidR="000351C3" w:rsidRPr="005F69CB">
              <w:rPr>
                <w:rFonts w:asciiTheme="majorHAnsi" w:hAnsiTheme="majorHAnsi" w:cstheme="majorHAnsi"/>
                <w:noProof/>
                <w:webHidden/>
              </w:rPr>
              <w:fldChar w:fldCharType="end"/>
            </w:r>
          </w:hyperlink>
        </w:p>
        <w:p w:rsidR="000351C3" w:rsidRPr="005F69CB" w:rsidRDefault="00E76E9A">
          <w:pPr>
            <w:pStyle w:val="TOC1"/>
            <w:tabs>
              <w:tab w:val="right" w:leader="dot" w:pos="9962"/>
            </w:tabs>
            <w:rPr>
              <w:rFonts w:asciiTheme="majorHAnsi" w:eastAsiaTheme="minorEastAsia" w:hAnsiTheme="majorHAnsi" w:cstheme="majorHAnsi"/>
              <w:noProof/>
              <w:lang w:val="en-GB" w:eastAsia="en-GB"/>
            </w:rPr>
          </w:pPr>
          <w:hyperlink w:anchor="_Toc231563885" w:history="1">
            <w:r w:rsidR="000351C3" w:rsidRPr="005F69CB">
              <w:rPr>
                <w:rStyle w:val="Hyperlink"/>
                <w:rFonts w:asciiTheme="majorHAnsi" w:hAnsiTheme="majorHAnsi" w:cstheme="majorHAnsi"/>
                <w:noProof/>
              </w:rPr>
              <w:t>Compliance and Spot-Checks</w:t>
            </w:r>
            <w:r w:rsidR="000351C3" w:rsidRPr="005F69CB">
              <w:rPr>
                <w:rFonts w:asciiTheme="majorHAnsi" w:hAnsiTheme="majorHAnsi" w:cstheme="majorHAnsi"/>
                <w:noProof/>
                <w:webHidden/>
              </w:rPr>
              <w:tab/>
            </w:r>
            <w:r w:rsidR="000351C3" w:rsidRPr="005F69CB">
              <w:rPr>
                <w:rFonts w:asciiTheme="majorHAnsi" w:hAnsiTheme="majorHAnsi" w:cstheme="majorHAnsi"/>
                <w:noProof/>
                <w:webHidden/>
              </w:rPr>
              <w:fldChar w:fldCharType="begin"/>
            </w:r>
            <w:r w:rsidR="000351C3" w:rsidRPr="005F69CB">
              <w:rPr>
                <w:rFonts w:asciiTheme="majorHAnsi" w:hAnsiTheme="majorHAnsi" w:cstheme="majorHAnsi"/>
                <w:noProof/>
                <w:webHidden/>
              </w:rPr>
              <w:instrText xml:space="preserve"> PAGEREF _Toc231563885 \h </w:instrText>
            </w:r>
            <w:r w:rsidR="000351C3" w:rsidRPr="005F69CB">
              <w:rPr>
                <w:rFonts w:asciiTheme="majorHAnsi" w:hAnsiTheme="majorHAnsi" w:cstheme="majorHAnsi"/>
                <w:noProof/>
                <w:webHidden/>
              </w:rPr>
            </w:r>
            <w:r w:rsidR="000351C3" w:rsidRPr="005F69CB">
              <w:rPr>
                <w:rFonts w:asciiTheme="majorHAnsi" w:hAnsiTheme="majorHAnsi" w:cstheme="majorHAnsi"/>
                <w:noProof/>
                <w:webHidden/>
              </w:rPr>
              <w:fldChar w:fldCharType="separate"/>
            </w:r>
            <w:r w:rsidR="000351C3" w:rsidRPr="005F69CB">
              <w:rPr>
                <w:rFonts w:asciiTheme="majorHAnsi" w:hAnsiTheme="majorHAnsi" w:cstheme="majorHAnsi"/>
                <w:noProof/>
                <w:webHidden/>
              </w:rPr>
              <w:t>7</w:t>
            </w:r>
            <w:r w:rsidR="000351C3" w:rsidRPr="005F69CB">
              <w:rPr>
                <w:rFonts w:asciiTheme="majorHAnsi" w:hAnsiTheme="majorHAnsi" w:cstheme="majorHAnsi"/>
                <w:noProof/>
                <w:webHidden/>
              </w:rPr>
              <w:fldChar w:fldCharType="end"/>
            </w:r>
          </w:hyperlink>
        </w:p>
        <w:p w:rsidR="000351C3" w:rsidRPr="005F69CB" w:rsidRDefault="00E76E9A">
          <w:pPr>
            <w:pStyle w:val="TOC1"/>
            <w:tabs>
              <w:tab w:val="right" w:leader="dot" w:pos="9962"/>
            </w:tabs>
            <w:rPr>
              <w:rFonts w:asciiTheme="majorHAnsi" w:eastAsiaTheme="minorEastAsia" w:hAnsiTheme="majorHAnsi" w:cstheme="majorHAnsi"/>
              <w:noProof/>
              <w:lang w:val="en-GB" w:eastAsia="en-GB"/>
            </w:rPr>
          </w:pPr>
          <w:hyperlink w:anchor="_Toc231563886" w:history="1">
            <w:r w:rsidR="000351C3" w:rsidRPr="005F69CB">
              <w:rPr>
                <w:rStyle w:val="Hyperlink"/>
                <w:rFonts w:asciiTheme="majorHAnsi" w:hAnsiTheme="majorHAnsi" w:cstheme="majorHAnsi"/>
                <w:noProof/>
              </w:rPr>
              <w:t>Disputes, Reviews and Appeals</w:t>
            </w:r>
            <w:r w:rsidR="000351C3" w:rsidRPr="005F69CB">
              <w:rPr>
                <w:rFonts w:asciiTheme="majorHAnsi" w:hAnsiTheme="majorHAnsi" w:cstheme="majorHAnsi"/>
                <w:noProof/>
                <w:webHidden/>
              </w:rPr>
              <w:tab/>
            </w:r>
            <w:r w:rsidR="000351C3" w:rsidRPr="005F69CB">
              <w:rPr>
                <w:rFonts w:asciiTheme="majorHAnsi" w:hAnsiTheme="majorHAnsi" w:cstheme="majorHAnsi"/>
                <w:noProof/>
                <w:webHidden/>
              </w:rPr>
              <w:fldChar w:fldCharType="begin"/>
            </w:r>
            <w:r w:rsidR="000351C3" w:rsidRPr="005F69CB">
              <w:rPr>
                <w:rFonts w:asciiTheme="majorHAnsi" w:hAnsiTheme="majorHAnsi" w:cstheme="majorHAnsi"/>
                <w:noProof/>
                <w:webHidden/>
              </w:rPr>
              <w:instrText xml:space="preserve"> PAGEREF _Toc231563886 \h </w:instrText>
            </w:r>
            <w:r w:rsidR="000351C3" w:rsidRPr="005F69CB">
              <w:rPr>
                <w:rFonts w:asciiTheme="majorHAnsi" w:hAnsiTheme="majorHAnsi" w:cstheme="majorHAnsi"/>
                <w:noProof/>
                <w:webHidden/>
              </w:rPr>
            </w:r>
            <w:r w:rsidR="000351C3" w:rsidRPr="005F69CB">
              <w:rPr>
                <w:rFonts w:asciiTheme="majorHAnsi" w:hAnsiTheme="majorHAnsi" w:cstheme="majorHAnsi"/>
                <w:noProof/>
                <w:webHidden/>
              </w:rPr>
              <w:fldChar w:fldCharType="separate"/>
            </w:r>
            <w:r w:rsidR="000351C3" w:rsidRPr="005F69CB">
              <w:rPr>
                <w:rFonts w:asciiTheme="majorHAnsi" w:hAnsiTheme="majorHAnsi" w:cstheme="majorHAnsi"/>
                <w:noProof/>
                <w:webHidden/>
              </w:rPr>
              <w:t>8</w:t>
            </w:r>
            <w:r w:rsidR="000351C3" w:rsidRPr="005F69CB">
              <w:rPr>
                <w:rFonts w:asciiTheme="majorHAnsi" w:hAnsiTheme="majorHAnsi" w:cstheme="majorHAnsi"/>
                <w:noProof/>
                <w:webHidden/>
              </w:rPr>
              <w:fldChar w:fldCharType="end"/>
            </w:r>
          </w:hyperlink>
        </w:p>
        <w:p w:rsidR="000351C3" w:rsidRPr="005F69CB" w:rsidRDefault="00E76E9A">
          <w:pPr>
            <w:pStyle w:val="TOC1"/>
            <w:tabs>
              <w:tab w:val="right" w:leader="dot" w:pos="9962"/>
            </w:tabs>
            <w:rPr>
              <w:rFonts w:asciiTheme="majorHAnsi" w:eastAsiaTheme="minorEastAsia" w:hAnsiTheme="majorHAnsi" w:cstheme="majorHAnsi"/>
              <w:noProof/>
              <w:lang w:val="en-GB" w:eastAsia="en-GB"/>
            </w:rPr>
          </w:pPr>
          <w:hyperlink w:anchor="_Toc231563887" w:history="1">
            <w:r w:rsidR="000351C3" w:rsidRPr="005F69CB">
              <w:rPr>
                <w:rStyle w:val="Hyperlink"/>
                <w:rFonts w:asciiTheme="majorHAnsi" w:hAnsiTheme="majorHAnsi" w:cstheme="majorHAnsi"/>
                <w:noProof/>
              </w:rPr>
              <w:t>Practical Examples</w:t>
            </w:r>
            <w:r w:rsidR="000351C3" w:rsidRPr="005F69CB">
              <w:rPr>
                <w:rFonts w:asciiTheme="majorHAnsi" w:hAnsiTheme="majorHAnsi" w:cstheme="majorHAnsi"/>
                <w:noProof/>
                <w:webHidden/>
              </w:rPr>
              <w:tab/>
            </w:r>
            <w:r w:rsidR="000351C3" w:rsidRPr="005F69CB">
              <w:rPr>
                <w:rFonts w:asciiTheme="majorHAnsi" w:hAnsiTheme="majorHAnsi" w:cstheme="majorHAnsi"/>
                <w:noProof/>
                <w:webHidden/>
              </w:rPr>
              <w:fldChar w:fldCharType="begin"/>
            </w:r>
            <w:r w:rsidR="000351C3" w:rsidRPr="005F69CB">
              <w:rPr>
                <w:rFonts w:asciiTheme="majorHAnsi" w:hAnsiTheme="majorHAnsi" w:cstheme="majorHAnsi"/>
                <w:noProof/>
                <w:webHidden/>
              </w:rPr>
              <w:instrText xml:space="preserve"> PAGEREF _Toc231563887 \h </w:instrText>
            </w:r>
            <w:r w:rsidR="000351C3" w:rsidRPr="005F69CB">
              <w:rPr>
                <w:rFonts w:asciiTheme="majorHAnsi" w:hAnsiTheme="majorHAnsi" w:cstheme="majorHAnsi"/>
                <w:noProof/>
                <w:webHidden/>
              </w:rPr>
            </w:r>
            <w:r w:rsidR="000351C3" w:rsidRPr="005F69CB">
              <w:rPr>
                <w:rFonts w:asciiTheme="majorHAnsi" w:hAnsiTheme="majorHAnsi" w:cstheme="majorHAnsi"/>
                <w:noProof/>
                <w:webHidden/>
              </w:rPr>
              <w:fldChar w:fldCharType="separate"/>
            </w:r>
            <w:r w:rsidR="000351C3" w:rsidRPr="005F69CB">
              <w:rPr>
                <w:rFonts w:asciiTheme="majorHAnsi" w:hAnsiTheme="majorHAnsi" w:cstheme="majorHAnsi"/>
                <w:noProof/>
                <w:webHidden/>
              </w:rPr>
              <w:t>8</w:t>
            </w:r>
            <w:r w:rsidR="000351C3" w:rsidRPr="005F69CB">
              <w:rPr>
                <w:rFonts w:asciiTheme="majorHAnsi" w:hAnsiTheme="majorHAnsi" w:cstheme="majorHAnsi"/>
                <w:noProof/>
                <w:webHidden/>
              </w:rPr>
              <w:fldChar w:fldCharType="end"/>
            </w:r>
          </w:hyperlink>
        </w:p>
        <w:p w:rsidR="000351C3" w:rsidRPr="005F69CB" w:rsidRDefault="00E76E9A">
          <w:pPr>
            <w:pStyle w:val="TOC2"/>
            <w:tabs>
              <w:tab w:val="right" w:leader="dot" w:pos="9962"/>
            </w:tabs>
            <w:rPr>
              <w:rFonts w:asciiTheme="majorHAnsi" w:eastAsiaTheme="minorEastAsia" w:hAnsiTheme="majorHAnsi" w:cstheme="majorHAnsi"/>
              <w:noProof/>
              <w:lang w:val="en-GB" w:eastAsia="en-GB"/>
            </w:rPr>
          </w:pPr>
          <w:hyperlink w:anchor="_Toc231563888" w:history="1">
            <w:r w:rsidR="000351C3" w:rsidRPr="005F69CB">
              <w:rPr>
                <w:rStyle w:val="Hyperlink"/>
                <w:rFonts w:asciiTheme="majorHAnsi" w:hAnsiTheme="majorHAnsi" w:cstheme="majorHAnsi"/>
                <w:noProof/>
              </w:rPr>
              <w:t>Example 1 – Chargeable Development</w:t>
            </w:r>
            <w:r w:rsidR="000351C3" w:rsidRPr="005F69CB">
              <w:rPr>
                <w:rFonts w:asciiTheme="majorHAnsi" w:hAnsiTheme="majorHAnsi" w:cstheme="majorHAnsi"/>
                <w:noProof/>
                <w:webHidden/>
              </w:rPr>
              <w:tab/>
            </w:r>
            <w:r w:rsidR="000351C3" w:rsidRPr="005F69CB">
              <w:rPr>
                <w:rFonts w:asciiTheme="majorHAnsi" w:hAnsiTheme="majorHAnsi" w:cstheme="majorHAnsi"/>
                <w:noProof/>
                <w:webHidden/>
              </w:rPr>
              <w:fldChar w:fldCharType="begin"/>
            </w:r>
            <w:r w:rsidR="000351C3" w:rsidRPr="005F69CB">
              <w:rPr>
                <w:rFonts w:asciiTheme="majorHAnsi" w:hAnsiTheme="majorHAnsi" w:cstheme="majorHAnsi"/>
                <w:noProof/>
                <w:webHidden/>
              </w:rPr>
              <w:instrText xml:space="preserve"> PAGEREF _Toc231563888 \h </w:instrText>
            </w:r>
            <w:r w:rsidR="000351C3" w:rsidRPr="005F69CB">
              <w:rPr>
                <w:rFonts w:asciiTheme="majorHAnsi" w:hAnsiTheme="majorHAnsi" w:cstheme="majorHAnsi"/>
                <w:noProof/>
                <w:webHidden/>
              </w:rPr>
            </w:r>
            <w:r w:rsidR="000351C3" w:rsidRPr="005F69CB">
              <w:rPr>
                <w:rFonts w:asciiTheme="majorHAnsi" w:hAnsiTheme="majorHAnsi" w:cstheme="majorHAnsi"/>
                <w:noProof/>
                <w:webHidden/>
              </w:rPr>
              <w:fldChar w:fldCharType="separate"/>
            </w:r>
            <w:r w:rsidR="000351C3" w:rsidRPr="005F69CB">
              <w:rPr>
                <w:rFonts w:asciiTheme="majorHAnsi" w:hAnsiTheme="majorHAnsi" w:cstheme="majorHAnsi"/>
                <w:noProof/>
                <w:webHidden/>
              </w:rPr>
              <w:t>8</w:t>
            </w:r>
            <w:r w:rsidR="000351C3" w:rsidRPr="005F69CB">
              <w:rPr>
                <w:rFonts w:asciiTheme="majorHAnsi" w:hAnsiTheme="majorHAnsi" w:cstheme="majorHAnsi"/>
                <w:noProof/>
                <w:webHidden/>
              </w:rPr>
              <w:fldChar w:fldCharType="end"/>
            </w:r>
          </w:hyperlink>
        </w:p>
        <w:p w:rsidR="000351C3" w:rsidRPr="005F69CB" w:rsidRDefault="00E76E9A">
          <w:pPr>
            <w:pStyle w:val="TOC2"/>
            <w:tabs>
              <w:tab w:val="right" w:leader="dot" w:pos="9962"/>
            </w:tabs>
            <w:rPr>
              <w:rFonts w:asciiTheme="majorHAnsi" w:eastAsiaTheme="minorEastAsia" w:hAnsiTheme="majorHAnsi" w:cstheme="majorHAnsi"/>
              <w:noProof/>
              <w:lang w:val="en-GB" w:eastAsia="en-GB"/>
            </w:rPr>
          </w:pPr>
          <w:hyperlink w:anchor="_Toc231563889" w:history="1">
            <w:r w:rsidR="000351C3" w:rsidRPr="005F69CB">
              <w:rPr>
                <w:rStyle w:val="Hyperlink"/>
                <w:rFonts w:asciiTheme="majorHAnsi" w:hAnsiTheme="majorHAnsi" w:cstheme="majorHAnsi"/>
                <w:noProof/>
              </w:rPr>
              <w:t>Example 2 – Exempt Development (But Submission Still Required)</w:t>
            </w:r>
            <w:r w:rsidR="000351C3" w:rsidRPr="005F69CB">
              <w:rPr>
                <w:rFonts w:asciiTheme="majorHAnsi" w:hAnsiTheme="majorHAnsi" w:cstheme="majorHAnsi"/>
                <w:noProof/>
                <w:webHidden/>
              </w:rPr>
              <w:tab/>
            </w:r>
            <w:r w:rsidR="000351C3" w:rsidRPr="005F69CB">
              <w:rPr>
                <w:rFonts w:asciiTheme="majorHAnsi" w:hAnsiTheme="majorHAnsi" w:cstheme="majorHAnsi"/>
                <w:noProof/>
                <w:webHidden/>
              </w:rPr>
              <w:fldChar w:fldCharType="begin"/>
            </w:r>
            <w:r w:rsidR="000351C3" w:rsidRPr="005F69CB">
              <w:rPr>
                <w:rFonts w:asciiTheme="majorHAnsi" w:hAnsiTheme="majorHAnsi" w:cstheme="majorHAnsi"/>
                <w:noProof/>
                <w:webHidden/>
              </w:rPr>
              <w:instrText xml:space="preserve"> PAGEREF _Toc231563889 \h </w:instrText>
            </w:r>
            <w:r w:rsidR="000351C3" w:rsidRPr="005F69CB">
              <w:rPr>
                <w:rFonts w:asciiTheme="majorHAnsi" w:hAnsiTheme="majorHAnsi" w:cstheme="majorHAnsi"/>
                <w:noProof/>
                <w:webHidden/>
              </w:rPr>
            </w:r>
            <w:r w:rsidR="000351C3" w:rsidRPr="005F69CB">
              <w:rPr>
                <w:rFonts w:asciiTheme="majorHAnsi" w:hAnsiTheme="majorHAnsi" w:cstheme="majorHAnsi"/>
                <w:noProof/>
                <w:webHidden/>
              </w:rPr>
              <w:fldChar w:fldCharType="separate"/>
            </w:r>
            <w:r w:rsidR="000351C3" w:rsidRPr="005F69CB">
              <w:rPr>
                <w:rFonts w:asciiTheme="majorHAnsi" w:hAnsiTheme="majorHAnsi" w:cstheme="majorHAnsi"/>
                <w:noProof/>
                <w:webHidden/>
              </w:rPr>
              <w:t>8</w:t>
            </w:r>
            <w:r w:rsidR="000351C3" w:rsidRPr="005F69CB">
              <w:rPr>
                <w:rFonts w:asciiTheme="majorHAnsi" w:hAnsiTheme="majorHAnsi" w:cstheme="majorHAnsi"/>
                <w:noProof/>
                <w:webHidden/>
              </w:rPr>
              <w:fldChar w:fldCharType="end"/>
            </w:r>
          </w:hyperlink>
        </w:p>
        <w:p w:rsidR="000351C3" w:rsidRPr="005F69CB" w:rsidRDefault="00E76E9A">
          <w:pPr>
            <w:pStyle w:val="TOC2"/>
            <w:tabs>
              <w:tab w:val="right" w:leader="dot" w:pos="9962"/>
            </w:tabs>
            <w:rPr>
              <w:rFonts w:asciiTheme="majorHAnsi" w:eastAsiaTheme="minorEastAsia" w:hAnsiTheme="majorHAnsi" w:cstheme="majorHAnsi"/>
              <w:noProof/>
              <w:lang w:val="en-GB" w:eastAsia="en-GB"/>
            </w:rPr>
          </w:pPr>
          <w:hyperlink w:anchor="_Toc231563890" w:history="1">
            <w:r w:rsidR="000351C3" w:rsidRPr="005F69CB">
              <w:rPr>
                <w:rStyle w:val="Hyperlink"/>
                <w:rFonts w:asciiTheme="majorHAnsi" w:hAnsiTheme="majorHAnsi" w:cstheme="majorHAnsi"/>
                <w:noProof/>
              </w:rPr>
              <w:t>Example 3 – Below Threshold</w:t>
            </w:r>
            <w:r w:rsidR="000351C3" w:rsidRPr="005F69CB">
              <w:rPr>
                <w:rFonts w:asciiTheme="majorHAnsi" w:hAnsiTheme="majorHAnsi" w:cstheme="majorHAnsi"/>
                <w:noProof/>
                <w:webHidden/>
              </w:rPr>
              <w:tab/>
            </w:r>
            <w:r w:rsidR="000351C3" w:rsidRPr="005F69CB">
              <w:rPr>
                <w:rFonts w:asciiTheme="majorHAnsi" w:hAnsiTheme="majorHAnsi" w:cstheme="majorHAnsi"/>
                <w:noProof/>
                <w:webHidden/>
              </w:rPr>
              <w:fldChar w:fldCharType="begin"/>
            </w:r>
            <w:r w:rsidR="000351C3" w:rsidRPr="005F69CB">
              <w:rPr>
                <w:rFonts w:asciiTheme="majorHAnsi" w:hAnsiTheme="majorHAnsi" w:cstheme="majorHAnsi"/>
                <w:noProof/>
                <w:webHidden/>
              </w:rPr>
              <w:instrText xml:space="preserve"> PAGEREF _Toc231563890 \h </w:instrText>
            </w:r>
            <w:r w:rsidR="000351C3" w:rsidRPr="005F69CB">
              <w:rPr>
                <w:rFonts w:asciiTheme="majorHAnsi" w:hAnsiTheme="majorHAnsi" w:cstheme="majorHAnsi"/>
                <w:noProof/>
                <w:webHidden/>
              </w:rPr>
            </w:r>
            <w:r w:rsidR="000351C3" w:rsidRPr="005F69CB">
              <w:rPr>
                <w:rFonts w:asciiTheme="majorHAnsi" w:hAnsiTheme="majorHAnsi" w:cstheme="majorHAnsi"/>
                <w:noProof/>
                <w:webHidden/>
              </w:rPr>
              <w:fldChar w:fldCharType="separate"/>
            </w:r>
            <w:r w:rsidR="000351C3" w:rsidRPr="005F69CB">
              <w:rPr>
                <w:rFonts w:asciiTheme="majorHAnsi" w:hAnsiTheme="majorHAnsi" w:cstheme="majorHAnsi"/>
                <w:noProof/>
                <w:webHidden/>
              </w:rPr>
              <w:t>9</w:t>
            </w:r>
            <w:r w:rsidR="000351C3" w:rsidRPr="005F69CB">
              <w:rPr>
                <w:rFonts w:asciiTheme="majorHAnsi" w:hAnsiTheme="majorHAnsi" w:cstheme="majorHAnsi"/>
                <w:noProof/>
                <w:webHidden/>
              </w:rPr>
              <w:fldChar w:fldCharType="end"/>
            </w:r>
          </w:hyperlink>
        </w:p>
        <w:p w:rsidR="000351C3" w:rsidRPr="005F69CB" w:rsidRDefault="00E76E9A">
          <w:pPr>
            <w:pStyle w:val="TOC2"/>
            <w:tabs>
              <w:tab w:val="right" w:leader="dot" w:pos="9962"/>
            </w:tabs>
            <w:rPr>
              <w:rFonts w:asciiTheme="majorHAnsi" w:eastAsiaTheme="minorEastAsia" w:hAnsiTheme="majorHAnsi" w:cstheme="majorHAnsi"/>
              <w:noProof/>
              <w:lang w:val="en-GB" w:eastAsia="en-GB"/>
            </w:rPr>
          </w:pPr>
          <w:hyperlink w:anchor="_Toc231563891" w:history="1">
            <w:r w:rsidR="000351C3" w:rsidRPr="005F69CB">
              <w:rPr>
                <w:rStyle w:val="Hyperlink"/>
                <w:rFonts w:asciiTheme="majorHAnsi" w:hAnsiTheme="majorHAnsi" w:cstheme="majorHAnsi"/>
                <w:noProof/>
              </w:rPr>
              <w:t>Example 4 – Previously Developed Land</w:t>
            </w:r>
            <w:r w:rsidR="000351C3" w:rsidRPr="005F69CB">
              <w:rPr>
                <w:rFonts w:asciiTheme="majorHAnsi" w:hAnsiTheme="majorHAnsi" w:cstheme="majorHAnsi"/>
                <w:noProof/>
                <w:webHidden/>
              </w:rPr>
              <w:tab/>
            </w:r>
            <w:r w:rsidR="000351C3" w:rsidRPr="005F69CB">
              <w:rPr>
                <w:rFonts w:asciiTheme="majorHAnsi" w:hAnsiTheme="majorHAnsi" w:cstheme="majorHAnsi"/>
                <w:noProof/>
                <w:webHidden/>
              </w:rPr>
              <w:fldChar w:fldCharType="begin"/>
            </w:r>
            <w:r w:rsidR="000351C3" w:rsidRPr="005F69CB">
              <w:rPr>
                <w:rFonts w:asciiTheme="majorHAnsi" w:hAnsiTheme="majorHAnsi" w:cstheme="majorHAnsi"/>
                <w:noProof/>
                <w:webHidden/>
              </w:rPr>
              <w:instrText xml:space="preserve"> PAGEREF _Toc231563891 \h </w:instrText>
            </w:r>
            <w:r w:rsidR="000351C3" w:rsidRPr="005F69CB">
              <w:rPr>
                <w:rFonts w:asciiTheme="majorHAnsi" w:hAnsiTheme="majorHAnsi" w:cstheme="majorHAnsi"/>
                <w:noProof/>
                <w:webHidden/>
              </w:rPr>
            </w:r>
            <w:r w:rsidR="000351C3" w:rsidRPr="005F69CB">
              <w:rPr>
                <w:rFonts w:asciiTheme="majorHAnsi" w:hAnsiTheme="majorHAnsi" w:cstheme="majorHAnsi"/>
                <w:noProof/>
                <w:webHidden/>
              </w:rPr>
              <w:fldChar w:fldCharType="separate"/>
            </w:r>
            <w:r w:rsidR="000351C3" w:rsidRPr="005F69CB">
              <w:rPr>
                <w:rFonts w:asciiTheme="majorHAnsi" w:hAnsiTheme="majorHAnsi" w:cstheme="majorHAnsi"/>
                <w:noProof/>
                <w:webHidden/>
              </w:rPr>
              <w:t>9</w:t>
            </w:r>
            <w:r w:rsidR="000351C3" w:rsidRPr="005F69CB">
              <w:rPr>
                <w:rFonts w:asciiTheme="majorHAnsi" w:hAnsiTheme="majorHAnsi" w:cstheme="majorHAnsi"/>
                <w:noProof/>
                <w:webHidden/>
              </w:rPr>
              <w:fldChar w:fldCharType="end"/>
            </w:r>
          </w:hyperlink>
        </w:p>
        <w:p w:rsidR="000351C3" w:rsidRPr="005F69CB" w:rsidRDefault="00E76E9A">
          <w:pPr>
            <w:pStyle w:val="TOC1"/>
            <w:tabs>
              <w:tab w:val="right" w:leader="dot" w:pos="9962"/>
            </w:tabs>
            <w:rPr>
              <w:rFonts w:asciiTheme="majorHAnsi" w:eastAsiaTheme="minorEastAsia" w:hAnsiTheme="majorHAnsi" w:cstheme="majorHAnsi"/>
              <w:noProof/>
              <w:lang w:val="en-GB" w:eastAsia="en-GB"/>
            </w:rPr>
          </w:pPr>
          <w:hyperlink w:anchor="_Toc231563892" w:history="1">
            <w:r w:rsidR="000351C3" w:rsidRPr="005F69CB">
              <w:rPr>
                <w:rStyle w:val="Hyperlink"/>
                <w:rFonts w:asciiTheme="majorHAnsi" w:hAnsiTheme="majorHAnsi" w:cstheme="majorHAnsi"/>
                <w:noProof/>
              </w:rPr>
              <w:t>Frequently Asked Questions (FAQs)</w:t>
            </w:r>
            <w:r w:rsidR="000351C3" w:rsidRPr="005F69CB">
              <w:rPr>
                <w:rFonts w:asciiTheme="majorHAnsi" w:hAnsiTheme="majorHAnsi" w:cstheme="majorHAnsi"/>
                <w:noProof/>
                <w:webHidden/>
              </w:rPr>
              <w:tab/>
            </w:r>
            <w:r w:rsidR="000351C3" w:rsidRPr="005F69CB">
              <w:rPr>
                <w:rFonts w:asciiTheme="majorHAnsi" w:hAnsiTheme="majorHAnsi" w:cstheme="majorHAnsi"/>
                <w:noProof/>
                <w:webHidden/>
              </w:rPr>
              <w:fldChar w:fldCharType="begin"/>
            </w:r>
            <w:r w:rsidR="000351C3" w:rsidRPr="005F69CB">
              <w:rPr>
                <w:rFonts w:asciiTheme="majorHAnsi" w:hAnsiTheme="majorHAnsi" w:cstheme="majorHAnsi"/>
                <w:noProof/>
                <w:webHidden/>
              </w:rPr>
              <w:instrText xml:space="preserve"> PAGEREF _Toc231563892 \h </w:instrText>
            </w:r>
            <w:r w:rsidR="000351C3" w:rsidRPr="005F69CB">
              <w:rPr>
                <w:rFonts w:asciiTheme="majorHAnsi" w:hAnsiTheme="majorHAnsi" w:cstheme="majorHAnsi"/>
                <w:noProof/>
                <w:webHidden/>
              </w:rPr>
            </w:r>
            <w:r w:rsidR="000351C3" w:rsidRPr="005F69CB">
              <w:rPr>
                <w:rFonts w:asciiTheme="majorHAnsi" w:hAnsiTheme="majorHAnsi" w:cstheme="majorHAnsi"/>
                <w:noProof/>
                <w:webHidden/>
              </w:rPr>
              <w:fldChar w:fldCharType="separate"/>
            </w:r>
            <w:r w:rsidR="000351C3" w:rsidRPr="005F69CB">
              <w:rPr>
                <w:rFonts w:asciiTheme="majorHAnsi" w:hAnsiTheme="majorHAnsi" w:cstheme="majorHAnsi"/>
                <w:noProof/>
                <w:webHidden/>
              </w:rPr>
              <w:t>9</w:t>
            </w:r>
            <w:r w:rsidR="000351C3" w:rsidRPr="005F69CB">
              <w:rPr>
                <w:rFonts w:asciiTheme="majorHAnsi" w:hAnsiTheme="majorHAnsi" w:cstheme="majorHAnsi"/>
                <w:noProof/>
                <w:webHidden/>
              </w:rPr>
              <w:fldChar w:fldCharType="end"/>
            </w:r>
          </w:hyperlink>
        </w:p>
        <w:p w:rsidR="000351C3" w:rsidRPr="005F69CB" w:rsidRDefault="00E76E9A">
          <w:pPr>
            <w:pStyle w:val="TOC2"/>
            <w:tabs>
              <w:tab w:val="right" w:leader="dot" w:pos="9962"/>
            </w:tabs>
            <w:rPr>
              <w:rFonts w:asciiTheme="majorHAnsi" w:eastAsiaTheme="minorEastAsia" w:hAnsiTheme="majorHAnsi" w:cstheme="majorHAnsi"/>
              <w:noProof/>
              <w:lang w:val="en-GB" w:eastAsia="en-GB"/>
            </w:rPr>
          </w:pPr>
          <w:hyperlink w:anchor="_Toc231563893" w:history="1">
            <w:r w:rsidR="000351C3" w:rsidRPr="005F69CB">
              <w:rPr>
                <w:rStyle w:val="Hyperlink"/>
                <w:rFonts w:asciiTheme="majorHAnsi" w:hAnsiTheme="majorHAnsi" w:cstheme="majorHAnsi"/>
                <w:noProof/>
              </w:rPr>
              <w:t>Do I need to submit levy information if I think I’m exempt?</w:t>
            </w:r>
            <w:r w:rsidR="000351C3" w:rsidRPr="005F69CB">
              <w:rPr>
                <w:rFonts w:asciiTheme="majorHAnsi" w:hAnsiTheme="majorHAnsi" w:cstheme="majorHAnsi"/>
                <w:noProof/>
                <w:webHidden/>
              </w:rPr>
              <w:tab/>
            </w:r>
            <w:r w:rsidR="000351C3" w:rsidRPr="005F69CB">
              <w:rPr>
                <w:rFonts w:asciiTheme="majorHAnsi" w:hAnsiTheme="majorHAnsi" w:cstheme="majorHAnsi"/>
                <w:noProof/>
                <w:webHidden/>
              </w:rPr>
              <w:fldChar w:fldCharType="begin"/>
            </w:r>
            <w:r w:rsidR="000351C3" w:rsidRPr="005F69CB">
              <w:rPr>
                <w:rFonts w:asciiTheme="majorHAnsi" w:hAnsiTheme="majorHAnsi" w:cstheme="majorHAnsi"/>
                <w:noProof/>
                <w:webHidden/>
              </w:rPr>
              <w:instrText xml:space="preserve"> PAGEREF _Toc231563893 \h </w:instrText>
            </w:r>
            <w:r w:rsidR="000351C3" w:rsidRPr="005F69CB">
              <w:rPr>
                <w:rFonts w:asciiTheme="majorHAnsi" w:hAnsiTheme="majorHAnsi" w:cstheme="majorHAnsi"/>
                <w:noProof/>
                <w:webHidden/>
              </w:rPr>
            </w:r>
            <w:r w:rsidR="000351C3" w:rsidRPr="005F69CB">
              <w:rPr>
                <w:rFonts w:asciiTheme="majorHAnsi" w:hAnsiTheme="majorHAnsi" w:cstheme="majorHAnsi"/>
                <w:noProof/>
                <w:webHidden/>
              </w:rPr>
              <w:fldChar w:fldCharType="separate"/>
            </w:r>
            <w:r w:rsidR="000351C3" w:rsidRPr="005F69CB">
              <w:rPr>
                <w:rFonts w:asciiTheme="majorHAnsi" w:hAnsiTheme="majorHAnsi" w:cstheme="majorHAnsi"/>
                <w:noProof/>
                <w:webHidden/>
              </w:rPr>
              <w:t>9</w:t>
            </w:r>
            <w:r w:rsidR="000351C3" w:rsidRPr="005F69CB">
              <w:rPr>
                <w:rFonts w:asciiTheme="majorHAnsi" w:hAnsiTheme="majorHAnsi" w:cstheme="majorHAnsi"/>
                <w:noProof/>
                <w:webHidden/>
              </w:rPr>
              <w:fldChar w:fldCharType="end"/>
            </w:r>
          </w:hyperlink>
        </w:p>
        <w:p w:rsidR="000351C3" w:rsidRPr="005F69CB" w:rsidRDefault="00E76E9A">
          <w:pPr>
            <w:pStyle w:val="TOC2"/>
            <w:tabs>
              <w:tab w:val="right" w:leader="dot" w:pos="9962"/>
            </w:tabs>
            <w:rPr>
              <w:rFonts w:asciiTheme="majorHAnsi" w:eastAsiaTheme="minorEastAsia" w:hAnsiTheme="majorHAnsi" w:cstheme="majorHAnsi"/>
              <w:noProof/>
              <w:lang w:val="en-GB" w:eastAsia="en-GB"/>
            </w:rPr>
          </w:pPr>
          <w:hyperlink w:anchor="_Toc231563894" w:history="1">
            <w:r w:rsidR="000351C3" w:rsidRPr="005F69CB">
              <w:rPr>
                <w:rStyle w:val="Hyperlink"/>
                <w:rFonts w:asciiTheme="majorHAnsi" w:hAnsiTheme="majorHAnsi" w:cstheme="majorHAnsi"/>
                <w:noProof/>
              </w:rPr>
              <w:t>Who pays the levy?</w:t>
            </w:r>
            <w:r w:rsidR="000351C3" w:rsidRPr="005F69CB">
              <w:rPr>
                <w:rFonts w:asciiTheme="majorHAnsi" w:hAnsiTheme="majorHAnsi" w:cstheme="majorHAnsi"/>
                <w:noProof/>
                <w:webHidden/>
              </w:rPr>
              <w:tab/>
            </w:r>
            <w:r w:rsidR="000351C3" w:rsidRPr="005F69CB">
              <w:rPr>
                <w:rFonts w:asciiTheme="majorHAnsi" w:hAnsiTheme="majorHAnsi" w:cstheme="majorHAnsi"/>
                <w:noProof/>
                <w:webHidden/>
              </w:rPr>
              <w:fldChar w:fldCharType="begin"/>
            </w:r>
            <w:r w:rsidR="000351C3" w:rsidRPr="005F69CB">
              <w:rPr>
                <w:rFonts w:asciiTheme="majorHAnsi" w:hAnsiTheme="majorHAnsi" w:cstheme="majorHAnsi"/>
                <w:noProof/>
                <w:webHidden/>
              </w:rPr>
              <w:instrText xml:space="preserve"> PAGEREF _Toc231563894 \h </w:instrText>
            </w:r>
            <w:r w:rsidR="000351C3" w:rsidRPr="005F69CB">
              <w:rPr>
                <w:rFonts w:asciiTheme="majorHAnsi" w:hAnsiTheme="majorHAnsi" w:cstheme="majorHAnsi"/>
                <w:noProof/>
                <w:webHidden/>
              </w:rPr>
            </w:r>
            <w:r w:rsidR="000351C3" w:rsidRPr="005F69CB">
              <w:rPr>
                <w:rFonts w:asciiTheme="majorHAnsi" w:hAnsiTheme="majorHAnsi" w:cstheme="majorHAnsi"/>
                <w:noProof/>
                <w:webHidden/>
              </w:rPr>
              <w:fldChar w:fldCharType="separate"/>
            </w:r>
            <w:r w:rsidR="000351C3" w:rsidRPr="005F69CB">
              <w:rPr>
                <w:rFonts w:asciiTheme="majorHAnsi" w:hAnsiTheme="majorHAnsi" w:cstheme="majorHAnsi"/>
                <w:noProof/>
                <w:webHidden/>
              </w:rPr>
              <w:t>9</w:t>
            </w:r>
            <w:r w:rsidR="000351C3" w:rsidRPr="005F69CB">
              <w:rPr>
                <w:rFonts w:asciiTheme="majorHAnsi" w:hAnsiTheme="majorHAnsi" w:cstheme="majorHAnsi"/>
                <w:noProof/>
                <w:webHidden/>
              </w:rPr>
              <w:fldChar w:fldCharType="end"/>
            </w:r>
          </w:hyperlink>
        </w:p>
        <w:p w:rsidR="000351C3" w:rsidRPr="005F69CB" w:rsidRDefault="00E76E9A">
          <w:pPr>
            <w:pStyle w:val="TOC2"/>
            <w:tabs>
              <w:tab w:val="right" w:leader="dot" w:pos="9962"/>
            </w:tabs>
            <w:rPr>
              <w:rFonts w:asciiTheme="majorHAnsi" w:eastAsiaTheme="minorEastAsia" w:hAnsiTheme="majorHAnsi" w:cstheme="majorHAnsi"/>
              <w:noProof/>
              <w:lang w:val="en-GB" w:eastAsia="en-GB"/>
            </w:rPr>
          </w:pPr>
          <w:hyperlink w:anchor="_Toc231563895" w:history="1">
            <w:r w:rsidR="000351C3" w:rsidRPr="005F69CB">
              <w:rPr>
                <w:rStyle w:val="Hyperlink"/>
                <w:rFonts w:asciiTheme="majorHAnsi" w:hAnsiTheme="majorHAnsi" w:cstheme="majorHAnsi"/>
                <w:noProof/>
              </w:rPr>
              <w:t>When is the levy charged?</w:t>
            </w:r>
            <w:r w:rsidR="000351C3" w:rsidRPr="005F69CB">
              <w:rPr>
                <w:rFonts w:asciiTheme="majorHAnsi" w:hAnsiTheme="majorHAnsi" w:cstheme="majorHAnsi"/>
                <w:noProof/>
                <w:webHidden/>
              </w:rPr>
              <w:tab/>
            </w:r>
            <w:r w:rsidR="000351C3" w:rsidRPr="005F69CB">
              <w:rPr>
                <w:rFonts w:asciiTheme="majorHAnsi" w:hAnsiTheme="majorHAnsi" w:cstheme="majorHAnsi"/>
                <w:noProof/>
                <w:webHidden/>
              </w:rPr>
              <w:fldChar w:fldCharType="begin"/>
            </w:r>
            <w:r w:rsidR="000351C3" w:rsidRPr="005F69CB">
              <w:rPr>
                <w:rFonts w:asciiTheme="majorHAnsi" w:hAnsiTheme="majorHAnsi" w:cstheme="majorHAnsi"/>
                <w:noProof/>
                <w:webHidden/>
              </w:rPr>
              <w:instrText xml:space="preserve"> PAGEREF _Toc231563895 \h </w:instrText>
            </w:r>
            <w:r w:rsidR="000351C3" w:rsidRPr="005F69CB">
              <w:rPr>
                <w:rFonts w:asciiTheme="majorHAnsi" w:hAnsiTheme="majorHAnsi" w:cstheme="majorHAnsi"/>
                <w:noProof/>
                <w:webHidden/>
              </w:rPr>
            </w:r>
            <w:r w:rsidR="000351C3" w:rsidRPr="005F69CB">
              <w:rPr>
                <w:rFonts w:asciiTheme="majorHAnsi" w:hAnsiTheme="majorHAnsi" w:cstheme="majorHAnsi"/>
                <w:noProof/>
                <w:webHidden/>
              </w:rPr>
              <w:fldChar w:fldCharType="separate"/>
            </w:r>
            <w:r w:rsidR="000351C3" w:rsidRPr="005F69CB">
              <w:rPr>
                <w:rFonts w:asciiTheme="majorHAnsi" w:hAnsiTheme="majorHAnsi" w:cstheme="majorHAnsi"/>
                <w:noProof/>
                <w:webHidden/>
              </w:rPr>
              <w:t>9</w:t>
            </w:r>
            <w:r w:rsidR="000351C3" w:rsidRPr="005F69CB">
              <w:rPr>
                <w:rFonts w:asciiTheme="majorHAnsi" w:hAnsiTheme="majorHAnsi" w:cstheme="majorHAnsi"/>
                <w:noProof/>
                <w:webHidden/>
              </w:rPr>
              <w:fldChar w:fldCharType="end"/>
            </w:r>
          </w:hyperlink>
        </w:p>
        <w:p w:rsidR="000351C3" w:rsidRPr="005F69CB" w:rsidRDefault="00E76E9A">
          <w:pPr>
            <w:pStyle w:val="TOC2"/>
            <w:tabs>
              <w:tab w:val="right" w:leader="dot" w:pos="9962"/>
            </w:tabs>
            <w:rPr>
              <w:rFonts w:asciiTheme="majorHAnsi" w:eastAsiaTheme="minorEastAsia" w:hAnsiTheme="majorHAnsi" w:cstheme="majorHAnsi"/>
              <w:noProof/>
              <w:lang w:val="en-GB" w:eastAsia="en-GB"/>
            </w:rPr>
          </w:pPr>
          <w:hyperlink w:anchor="_Toc231563896" w:history="1">
            <w:r w:rsidR="000351C3" w:rsidRPr="005F69CB">
              <w:rPr>
                <w:rStyle w:val="Hyperlink"/>
                <w:rFonts w:asciiTheme="majorHAnsi" w:hAnsiTheme="majorHAnsi" w:cstheme="majorHAnsi"/>
                <w:noProof/>
              </w:rPr>
              <w:t>What happens if information is missing?</w:t>
            </w:r>
            <w:r w:rsidR="000351C3" w:rsidRPr="005F69CB">
              <w:rPr>
                <w:rFonts w:asciiTheme="majorHAnsi" w:hAnsiTheme="majorHAnsi" w:cstheme="majorHAnsi"/>
                <w:noProof/>
                <w:webHidden/>
              </w:rPr>
              <w:tab/>
            </w:r>
            <w:r w:rsidR="000351C3" w:rsidRPr="005F69CB">
              <w:rPr>
                <w:rFonts w:asciiTheme="majorHAnsi" w:hAnsiTheme="majorHAnsi" w:cstheme="majorHAnsi"/>
                <w:noProof/>
                <w:webHidden/>
              </w:rPr>
              <w:fldChar w:fldCharType="begin"/>
            </w:r>
            <w:r w:rsidR="000351C3" w:rsidRPr="005F69CB">
              <w:rPr>
                <w:rFonts w:asciiTheme="majorHAnsi" w:hAnsiTheme="majorHAnsi" w:cstheme="majorHAnsi"/>
                <w:noProof/>
                <w:webHidden/>
              </w:rPr>
              <w:instrText xml:space="preserve"> PAGEREF _Toc231563896 \h </w:instrText>
            </w:r>
            <w:r w:rsidR="000351C3" w:rsidRPr="005F69CB">
              <w:rPr>
                <w:rFonts w:asciiTheme="majorHAnsi" w:hAnsiTheme="majorHAnsi" w:cstheme="majorHAnsi"/>
                <w:noProof/>
                <w:webHidden/>
              </w:rPr>
            </w:r>
            <w:r w:rsidR="000351C3" w:rsidRPr="005F69CB">
              <w:rPr>
                <w:rFonts w:asciiTheme="majorHAnsi" w:hAnsiTheme="majorHAnsi" w:cstheme="majorHAnsi"/>
                <w:noProof/>
                <w:webHidden/>
              </w:rPr>
              <w:fldChar w:fldCharType="separate"/>
            </w:r>
            <w:r w:rsidR="000351C3" w:rsidRPr="005F69CB">
              <w:rPr>
                <w:rFonts w:asciiTheme="majorHAnsi" w:hAnsiTheme="majorHAnsi" w:cstheme="majorHAnsi"/>
                <w:noProof/>
                <w:webHidden/>
              </w:rPr>
              <w:t>10</w:t>
            </w:r>
            <w:r w:rsidR="000351C3" w:rsidRPr="005F69CB">
              <w:rPr>
                <w:rFonts w:asciiTheme="majorHAnsi" w:hAnsiTheme="majorHAnsi" w:cstheme="majorHAnsi"/>
                <w:noProof/>
                <w:webHidden/>
              </w:rPr>
              <w:fldChar w:fldCharType="end"/>
            </w:r>
          </w:hyperlink>
        </w:p>
        <w:p w:rsidR="000351C3" w:rsidRPr="005F69CB" w:rsidRDefault="00E76E9A">
          <w:pPr>
            <w:pStyle w:val="TOC2"/>
            <w:tabs>
              <w:tab w:val="right" w:leader="dot" w:pos="9962"/>
            </w:tabs>
            <w:rPr>
              <w:rFonts w:asciiTheme="majorHAnsi" w:eastAsiaTheme="minorEastAsia" w:hAnsiTheme="majorHAnsi" w:cstheme="majorHAnsi"/>
              <w:noProof/>
              <w:lang w:val="en-GB" w:eastAsia="en-GB"/>
            </w:rPr>
          </w:pPr>
          <w:hyperlink w:anchor="_Toc231563897" w:history="1">
            <w:r w:rsidR="000351C3" w:rsidRPr="005F69CB">
              <w:rPr>
                <w:rStyle w:val="Hyperlink"/>
                <w:rFonts w:asciiTheme="majorHAnsi" w:hAnsiTheme="majorHAnsi" w:cstheme="majorHAnsi"/>
                <w:noProof/>
              </w:rPr>
              <w:t>Can I challenge the levy?</w:t>
            </w:r>
            <w:r w:rsidR="000351C3" w:rsidRPr="005F69CB">
              <w:rPr>
                <w:rFonts w:asciiTheme="majorHAnsi" w:hAnsiTheme="majorHAnsi" w:cstheme="majorHAnsi"/>
                <w:noProof/>
                <w:webHidden/>
              </w:rPr>
              <w:tab/>
            </w:r>
            <w:r w:rsidR="000351C3" w:rsidRPr="005F69CB">
              <w:rPr>
                <w:rFonts w:asciiTheme="majorHAnsi" w:hAnsiTheme="majorHAnsi" w:cstheme="majorHAnsi"/>
                <w:noProof/>
                <w:webHidden/>
              </w:rPr>
              <w:fldChar w:fldCharType="begin"/>
            </w:r>
            <w:r w:rsidR="000351C3" w:rsidRPr="005F69CB">
              <w:rPr>
                <w:rFonts w:asciiTheme="majorHAnsi" w:hAnsiTheme="majorHAnsi" w:cstheme="majorHAnsi"/>
                <w:noProof/>
                <w:webHidden/>
              </w:rPr>
              <w:instrText xml:space="preserve"> PAGEREF _Toc231563897 \h </w:instrText>
            </w:r>
            <w:r w:rsidR="000351C3" w:rsidRPr="005F69CB">
              <w:rPr>
                <w:rFonts w:asciiTheme="majorHAnsi" w:hAnsiTheme="majorHAnsi" w:cstheme="majorHAnsi"/>
                <w:noProof/>
                <w:webHidden/>
              </w:rPr>
            </w:r>
            <w:r w:rsidR="000351C3" w:rsidRPr="005F69CB">
              <w:rPr>
                <w:rFonts w:asciiTheme="majorHAnsi" w:hAnsiTheme="majorHAnsi" w:cstheme="majorHAnsi"/>
                <w:noProof/>
                <w:webHidden/>
              </w:rPr>
              <w:fldChar w:fldCharType="separate"/>
            </w:r>
            <w:r w:rsidR="000351C3" w:rsidRPr="005F69CB">
              <w:rPr>
                <w:rFonts w:asciiTheme="majorHAnsi" w:hAnsiTheme="majorHAnsi" w:cstheme="majorHAnsi"/>
                <w:noProof/>
                <w:webHidden/>
              </w:rPr>
              <w:t>10</w:t>
            </w:r>
            <w:r w:rsidR="000351C3" w:rsidRPr="005F69CB">
              <w:rPr>
                <w:rFonts w:asciiTheme="majorHAnsi" w:hAnsiTheme="majorHAnsi" w:cstheme="majorHAnsi"/>
                <w:noProof/>
                <w:webHidden/>
              </w:rPr>
              <w:fldChar w:fldCharType="end"/>
            </w:r>
          </w:hyperlink>
        </w:p>
        <w:p w:rsidR="000351C3" w:rsidRPr="005F69CB" w:rsidRDefault="00E76E9A">
          <w:pPr>
            <w:pStyle w:val="TOC2"/>
            <w:tabs>
              <w:tab w:val="right" w:leader="dot" w:pos="9962"/>
            </w:tabs>
            <w:rPr>
              <w:rFonts w:asciiTheme="majorHAnsi" w:eastAsiaTheme="minorEastAsia" w:hAnsiTheme="majorHAnsi" w:cstheme="majorHAnsi"/>
              <w:noProof/>
              <w:lang w:val="en-GB" w:eastAsia="en-GB"/>
            </w:rPr>
          </w:pPr>
          <w:hyperlink w:anchor="_Toc231563898" w:history="1">
            <w:r w:rsidR="000351C3" w:rsidRPr="005F69CB">
              <w:rPr>
                <w:rStyle w:val="Hyperlink"/>
                <w:rFonts w:asciiTheme="majorHAnsi" w:hAnsiTheme="majorHAnsi" w:cstheme="majorHAnsi"/>
                <w:noProof/>
              </w:rPr>
              <w:t>Will a dispute delay payment?</w:t>
            </w:r>
            <w:r w:rsidR="000351C3" w:rsidRPr="005F69CB">
              <w:rPr>
                <w:rFonts w:asciiTheme="majorHAnsi" w:hAnsiTheme="majorHAnsi" w:cstheme="majorHAnsi"/>
                <w:noProof/>
                <w:webHidden/>
              </w:rPr>
              <w:tab/>
            </w:r>
            <w:r w:rsidR="000351C3" w:rsidRPr="005F69CB">
              <w:rPr>
                <w:rFonts w:asciiTheme="majorHAnsi" w:hAnsiTheme="majorHAnsi" w:cstheme="majorHAnsi"/>
                <w:noProof/>
                <w:webHidden/>
              </w:rPr>
              <w:fldChar w:fldCharType="begin"/>
            </w:r>
            <w:r w:rsidR="000351C3" w:rsidRPr="005F69CB">
              <w:rPr>
                <w:rFonts w:asciiTheme="majorHAnsi" w:hAnsiTheme="majorHAnsi" w:cstheme="majorHAnsi"/>
                <w:noProof/>
                <w:webHidden/>
              </w:rPr>
              <w:instrText xml:space="preserve"> PAGEREF _Toc231563898 \h </w:instrText>
            </w:r>
            <w:r w:rsidR="000351C3" w:rsidRPr="005F69CB">
              <w:rPr>
                <w:rFonts w:asciiTheme="majorHAnsi" w:hAnsiTheme="majorHAnsi" w:cstheme="majorHAnsi"/>
                <w:noProof/>
                <w:webHidden/>
              </w:rPr>
            </w:r>
            <w:r w:rsidR="000351C3" w:rsidRPr="005F69CB">
              <w:rPr>
                <w:rFonts w:asciiTheme="majorHAnsi" w:hAnsiTheme="majorHAnsi" w:cstheme="majorHAnsi"/>
                <w:noProof/>
                <w:webHidden/>
              </w:rPr>
              <w:fldChar w:fldCharType="separate"/>
            </w:r>
            <w:r w:rsidR="000351C3" w:rsidRPr="005F69CB">
              <w:rPr>
                <w:rFonts w:asciiTheme="majorHAnsi" w:hAnsiTheme="majorHAnsi" w:cstheme="majorHAnsi"/>
                <w:noProof/>
                <w:webHidden/>
              </w:rPr>
              <w:t>10</w:t>
            </w:r>
            <w:r w:rsidR="000351C3" w:rsidRPr="005F69CB">
              <w:rPr>
                <w:rFonts w:asciiTheme="majorHAnsi" w:hAnsiTheme="majorHAnsi" w:cstheme="majorHAnsi"/>
                <w:noProof/>
                <w:webHidden/>
              </w:rPr>
              <w:fldChar w:fldCharType="end"/>
            </w:r>
          </w:hyperlink>
        </w:p>
        <w:p w:rsidR="000351C3" w:rsidRPr="005F69CB" w:rsidRDefault="00E76E9A">
          <w:pPr>
            <w:pStyle w:val="TOC2"/>
            <w:tabs>
              <w:tab w:val="right" w:leader="dot" w:pos="9962"/>
            </w:tabs>
            <w:rPr>
              <w:rFonts w:asciiTheme="majorHAnsi" w:eastAsiaTheme="minorEastAsia" w:hAnsiTheme="majorHAnsi" w:cstheme="majorHAnsi"/>
              <w:noProof/>
              <w:lang w:val="en-GB" w:eastAsia="en-GB"/>
            </w:rPr>
          </w:pPr>
          <w:hyperlink w:anchor="_Toc231563899" w:history="1">
            <w:r w:rsidR="000351C3" w:rsidRPr="005F69CB">
              <w:rPr>
                <w:rStyle w:val="Hyperlink"/>
                <w:rFonts w:asciiTheme="majorHAnsi" w:hAnsiTheme="majorHAnsi" w:cstheme="majorHAnsi"/>
                <w:noProof/>
              </w:rPr>
              <w:t>What is a spot-check?</w:t>
            </w:r>
            <w:r w:rsidR="000351C3" w:rsidRPr="005F69CB">
              <w:rPr>
                <w:rFonts w:asciiTheme="majorHAnsi" w:hAnsiTheme="majorHAnsi" w:cstheme="majorHAnsi"/>
                <w:noProof/>
                <w:webHidden/>
              </w:rPr>
              <w:tab/>
            </w:r>
            <w:r w:rsidR="000351C3" w:rsidRPr="005F69CB">
              <w:rPr>
                <w:rFonts w:asciiTheme="majorHAnsi" w:hAnsiTheme="majorHAnsi" w:cstheme="majorHAnsi"/>
                <w:noProof/>
                <w:webHidden/>
              </w:rPr>
              <w:fldChar w:fldCharType="begin"/>
            </w:r>
            <w:r w:rsidR="000351C3" w:rsidRPr="005F69CB">
              <w:rPr>
                <w:rFonts w:asciiTheme="majorHAnsi" w:hAnsiTheme="majorHAnsi" w:cstheme="majorHAnsi"/>
                <w:noProof/>
                <w:webHidden/>
              </w:rPr>
              <w:instrText xml:space="preserve"> PAGEREF _Toc231563899 \h </w:instrText>
            </w:r>
            <w:r w:rsidR="000351C3" w:rsidRPr="005F69CB">
              <w:rPr>
                <w:rFonts w:asciiTheme="majorHAnsi" w:hAnsiTheme="majorHAnsi" w:cstheme="majorHAnsi"/>
                <w:noProof/>
                <w:webHidden/>
              </w:rPr>
            </w:r>
            <w:r w:rsidR="000351C3" w:rsidRPr="005F69CB">
              <w:rPr>
                <w:rFonts w:asciiTheme="majorHAnsi" w:hAnsiTheme="majorHAnsi" w:cstheme="majorHAnsi"/>
                <w:noProof/>
                <w:webHidden/>
              </w:rPr>
              <w:fldChar w:fldCharType="separate"/>
            </w:r>
            <w:r w:rsidR="000351C3" w:rsidRPr="005F69CB">
              <w:rPr>
                <w:rFonts w:asciiTheme="majorHAnsi" w:hAnsiTheme="majorHAnsi" w:cstheme="majorHAnsi"/>
                <w:noProof/>
                <w:webHidden/>
              </w:rPr>
              <w:t>10</w:t>
            </w:r>
            <w:r w:rsidR="000351C3" w:rsidRPr="005F69CB">
              <w:rPr>
                <w:rFonts w:asciiTheme="majorHAnsi" w:hAnsiTheme="majorHAnsi" w:cstheme="majorHAnsi"/>
                <w:noProof/>
                <w:webHidden/>
              </w:rPr>
              <w:fldChar w:fldCharType="end"/>
            </w:r>
          </w:hyperlink>
        </w:p>
        <w:p w:rsidR="000351C3" w:rsidRPr="005F69CB" w:rsidRDefault="00E76E9A">
          <w:pPr>
            <w:pStyle w:val="TOC1"/>
            <w:tabs>
              <w:tab w:val="right" w:leader="dot" w:pos="9962"/>
            </w:tabs>
            <w:rPr>
              <w:rFonts w:asciiTheme="majorHAnsi" w:eastAsiaTheme="minorEastAsia" w:hAnsiTheme="majorHAnsi" w:cstheme="majorHAnsi"/>
              <w:noProof/>
              <w:lang w:val="en-GB" w:eastAsia="en-GB"/>
            </w:rPr>
          </w:pPr>
          <w:hyperlink w:anchor="_Toc231563900" w:history="1">
            <w:r w:rsidR="000351C3" w:rsidRPr="005F69CB">
              <w:rPr>
                <w:rStyle w:val="Hyperlink"/>
                <w:rFonts w:asciiTheme="majorHAnsi" w:hAnsiTheme="majorHAnsi" w:cstheme="majorHAnsi"/>
                <w:noProof/>
              </w:rPr>
              <w:t>Guidance and Further Information</w:t>
            </w:r>
            <w:r w:rsidR="000351C3" w:rsidRPr="005F69CB">
              <w:rPr>
                <w:rFonts w:asciiTheme="majorHAnsi" w:hAnsiTheme="majorHAnsi" w:cstheme="majorHAnsi"/>
                <w:noProof/>
                <w:webHidden/>
              </w:rPr>
              <w:tab/>
            </w:r>
            <w:r w:rsidR="000351C3" w:rsidRPr="005F69CB">
              <w:rPr>
                <w:rFonts w:asciiTheme="majorHAnsi" w:hAnsiTheme="majorHAnsi" w:cstheme="majorHAnsi"/>
                <w:noProof/>
                <w:webHidden/>
              </w:rPr>
              <w:fldChar w:fldCharType="begin"/>
            </w:r>
            <w:r w:rsidR="000351C3" w:rsidRPr="005F69CB">
              <w:rPr>
                <w:rFonts w:asciiTheme="majorHAnsi" w:hAnsiTheme="majorHAnsi" w:cstheme="majorHAnsi"/>
                <w:noProof/>
                <w:webHidden/>
              </w:rPr>
              <w:instrText xml:space="preserve"> PAGEREF _Toc231563900 \h </w:instrText>
            </w:r>
            <w:r w:rsidR="000351C3" w:rsidRPr="005F69CB">
              <w:rPr>
                <w:rFonts w:asciiTheme="majorHAnsi" w:hAnsiTheme="majorHAnsi" w:cstheme="majorHAnsi"/>
                <w:noProof/>
                <w:webHidden/>
              </w:rPr>
            </w:r>
            <w:r w:rsidR="000351C3" w:rsidRPr="005F69CB">
              <w:rPr>
                <w:rFonts w:asciiTheme="majorHAnsi" w:hAnsiTheme="majorHAnsi" w:cstheme="majorHAnsi"/>
                <w:noProof/>
                <w:webHidden/>
              </w:rPr>
              <w:fldChar w:fldCharType="separate"/>
            </w:r>
            <w:r w:rsidR="000351C3" w:rsidRPr="005F69CB">
              <w:rPr>
                <w:rFonts w:asciiTheme="majorHAnsi" w:hAnsiTheme="majorHAnsi" w:cstheme="majorHAnsi"/>
                <w:noProof/>
                <w:webHidden/>
              </w:rPr>
              <w:t>10</w:t>
            </w:r>
            <w:r w:rsidR="000351C3" w:rsidRPr="005F69CB">
              <w:rPr>
                <w:rFonts w:asciiTheme="majorHAnsi" w:hAnsiTheme="majorHAnsi" w:cstheme="majorHAnsi"/>
                <w:noProof/>
                <w:webHidden/>
              </w:rPr>
              <w:fldChar w:fldCharType="end"/>
            </w:r>
          </w:hyperlink>
        </w:p>
        <w:p w:rsidR="00403C2D" w:rsidRPr="005F69CB" w:rsidRDefault="00403C2D">
          <w:pPr>
            <w:rPr>
              <w:rFonts w:asciiTheme="majorHAnsi" w:hAnsiTheme="majorHAnsi" w:cstheme="majorHAnsi"/>
            </w:rPr>
          </w:pPr>
          <w:r w:rsidRPr="005F69CB">
            <w:rPr>
              <w:rFonts w:asciiTheme="majorHAnsi" w:hAnsiTheme="majorHAnsi" w:cstheme="majorHAnsi"/>
              <w:b/>
              <w:bCs/>
              <w:noProof/>
            </w:rPr>
            <w:fldChar w:fldCharType="end"/>
          </w:r>
        </w:p>
      </w:sdtContent>
    </w:sdt>
    <w:p w:rsidR="00646C10" w:rsidRPr="005F69CB" w:rsidRDefault="00646C10" w:rsidP="00911A13">
      <w:pPr>
        <w:spacing w:after="120" w:line="120" w:lineRule="atLeast"/>
        <w:rPr>
          <w:rFonts w:asciiTheme="majorHAnsi" w:eastAsia="Times New Roman" w:hAnsiTheme="majorHAnsi" w:cstheme="majorHAnsi"/>
          <w:color w:val="000000" w:themeColor="text1"/>
          <w:sz w:val="21"/>
          <w:szCs w:val="21"/>
          <w:lang w:val="en-GB" w:eastAsia="en-GB"/>
        </w:rPr>
      </w:pPr>
    </w:p>
    <w:p w:rsidR="00646C10" w:rsidRPr="005F69CB" w:rsidRDefault="00646C10" w:rsidP="00911A13">
      <w:pPr>
        <w:spacing w:after="120" w:line="120" w:lineRule="atLeast"/>
        <w:rPr>
          <w:rFonts w:asciiTheme="majorHAnsi" w:eastAsia="Times New Roman" w:hAnsiTheme="majorHAnsi" w:cstheme="majorHAnsi"/>
          <w:color w:val="000000" w:themeColor="text1"/>
          <w:sz w:val="21"/>
          <w:szCs w:val="21"/>
          <w:lang w:val="en-GB" w:eastAsia="en-GB"/>
        </w:rPr>
      </w:pPr>
    </w:p>
    <w:p w:rsidR="00646C10" w:rsidRPr="005F69CB" w:rsidRDefault="00646C10" w:rsidP="00911A13">
      <w:pPr>
        <w:spacing w:after="120" w:line="120" w:lineRule="atLeast"/>
        <w:rPr>
          <w:rFonts w:asciiTheme="majorHAnsi" w:eastAsia="Times New Roman" w:hAnsiTheme="majorHAnsi" w:cstheme="majorHAnsi"/>
          <w:color w:val="000000" w:themeColor="text1"/>
          <w:sz w:val="21"/>
          <w:szCs w:val="21"/>
          <w:lang w:val="en-GB" w:eastAsia="en-GB"/>
        </w:rPr>
        <w:sectPr w:rsidR="00646C10" w:rsidRPr="005F69CB" w:rsidSect="000858B2">
          <w:pgSz w:w="12240" w:h="15840"/>
          <w:pgMar w:top="794" w:right="1134" w:bottom="1134" w:left="1134" w:header="720" w:footer="720" w:gutter="0"/>
          <w:cols w:space="720"/>
          <w:docGrid w:linePitch="360"/>
        </w:sectPr>
      </w:pPr>
    </w:p>
    <w:p w:rsidR="00646C10" w:rsidRPr="005F69CB" w:rsidRDefault="00646C10" w:rsidP="006C713C">
      <w:pPr>
        <w:pStyle w:val="Heading1"/>
        <w:rPr>
          <w:rFonts w:asciiTheme="majorHAnsi" w:hAnsiTheme="majorHAnsi" w:cstheme="majorHAnsi"/>
          <w:color w:val="000000" w:themeColor="text1"/>
        </w:rPr>
      </w:pPr>
      <w:bookmarkStart w:id="1" w:name="_Toc231563870"/>
      <w:r w:rsidRPr="005F69CB">
        <w:rPr>
          <w:rFonts w:asciiTheme="majorHAnsi" w:hAnsiTheme="majorHAnsi" w:cstheme="majorHAnsi"/>
          <w:color w:val="000000" w:themeColor="text1"/>
        </w:rPr>
        <w:lastRenderedPageBreak/>
        <w:t>Introduction to the Building Safety Levy</w:t>
      </w:r>
      <w:bookmarkEnd w:id="1"/>
    </w:p>
    <w:p w:rsidR="00646C10" w:rsidRPr="005F69CB" w:rsidRDefault="00646C10" w:rsidP="00C51BEC">
      <w:pPr>
        <w:pStyle w:val="NormalWeb"/>
        <w:spacing w:before="120" w:beforeAutospacing="0" w:after="120" w:afterAutospacing="0"/>
        <w:ind w:left="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 xml:space="preserve">The Building Safety Levy is a </w:t>
      </w:r>
      <w:r w:rsidRPr="005F69CB">
        <w:rPr>
          <w:rFonts w:asciiTheme="majorHAnsi" w:hAnsiTheme="majorHAnsi" w:cstheme="majorHAnsi"/>
          <w:bCs/>
          <w:sz w:val="21"/>
          <w:szCs w:val="21"/>
        </w:rPr>
        <w:t>statutory charge on certain new residential developments</w:t>
      </w:r>
      <w:r w:rsidRPr="005F69CB">
        <w:rPr>
          <w:rFonts w:asciiTheme="majorHAnsi" w:hAnsiTheme="majorHAnsi" w:cstheme="majorHAnsi"/>
          <w:color w:val="000000" w:themeColor="text1"/>
          <w:sz w:val="21"/>
          <w:szCs w:val="21"/>
        </w:rPr>
        <w:t xml:space="preserve">, introduced by central government to fund building safety remediation. </w:t>
      </w:r>
    </w:p>
    <w:p w:rsidR="00646C10" w:rsidRPr="005F69CB" w:rsidRDefault="00646C10" w:rsidP="00C51BEC">
      <w:pPr>
        <w:pStyle w:val="NormalWeb"/>
        <w:spacing w:before="120" w:beforeAutospacing="0" w:after="120" w:afterAutospacing="0"/>
        <w:ind w:left="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Although administered by local authorities, it is important to note:</w:t>
      </w:r>
    </w:p>
    <w:p w:rsidR="00646C10" w:rsidRPr="005F69CB" w:rsidRDefault="00646C10" w:rsidP="00DF1C03">
      <w:pPr>
        <w:numPr>
          <w:ilvl w:val="0"/>
          <w:numId w:val="11"/>
        </w:numPr>
        <w:tabs>
          <w:tab w:val="clear" w:pos="720"/>
          <w:tab w:val="num" w:pos="1080"/>
        </w:tabs>
        <w:spacing w:before="100" w:beforeAutospacing="1" w:after="100" w:afterAutospacing="1" w:line="300" w:lineRule="atLeast"/>
        <w:ind w:left="1080"/>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 xml:space="preserve">The levy is </w:t>
      </w:r>
      <w:r w:rsidRPr="005F69CB">
        <w:rPr>
          <w:rStyle w:val="Strong"/>
          <w:rFonts w:asciiTheme="majorHAnsi" w:hAnsiTheme="majorHAnsi" w:cstheme="majorHAnsi"/>
          <w:b w:val="0"/>
          <w:color w:val="000000" w:themeColor="text1"/>
          <w:sz w:val="21"/>
          <w:szCs w:val="21"/>
        </w:rPr>
        <w:t>set by central government</w:t>
      </w:r>
      <w:r w:rsidRPr="005F69CB">
        <w:rPr>
          <w:rFonts w:asciiTheme="majorHAnsi" w:hAnsiTheme="majorHAnsi" w:cstheme="majorHAnsi"/>
          <w:color w:val="000000" w:themeColor="text1"/>
          <w:sz w:val="21"/>
          <w:szCs w:val="21"/>
        </w:rPr>
        <w:t xml:space="preserve">, not </w:t>
      </w:r>
      <w:r w:rsidR="0053360A" w:rsidRPr="005F69CB">
        <w:rPr>
          <w:rFonts w:asciiTheme="majorHAnsi" w:hAnsiTheme="majorHAnsi" w:cstheme="majorHAnsi"/>
          <w:color w:val="000000" w:themeColor="text1"/>
          <w:sz w:val="21"/>
          <w:szCs w:val="21"/>
        </w:rPr>
        <w:t>local authorities</w:t>
      </w:r>
    </w:p>
    <w:p w:rsidR="00646C10" w:rsidRPr="005F69CB" w:rsidRDefault="00646C10" w:rsidP="00DF1C03">
      <w:pPr>
        <w:numPr>
          <w:ilvl w:val="0"/>
          <w:numId w:val="11"/>
        </w:numPr>
        <w:tabs>
          <w:tab w:val="clear" w:pos="720"/>
          <w:tab w:val="num" w:pos="1080"/>
        </w:tabs>
        <w:spacing w:before="100" w:beforeAutospacing="1" w:after="100" w:afterAutospacing="1" w:line="300" w:lineRule="atLeast"/>
        <w:ind w:left="1080"/>
        <w:rPr>
          <w:rFonts w:asciiTheme="majorHAnsi" w:hAnsiTheme="majorHAnsi" w:cstheme="majorHAnsi"/>
          <w:b/>
          <w:color w:val="000000" w:themeColor="text1"/>
          <w:sz w:val="21"/>
          <w:szCs w:val="21"/>
        </w:rPr>
      </w:pPr>
      <w:r w:rsidRPr="005F69CB">
        <w:rPr>
          <w:rFonts w:asciiTheme="majorHAnsi" w:hAnsiTheme="majorHAnsi" w:cstheme="majorHAnsi"/>
          <w:color w:val="000000" w:themeColor="text1"/>
          <w:sz w:val="21"/>
          <w:szCs w:val="21"/>
        </w:rPr>
        <w:t>Local authorities act as the</w:t>
      </w:r>
      <w:r w:rsidRPr="005F69CB">
        <w:rPr>
          <w:rFonts w:asciiTheme="majorHAnsi" w:hAnsiTheme="majorHAnsi" w:cstheme="majorHAnsi"/>
          <w:b/>
          <w:color w:val="000000" w:themeColor="text1"/>
          <w:sz w:val="21"/>
          <w:szCs w:val="21"/>
        </w:rPr>
        <w:t xml:space="preserve"> </w:t>
      </w:r>
      <w:r w:rsidRPr="005F69CB">
        <w:rPr>
          <w:rStyle w:val="Strong"/>
          <w:rFonts w:asciiTheme="majorHAnsi" w:hAnsiTheme="majorHAnsi" w:cstheme="majorHAnsi"/>
          <w:b w:val="0"/>
          <w:color w:val="000000" w:themeColor="text1"/>
          <w:sz w:val="21"/>
          <w:szCs w:val="21"/>
        </w:rPr>
        <w:t>collecting and administering body only</w:t>
      </w:r>
      <w:r w:rsidRPr="005F69CB">
        <w:rPr>
          <w:rFonts w:asciiTheme="majorHAnsi" w:hAnsiTheme="majorHAnsi" w:cstheme="majorHAnsi"/>
          <w:b/>
          <w:color w:val="000000" w:themeColor="text1"/>
          <w:sz w:val="21"/>
          <w:szCs w:val="21"/>
        </w:rPr>
        <w:t xml:space="preserve"> </w:t>
      </w:r>
    </w:p>
    <w:p w:rsidR="00646C10" w:rsidRPr="005F69CB" w:rsidRDefault="00516AD7" w:rsidP="006C713C">
      <w:pPr>
        <w:pStyle w:val="Heading1"/>
        <w:rPr>
          <w:rFonts w:asciiTheme="majorHAnsi" w:hAnsiTheme="majorHAnsi" w:cstheme="majorHAnsi"/>
          <w:color w:val="000000" w:themeColor="text1"/>
        </w:rPr>
      </w:pPr>
      <w:bookmarkStart w:id="2" w:name="_Toc231563871"/>
      <w:r w:rsidRPr="005F69CB">
        <w:rPr>
          <w:rFonts w:asciiTheme="majorHAnsi" w:hAnsiTheme="majorHAnsi" w:cstheme="majorHAnsi"/>
          <w:color w:val="000000" w:themeColor="text1"/>
        </w:rPr>
        <w:t>L</w:t>
      </w:r>
      <w:r w:rsidR="00646C10" w:rsidRPr="005F69CB">
        <w:rPr>
          <w:rFonts w:asciiTheme="majorHAnsi" w:hAnsiTheme="majorHAnsi" w:cstheme="majorHAnsi"/>
          <w:color w:val="000000" w:themeColor="text1"/>
        </w:rPr>
        <w:t>egislative Framework</w:t>
      </w:r>
      <w:bookmarkEnd w:id="2"/>
    </w:p>
    <w:p w:rsidR="00646C10" w:rsidRPr="005F69CB" w:rsidRDefault="00646C10" w:rsidP="00C51BEC">
      <w:pPr>
        <w:pStyle w:val="NormalWeb"/>
        <w:spacing w:before="120" w:beforeAutospacing="0" w:after="120" w:afterAutospacing="0"/>
        <w:ind w:left="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The levy is established through:</w:t>
      </w:r>
    </w:p>
    <w:p w:rsidR="00646C10" w:rsidRPr="005F69CB" w:rsidRDefault="00646C10" w:rsidP="00DF1C03">
      <w:pPr>
        <w:numPr>
          <w:ilvl w:val="0"/>
          <w:numId w:val="12"/>
        </w:numPr>
        <w:tabs>
          <w:tab w:val="clear" w:pos="720"/>
          <w:tab w:val="num" w:pos="1080"/>
        </w:tabs>
        <w:spacing w:before="100" w:beforeAutospacing="1" w:after="100" w:afterAutospacing="1" w:line="300" w:lineRule="atLeast"/>
        <w:ind w:left="1080"/>
        <w:rPr>
          <w:rFonts w:asciiTheme="majorHAnsi" w:hAnsiTheme="majorHAnsi" w:cstheme="majorHAnsi"/>
          <w:b/>
          <w:color w:val="000000" w:themeColor="text1"/>
          <w:sz w:val="21"/>
          <w:szCs w:val="21"/>
        </w:rPr>
      </w:pPr>
      <w:r w:rsidRPr="005F69CB">
        <w:rPr>
          <w:rStyle w:val="Strong"/>
          <w:rFonts w:asciiTheme="majorHAnsi" w:hAnsiTheme="majorHAnsi" w:cstheme="majorHAnsi"/>
          <w:b w:val="0"/>
          <w:color w:val="000000" w:themeColor="text1"/>
          <w:sz w:val="21"/>
          <w:szCs w:val="21"/>
        </w:rPr>
        <w:t>The Building Safety Levy (England) Regulations 2025</w:t>
      </w:r>
      <w:r w:rsidRPr="005F69CB">
        <w:rPr>
          <w:rFonts w:asciiTheme="majorHAnsi" w:hAnsiTheme="majorHAnsi" w:cstheme="majorHAnsi"/>
          <w:b/>
          <w:color w:val="000000" w:themeColor="text1"/>
          <w:sz w:val="21"/>
          <w:szCs w:val="21"/>
        </w:rPr>
        <w:t xml:space="preserve"> </w:t>
      </w:r>
    </w:p>
    <w:p w:rsidR="00646C10" w:rsidRPr="005F69CB" w:rsidRDefault="00646C10" w:rsidP="00DF1C03">
      <w:pPr>
        <w:numPr>
          <w:ilvl w:val="0"/>
          <w:numId w:val="12"/>
        </w:numPr>
        <w:tabs>
          <w:tab w:val="clear" w:pos="720"/>
          <w:tab w:val="num" w:pos="1080"/>
        </w:tabs>
        <w:spacing w:before="100" w:beforeAutospacing="1" w:after="100" w:afterAutospacing="1" w:line="300" w:lineRule="atLeast"/>
        <w:ind w:left="1080"/>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Supporting GOV.UK guidance</w:t>
      </w:r>
    </w:p>
    <w:p w:rsidR="00646C10" w:rsidRPr="005F69CB" w:rsidRDefault="00646C10" w:rsidP="00C51BEC">
      <w:pPr>
        <w:pStyle w:val="NormalWeb"/>
        <w:spacing w:before="120" w:beforeAutospacing="0" w:after="120" w:afterAutospacing="0"/>
        <w:ind w:left="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Developers should refer to these for:</w:t>
      </w:r>
    </w:p>
    <w:p w:rsidR="00646C10" w:rsidRPr="005F69CB" w:rsidRDefault="00646C10" w:rsidP="00DF1C03">
      <w:pPr>
        <w:numPr>
          <w:ilvl w:val="0"/>
          <w:numId w:val="13"/>
        </w:numPr>
        <w:tabs>
          <w:tab w:val="clear" w:pos="720"/>
          <w:tab w:val="num" w:pos="1080"/>
        </w:tabs>
        <w:spacing w:before="100" w:beforeAutospacing="1" w:after="100" w:afterAutospacing="1" w:line="300" w:lineRule="atLeast"/>
        <w:ind w:left="1080"/>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Legal definitions</w:t>
      </w:r>
    </w:p>
    <w:p w:rsidR="00646C10" w:rsidRPr="005F69CB" w:rsidRDefault="00646C10" w:rsidP="00DF1C03">
      <w:pPr>
        <w:numPr>
          <w:ilvl w:val="0"/>
          <w:numId w:val="13"/>
        </w:numPr>
        <w:tabs>
          <w:tab w:val="clear" w:pos="720"/>
          <w:tab w:val="num" w:pos="1080"/>
        </w:tabs>
        <w:spacing w:before="100" w:beforeAutospacing="1" w:after="100" w:afterAutospacing="1" w:line="300" w:lineRule="atLeast"/>
        <w:ind w:left="1080"/>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Calculation methods</w:t>
      </w:r>
    </w:p>
    <w:p w:rsidR="00646C10" w:rsidRPr="005F69CB" w:rsidRDefault="00646C10" w:rsidP="00DF1C03">
      <w:pPr>
        <w:numPr>
          <w:ilvl w:val="0"/>
          <w:numId w:val="13"/>
        </w:numPr>
        <w:tabs>
          <w:tab w:val="clear" w:pos="720"/>
          <w:tab w:val="num" w:pos="1080"/>
        </w:tabs>
        <w:spacing w:before="100" w:beforeAutospacing="1" w:after="100" w:afterAutospacing="1" w:line="300" w:lineRule="atLeast"/>
        <w:ind w:left="1080"/>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Formal processes</w:t>
      </w:r>
    </w:p>
    <w:p w:rsidR="00E12385" w:rsidRPr="005F69CB" w:rsidRDefault="00E76E9A" w:rsidP="00E12385">
      <w:pPr>
        <w:spacing w:before="100" w:beforeAutospacing="1" w:after="100" w:afterAutospacing="1" w:line="300" w:lineRule="atLeast"/>
        <w:rPr>
          <w:rFonts w:asciiTheme="majorHAnsi" w:hAnsiTheme="majorHAnsi" w:cstheme="majorHAnsi"/>
          <w:color w:val="000000" w:themeColor="text1"/>
          <w:sz w:val="21"/>
          <w:szCs w:val="21"/>
        </w:rPr>
      </w:pPr>
      <w:hyperlink r:id="rId14" w:history="1">
        <w:r w:rsidR="00E12385" w:rsidRPr="005F69CB">
          <w:rPr>
            <w:rStyle w:val="Hyperlink"/>
            <w:rFonts w:asciiTheme="majorHAnsi" w:hAnsiTheme="majorHAnsi" w:cstheme="majorHAnsi"/>
          </w:rPr>
          <w:t>Building Safety Levy: Guidance - Guidance - GOV.UK</w:t>
        </w:r>
      </w:hyperlink>
    </w:p>
    <w:p w:rsidR="00646C10" w:rsidRPr="005F69CB" w:rsidRDefault="00646C10" w:rsidP="006C713C">
      <w:pPr>
        <w:pStyle w:val="Heading1"/>
        <w:rPr>
          <w:rFonts w:asciiTheme="majorHAnsi" w:hAnsiTheme="majorHAnsi" w:cstheme="majorHAnsi"/>
          <w:bCs w:val="0"/>
          <w:color w:val="000000" w:themeColor="text1"/>
        </w:rPr>
      </w:pPr>
      <w:bookmarkStart w:id="3" w:name="_Toc231563872"/>
      <w:r w:rsidRPr="005F69CB">
        <w:rPr>
          <w:rFonts w:asciiTheme="majorHAnsi" w:hAnsiTheme="majorHAnsi" w:cstheme="majorHAnsi"/>
          <w:color w:val="000000" w:themeColor="text1"/>
        </w:rPr>
        <w:t>Roles and Responsibilities</w:t>
      </w:r>
      <w:bookmarkEnd w:id="3"/>
    </w:p>
    <w:p w:rsidR="00646C10" w:rsidRPr="005F69CB" w:rsidRDefault="00646C10" w:rsidP="006C713C">
      <w:pPr>
        <w:pStyle w:val="Heading2"/>
        <w:ind w:left="360"/>
        <w:rPr>
          <w:rFonts w:asciiTheme="majorHAnsi" w:hAnsiTheme="majorHAnsi" w:cstheme="majorHAnsi"/>
          <w:color w:val="000000" w:themeColor="text1"/>
        </w:rPr>
      </w:pPr>
      <w:bookmarkStart w:id="4" w:name="_Toc231563873"/>
      <w:r w:rsidRPr="005F69CB">
        <w:rPr>
          <w:rFonts w:asciiTheme="majorHAnsi" w:hAnsiTheme="majorHAnsi" w:cstheme="majorHAnsi"/>
          <w:color w:val="000000" w:themeColor="text1"/>
        </w:rPr>
        <w:t>Developers</w:t>
      </w:r>
      <w:bookmarkEnd w:id="4"/>
    </w:p>
    <w:p w:rsidR="00646C10" w:rsidRPr="005F69CB" w:rsidRDefault="00646C10" w:rsidP="00C51BEC">
      <w:pPr>
        <w:pStyle w:val="NormalWeb"/>
        <w:spacing w:before="120" w:beforeAutospacing="0" w:after="120" w:afterAutospacing="0"/>
        <w:ind w:left="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Developers (the “client”) are responsible for:</w:t>
      </w:r>
    </w:p>
    <w:p w:rsidR="00646C10" w:rsidRPr="005F69CB" w:rsidRDefault="00646C10" w:rsidP="0000077A">
      <w:pPr>
        <w:numPr>
          <w:ilvl w:val="0"/>
          <w:numId w:val="14"/>
        </w:numPr>
        <w:tabs>
          <w:tab w:val="clear" w:pos="720"/>
          <w:tab w:val="num" w:pos="1080"/>
        </w:tabs>
        <w:spacing w:before="100" w:beforeAutospacing="1" w:after="100" w:afterAutospacing="1" w:line="300" w:lineRule="atLeast"/>
        <w:ind w:left="1080"/>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 xml:space="preserve">Providing accurate levy information (even if exemption is assumed) </w:t>
      </w:r>
    </w:p>
    <w:p w:rsidR="00646C10" w:rsidRPr="005F69CB" w:rsidRDefault="00646C10" w:rsidP="0000077A">
      <w:pPr>
        <w:numPr>
          <w:ilvl w:val="0"/>
          <w:numId w:val="14"/>
        </w:numPr>
        <w:tabs>
          <w:tab w:val="clear" w:pos="720"/>
          <w:tab w:val="num" w:pos="1080"/>
        </w:tabs>
        <w:spacing w:before="100" w:beforeAutospacing="1" w:after="100" w:afterAutospacing="1" w:line="300" w:lineRule="atLeast"/>
        <w:ind w:left="1080"/>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 xml:space="preserve">Supplying floorspace calculations (the authority does not calculate these) </w:t>
      </w:r>
    </w:p>
    <w:p w:rsidR="00646C10" w:rsidRPr="005F69CB" w:rsidRDefault="00646C10" w:rsidP="0000077A">
      <w:pPr>
        <w:numPr>
          <w:ilvl w:val="0"/>
          <w:numId w:val="14"/>
        </w:numPr>
        <w:tabs>
          <w:tab w:val="clear" w:pos="720"/>
          <w:tab w:val="num" w:pos="1080"/>
        </w:tabs>
        <w:spacing w:before="100" w:beforeAutospacing="1" w:after="100" w:afterAutospacing="1" w:line="300" w:lineRule="atLeast"/>
        <w:ind w:left="1080"/>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Submitting supporting evidence</w:t>
      </w:r>
    </w:p>
    <w:p w:rsidR="00646C10" w:rsidRPr="005F69CB" w:rsidRDefault="00646C10" w:rsidP="0000077A">
      <w:pPr>
        <w:numPr>
          <w:ilvl w:val="0"/>
          <w:numId w:val="14"/>
        </w:numPr>
        <w:tabs>
          <w:tab w:val="clear" w:pos="720"/>
          <w:tab w:val="num" w:pos="1080"/>
        </w:tabs>
        <w:spacing w:before="100" w:beforeAutospacing="1" w:after="100" w:afterAutospacing="1" w:line="300" w:lineRule="atLeast"/>
        <w:ind w:left="1080"/>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Paying the levy on time</w:t>
      </w:r>
    </w:p>
    <w:p w:rsidR="00C51BEC" w:rsidRPr="005F69CB" w:rsidRDefault="00C51BEC" w:rsidP="006C713C">
      <w:pPr>
        <w:pStyle w:val="Heading2"/>
        <w:ind w:left="360"/>
        <w:rPr>
          <w:rFonts w:asciiTheme="majorHAnsi" w:hAnsiTheme="majorHAnsi" w:cstheme="majorHAnsi"/>
          <w:color w:val="000000" w:themeColor="text1"/>
        </w:rPr>
        <w:sectPr w:rsidR="00C51BEC" w:rsidRPr="005F69CB" w:rsidSect="000858B2">
          <w:pgSz w:w="12240" w:h="15840"/>
          <w:pgMar w:top="794" w:right="1134" w:bottom="1134" w:left="1134" w:header="720" w:footer="720" w:gutter="0"/>
          <w:cols w:space="720"/>
          <w:docGrid w:linePitch="360"/>
        </w:sectPr>
      </w:pPr>
      <w:bookmarkStart w:id="5" w:name="_Toc231563874"/>
    </w:p>
    <w:p w:rsidR="00646C10" w:rsidRPr="005F69CB" w:rsidRDefault="00646C10" w:rsidP="006C713C">
      <w:pPr>
        <w:pStyle w:val="Heading2"/>
        <w:ind w:left="360"/>
        <w:rPr>
          <w:rFonts w:asciiTheme="majorHAnsi" w:hAnsiTheme="majorHAnsi" w:cstheme="majorHAnsi"/>
          <w:b w:val="0"/>
          <w:bCs w:val="0"/>
          <w:color w:val="000000" w:themeColor="text1"/>
        </w:rPr>
      </w:pPr>
      <w:r w:rsidRPr="005F69CB">
        <w:rPr>
          <w:rFonts w:asciiTheme="majorHAnsi" w:hAnsiTheme="majorHAnsi" w:cstheme="majorHAnsi"/>
          <w:color w:val="000000" w:themeColor="text1"/>
        </w:rPr>
        <w:lastRenderedPageBreak/>
        <w:t>Local Authority / Building Safety Levy Team</w:t>
      </w:r>
      <w:bookmarkEnd w:id="5"/>
    </w:p>
    <w:p w:rsidR="00646C10" w:rsidRPr="005F69CB" w:rsidRDefault="00646C10" w:rsidP="00C51BEC">
      <w:pPr>
        <w:pStyle w:val="NormalWeb"/>
        <w:spacing w:before="120" w:beforeAutospacing="0" w:after="120" w:afterAutospacing="0"/>
        <w:ind w:left="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The authority will:</w:t>
      </w:r>
    </w:p>
    <w:p w:rsidR="00646C10" w:rsidRPr="005F69CB" w:rsidRDefault="00646C10" w:rsidP="0000077A">
      <w:pPr>
        <w:numPr>
          <w:ilvl w:val="0"/>
          <w:numId w:val="15"/>
        </w:numPr>
        <w:tabs>
          <w:tab w:val="clear" w:pos="720"/>
          <w:tab w:val="num" w:pos="1440"/>
        </w:tabs>
        <w:spacing w:before="100" w:beforeAutospacing="1" w:after="100" w:afterAutospacing="1" w:line="300" w:lineRule="atLeast"/>
        <w:ind w:left="1440"/>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Receive and validate levy submissions</w:t>
      </w:r>
    </w:p>
    <w:p w:rsidR="00646C10" w:rsidRPr="005F69CB" w:rsidRDefault="00646C10" w:rsidP="0000077A">
      <w:pPr>
        <w:numPr>
          <w:ilvl w:val="0"/>
          <w:numId w:val="15"/>
        </w:numPr>
        <w:tabs>
          <w:tab w:val="clear" w:pos="720"/>
          <w:tab w:val="num" w:pos="1440"/>
        </w:tabs>
        <w:spacing w:before="100" w:beforeAutospacing="1" w:after="100" w:afterAutospacing="1" w:line="300" w:lineRule="atLeast"/>
        <w:ind w:left="1440"/>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Confirm exemptions or chargeability</w:t>
      </w:r>
    </w:p>
    <w:p w:rsidR="00646C10" w:rsidRPr="005F69CB" w:rsidRDefault="00646C10" w:rsidP="0000077A">
      <w:pPr>
        <w:numPr>
          <w:ilvl w:val="0"/>
          <w:numId w:val="15"/>
        </w:numPr>
        <w:tabs>
          <w:tab w:val="clear" w:pos="720"/>
          <w:tab w:val="num" w:pos="1440"/>
        </w:tabs>
        <w:spacing w:before="100" w:beforeAutospacing="1" w:after="100" w:afterAutospacing="1" w:line="300" w:lineRule="atLeast"/>
        <w:ind w:left="1440"/>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Issue Levy Liability Notices</w:t>
      </w:r>
    </w:p>
    <w:p w:rsidR="00646C10" w:rsidRPr="005F69CB" w:rsidRDefault="00646C10" w:rsidP="0000077A">
      <w:pPr>
        <w:numPr>
          <w:ilvl w:val="0"/>
          <w:numId w:val="15"/>
        </w:numPr>
        <w:tabs>
          <w:tab w:val="clear" w:pos="720"/>
          <w:tab w:val="num" w:pos="1440"/>
        </w:tabs>
        <w:spacing w:before="100" w:beforeAutospacing="1" w:after="100" w:afterAutospacing="1" w:line="300" w:lineRule="atLeast"/>
        <w:ind w:left="1440"/>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Monitor payments and compliance</w:t>
      </w:r>
    </w:p>
    <w:p w:rsidR="00646C10" w:rsidRPr="005F69CB" w:rsidRDefault="00646C10" w:rsidP="0000077A">
      <w:pPr>
        <w:numPr>
          <w:ilvl w:val="0"/>
          <w:numId w:val="15"/>
        </w:numPr>
        <w:tabs>
          <w:tab w:val="clear" w:pos="720"/>
          <w:tab w:val="num" w:pos="1440"/>
        </w:tabs>
        <w:spacing w:before="100" w:beforeAutospacing="1" w:after="100" w:afterAutospacing="1" w:line="300" w:lineRule="atLeast"/>
        <w:ind w:left="1440"/>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Under</w:t>
      </w:r>
      <w:r w:rsidR="00516AD7" w:rsidRPr="005F69CB">
        <w:rPr>
          <w:rFonts w:asciiTheme="majorHAnsi" w:hAnsiTheme="majorHAnsi" w:cstheme="majorHAnsi"/>
          <w:color w:val="000000" w:themeColor="text1"/>
          <w:sz w:val="21"/>
          <w:szCs w:val="21"/>
        </w:rPr>
        <w:t>take spot-checks where required</w:t>
      </w:r>
    </w:p>
    <w:p w:rsidR="00646C10" w:rsidRPr="005F69CB" w:rsidRDefault="00646C10" w:rsidP="006C713C">
      <w:pPr>
        <w:pStyle w:val="Heading1"/>
        <w:rPr>
          <w:rFonts w:asciiTheme="majorHAnsi" w:hAnsiTheme="majorHAnsi" w:cstheme="majorHAnsi"/>
          <w:bCs w:val="0"/>
          <w:color w:val="000000" w:themeColor="text1"/>
        </w:rPr>
      </w:pPr>
      <w:bookmarkStart w:id="6" w:name="_Toc231563875"/>
      <w:r w:rsidRPr="005F69CB">
        <w:rPr>
          <w:rFonts w:asciiTheme="majorHAnsi" w:hAnsiTheme="majorHAnsi" w:cstheme="majorHAnsi"/>
          <w:color w:val="000000" w:themeColor="text1"/>
        </w:rPr>
        <w:t>When the Levy Applies (Scope &amp; Thresholds)</w:t>
      </w:r>
      <w:bookmarkEnd w:id="6"/>
    </w:p>
    <w:p w:rsidR="00646C10" w:rsidRPr="005F69CB" w:rsidRDefault="00646C10" w:rsidP="00C51BEC">
      <w:pPr>
        <w:pStyle w:val="NormalWeb"/>
        <w:spacing w:before="120" w:beforeAutospacing="0" w:after="120" w:afterAutospacing="0"/>
        <w:ind w:left="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A development may be liable where it:</w:t>
      </w:r>
    </w:p>
    <w:p w:rsidR="00646C10" w:rsidRPr="005F69CB" w:rsidRDefault="00646C10" w:rsidP="0000077A">
      <w:pPr>
        <w:numPr>
          <w:ilvl w:val="0"/>
          <w:numId w:val="16"/>
        </w:numPr>
        <w:tabs>
          <w:tab w:val="clear" w:pos="720"/>
          <w:tab w:val="num" w:pos="1080"/>
        </w:tabs>
        <w:spacing w:before="100" w:beforeAutospacing="1" w:after="100" w:afterAutospacing="1" w:line="300" w:lineRule="atLeast"/>
        <w:ind w:left="1080"/>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 xml:space="preserve">Creates </w:t>
      </w:r>
      <w:r w:rsidRPr="005F69CB">
        <w:rPr>
          <w:rStyle w:val="Strong"/>
          <w:rFonts w:asciiTheme="majorHAnsi" w:hAnsiTheme="majorHAnsi" w:cstheme="majorHAnsi"/>
          <w:b w:val="0"/>
          <w:color w:val="000000" w:themeColor="text1"/>
          <w:sz w:val="21"/>
          <w:szCs w:val="21"/>
        </w:rPr>
        <w:t>10 or more dwellings</w:t>
      </w:r>
      <w:r w:rsidRPr="005F69CB">
        <w:rPr>
          <w:rFonts w:asciiTheme="majorHAnsi" w:hAnsiTheme="majorHAnsi" w:cstheme="majorHAnsi"/>
          <w:color w:val="000000" w:themeColor="text1"/>
          <w:sz w:val="21"/>
          <w:szCs w:val="21"/>
        </w:rPr>
        <w:t>, or</w:t>
      </w:r>
    </w:p>
    <w:p w:rsidR="00646C10" w:rsidRPr="005F69CB" w:rsidRDefault="00646C10" w:rsidP="0000077A">
      <w:pPr>
        <w:numPr>
          <w:ilvl w:val="0"/>
          <w:numId w:val="16"/>
        </w:numPr>
        <w:tabs>
          <w:tab w:val="clear" w:pos="720"/>
          <w:tab w:val="num" w:pos="1080"/>
        </w:tabs>
        <w:spacing w:before="100" w:beforeAutospacing="1" w:after="100" w:afterAutospacing="1" w:line="300" w:lineRule="atLeast"/>
        <w:ind w:left="1080"/>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 xml:space="preserve">Creates </w:t>
      </w:r>
      <w:r w:rsidRPr="005F69CB">
        <w:rPr>
          <w:rStyle w:val="Strong"/>
          <w:rFonts w:asciiTheme="majorHAnsi" w:hAnsiTheme="majorHAnsi" w:cstheme="majorHAnsi"/>
          <w:b w:val="0"/>
          <w:color w:val="000000" w:themeColor="text1"/>
          <w:sz w:val="21"/>
          <w:szCs w:val="21"/>
        </w:rPr>
        <w:t>30+ PBSA bedspaces</w:t>
      </w:r>
      <w:r w:rsidRPr="005F69CB">
        <w:rPr>
          <w:rFonts w:asciiTheme="majorHAnsi" w:hAnsiTheme="majorHAnsi" w:cstheme="majorHAnsi"/>
          <w:color w:val="000000" w:themeColor="text1"/>
          <w:sz w:val="21"/>
          <w:szCs w:val="21"/>
        </w:rPr>
        <w:t>, and</w:t>
      </w:r>
    </w:p>
    <w:p w:rsidR="00646C10" w:rsidRPr="005F69CB" w:rsidRDefault="00516AD7" w:rsidP="0000077A">
      <w:pPr>
        <w:numPr>
          <w:ilvl w:val="0"/>
          <w:numId w:val="16"/>
        </w:numPr>
        <w:tabs>
          <w:tab w:val="clear" w:pos="720"/>
          <w:tab w:val="num" w:pos="1080"/>
        </w:tabs>
        <w:spacing w:before="100" w:beforeAutospacing="1" w:after="100" w:afterAutospacing="1" w:line="300" w:lineRule="atLeast"/>
        <w:ind w:left="1080"/>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Is not exempt</w:t>
      </w:r>
    </w:p>
    <w:p w:rsidR="00646C10" w:rsidRPr="005F69CB" w:rsidRDefault="00646C10" w:rsidP="0000077A">
      <w:pPr>
        <w:pStyle w:val="NormalWeb"/>
        <w:spacing w:line="300" w:lineRule="atLeast"/>
        <w:ind w:left="360"/>
        <w:rPr>
          <w:rFonts w:asciiTheme="majorHAnsi" w:hAnsiTheme="majorHAnsi" w:cstheme="majorHAnsi"/>
          <w:color w:val="000000" w:themeColor="text1"/>
          <w:sz w:val="21"/>
          <w:szCs w:val="21"/>
        </w:rPr>
      </w:pPr>
      <w:r w:rsidRPr="005F69CB">
        <w:rPr>
          <w:rFonts w:asciiTheme="majorHAnsi" w:hAnsiTheme="majorHAnsi" w:cstheme="majorHAnsi"/>
          <w:b/>
          <w:color w:val="000000" w:themeColor="text1"/>
          <w:sz w:val="21"/>
          <w:szCs w:val="21"/>
        </w:rPr>
        <w:t>Important</w:t>
      </w:r>
      <w:r w:rsidR="00516AD7" w:rsidRPr="005F69CB">
        <w:rPr>
          <w:rFonts w:asciiTheme="majorHAnsi" w:hAnsiTheme="majorHAnsi" w:cstheme="majorHAnsi"/>
          <w:b/>
          <w:color w:val="000000" w:themeColor="text1"/>
          <w:sz w:val="21"/>
          <w:szCs w:val="21"/>
        </w:rPr>
        <w:t xml:space="preserve">: </w:t>
      </w:r>
      <w:r w:rsidRPr="005F69CB">
        <w:rPr>
          <w:rFonts w:asciiTheme="majorHAnsi" w:hAnsiTheme="majorHAnsi" w:cstheme="majorHAnsi"/>
          <w:b/>
          <w:color w:val="000000" w:themeColor="text1"/>
          <w:sz w:val="21"/>
          <w:szCs w:val="21"/>
        </w:rPr>
        <w:br/>
      </w:r>
      <w:r w:rsidRPr="005F69CB">
        <w:rPr>
          <w:rFonts w:asciiTheme="majorHAnsi" w:hAnsiTheme="majorHAnsi" w:cstheme="majorHAnsi"/>
          <w:color w:val="000000" w:themeColor="text1"/>
          <w:sz w:val="21"/>
          <w:szCs w:val="21"/>
        </w:rPr>
        <w:t>Developers should not assume liability or exemption—this is formally determined after submission.</w:t>
      </w:r>
    </w:p>
    <w:p w:rsidR="00646C10" w:rsidRPr="005F69CB" w:rsidRDefault="00646C10" w:rsidP="006C713C">
      <w:pPr>
        <w:pStyle w:val="Heading1"/>
        <w:rPr>
          <w:rFonts w:asciiTheme="majorHAnsi" w:hAnsiTheme="majorHAnsi" w:cstheme="majorHAnsi"/>
          <w:bCs w:val="0"/>
          <w:color w:val="000000" w:themeColor="text1"/>
        </w:rPr>
      </w:pPr>
      <w:bookmarkStart w:id="7" w:name="_Toc231563876"/>
      <w:r w:rsidRPr="005F69CB">
        <w:rPr>
          <w:rFonts w:asciiTheme="majorHAnsi" w:hAnsiTheme="majorHAnsi" w:cstheme="majorHAnsi"/>
          <w:color w:val="000000" w:themeColor="text1"/>
        </w:rPr>
        <w:t>Exemptions and Special Cases</w:t>
      </w:r>
      <w:bookmarkEnd w:id="7"/>
    </w:p>
    <w:p w:rsidR="00646C10" w:rsidRPr="005F69CB" w:rsidRDefault="00646C10" w:rsidP="005F69CB">
      <w:pPr>
        <w:pStyle w:val="NormalWeb"/>
        <w:spacing w:before="120" w:beforeAutospacing="0" w:after="120" w:afterAutospacing="0"/>
        <w:ind w:left="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Common exemptions include:</w:t>
      </w:r>
    </w:p>
    <w:p w:rsidR="00646C10" w:rsidRPr="005F69CB" w:rsidRDefault="00646C10" w:rsidP="0000077A">
      <w:pPr>
        <w:numPr>
          <w:ilvl w:val="0"/>
          <w:numId w:val="17"/>
        </w:numPr>
        <w:tabs>
          <w:tab w:val="clear" w:pos="720"/>
          <w:tab w:val="num" w:pos="1080"/>
        </w:tabs>
        <w:spacing w:before="100" w:beforeAutospacing="1" w:after="100" w:afterAutospacing="1" w:line="300" w:lineRule="atLeast"/>
        <w:ind w:left="1080"/>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Developments below thresholds</w:t>
      </w:r>
    </w:p>
    <w:p w:rsidR="00646C10" w:rsidRPr="005F69CB" w:rsidRDefault="00646C10" w:rsidP="0000077A">
      <w:pPr>
        <w:numPr>
          <w:ilvl w:val="0"/>
          <w:numId w:val="17"/>
        </w:numPr>
        <w:tabs>
          <w:tab w:val="clear" w:pos="720"/>
          <w:tab w:val="num" w:pos="1080"/>
        </w:tabs>
        <w:spacing w:before="100" w:beforeAutospacing="1" w:after="100" w:afterAutospacing="1" w:line="300" w:lineRule="atLeast"/>
        <w:ind w:left="1080"/>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Social or supported housing</w:t>
      </w:r>
    </w:p>
    <w:p w:rsidR="00646C10" w:rsidRPr="005F69CB" w:rsidRDefault="00646C10" w:rsidP="0000077A">
      <w:pPr>
        <w:numPr>
          <w:ilvl w:val="0"/>
          <w:numId w:val="17"/>
        </w:numPr>
        <w:tabs>
          <w:tab w:val="clear" w:pos="720"/>
          <w:tab w:val="num" w:pos="1080"/>
        </w:tabs>
        <w:spacing w:before="100" w:beforeAutospacing="1" w:after="100" w:afterAutospacing="1" w:line="300" w:lineRule="atLeast"/>
        <w:ind w:left="1080"/>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Care homes, hospitals, schools</w:t>
      </w:r>
    </w:p>
    <w:p w:rsidR="00646C10" w:rsidRPr="005F69CB" w:rsidRDefault="00646C10" w:rsidP="0000077A">
      <w:pPr>
        <w:numPr>
          <w:ilvl w:val="0"/>
          <w:numId w:val="17"/>
        </w:numPr>
        <w:tabs>
          <w:tab w:val="clear" w:pos="720"/>
          <w:tab w:val="num" w:pos="1080"/>
        </w:tabs>
        <w:spacing w:before="100" w:beforeAutospacing="1" w:after="100" w:afterAutospacing="1" w:line="300" w:lineRule="atLeast"/>
        <w:ind w:left="1080"/>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Hotels or hostels</w:t>
      </w:r>
    </w:p>
    <w:p w:rsidR="00646C10" w:rsidRPr="005F69CB" w:rsidRDefault="00646C10" w:rsidP="0000077A">
      <w:pPr>
        <w:numPr>
          <w:ilvl w:val="0"/>
          <w:numId w:val="17"/>
        </w:numPr>
        <w:tabs>
          <w:tab w:val="clear" w:pos="720"/>
          <w:tab w:val="num" w:pos="1080"/>
        </w:tabs>
        <w:spacing w:before="100" w:beforeAutospacing="1" w:after="100" w:afterAutospacing="1" w:line="300" w:lineRule="atLeast"/>
        <w:ind w:left="1080"/>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Temporary accommodation</w:t>
      </w:r>
    </w:p>
    <w:p w:rsidR="00646C10" w:rsidRPr="005F69CB" w:rsidRDefault="00516AD7" w:rsidP="0000077A">
      <w:pPr>
        <w:numPr>
          <w:ilvl w:val="0"/>
          <w:numId w:val="17"/>
        </w:numPr>
        <w:tabs>
          <w:tab w:val="clear" w:pos="720"/>
          <w:tab w:val="num" w:pos="1080"/>
        </w:tabs>
        <w:spacing w:before="100" w:beforeAutospacing="1" w:after="100" w:afterAutospacing="1" w:line="300" w:lineRule="atLeast"/>
        <w:ind w:left="1080"/>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Certain registered providers</w:t>
      </w:r>
    </w:p>
    <w:p w:rsidR="00646C10" w:rsidRPr="005F69CB" w:rsidRDefault="00646C10" w:rsidP="0000077A">
      <w:pPr>
        <w:pStyle w:val="NormalWeb"/>
        <w:spacing w:line="300" w:lineRule="atLeast"/>
        <w:ind w:left="360"/>
        <w:rPr>
          <w:rFonts w:asciiTheme="majorHAnsi" w:hAnsiTheme="majorHAnsi" w:cstheme="majorHAnsi"/>
          <w:color w:val="000000" w:themeColor="text1"/>
          <w:sz w:val="21"/>
          <w:szCs w:val="21"/>
        </w:rPr>
      </w:pPr>
      <w:r w:rsidRPr="005F69CB">
        <w:rPr>
          <w:rStyle w:val="Strong"/>
          <w:rFonts w:asciiTheme="majorHAnsi" w:hAnsiTheme="majorHAnsi" w:cstheme="majorHAnsi"/>
          <w:color w:val="000000" w:themeColor="text1"/>
          <w:sz w:val="21"/>
          <w:szCs w:val="21"/>
        </w:rPr>
        <w:t>Critical point</w:t>
      </w:r>
      <w:r w:rsidR="00516AD7" w:rsidRPr="005F69CB">
        <w:rPr>
          <w:rStyle w:val="Strong"/>
          <w:rFonts w:asciiTheme="majorHAnsi" w:hAnsiTheme="majorHAnsi" w:cstheme="majorHAnsi"/>
          <w:color w:val="000000" w:themeColor="text1"/>
          <w:sz w:val="21"/>
          <w:szCs w:val="21"/>
        </w:rPr>
        <w:t xml:space="preserve">: </w:t>
      </w:r>
      <w:r w:rsidRPr="005F69CB">
        <w:rPr>
          <w:rFonts w:asciiTheme="majorHAnsi" w:hAnsiTheme="majorHAnsi" w:cstheme="majorHAnsi"/>
          <w:color w:val="000000" w:themeColor="text1"/>
          <w:sz w:val="21"/>
          <w:szCs w:val="21"/>
        </w:rPr>
        <w:br/>
        <w:t xml:space="preserve">Even if exempt, </w:t>
      </w:r>
      <w:r w:rsidRPr="005F69CB">
        <w:rPr>
          <w:rStyle w:val="Strong"/>
          <w:rFonts w:asciiTheme="majorHAnsi" w:hAnsiTheme="majorHAnsi" w:cstheme="majorHAnsi"/>
          <w:b w:val="0"/>
          <w:color w:val="000000" w:themeColor="text1"/>
          <w:sz w:val="21"/>
          <w:szCs w:val="21"/>
        </w:rPr>
        <w:t>levy information must still be submitted</w:t>
      </w:r>
      <w:r w:rsidRPr="005F69CB">
        <w:rPr>
          <w:rFonts w:asciiTheme="majorHAnsi" w:hAnsiTheme="majorHAnsi" w:cstheme="majorHAnsi"/>
          <w:color w:val="000000" w:themeColor="text1"/>
          <w:sz w:val="21"/>
          <w:szCs w:val="21"/>
        </w:rPr>
        <w:t>—e</w:t>
      </w:r>
      <w:r w:rsidR="00516AD7" w:rsidRPr="005F69CB">
        <w:rPr>
          <w:rFonts w:asciiTheme="majorHAnsi" w:hAnsiTheme="majorHAnsi" w:cstheme="majorHAnsi"/>
          <w:color w:val="000000" w:themeColor="text1"/>
          <w:sz w:val="21"/>
          <w:szCs w:val="21"/>
        </w:rPr>
        <w:t>xemption is not self-certified.</w:t>
      </w:r>
    </w:p>
    <w:p w:rsidR="00646C10" w:rsidRPr="005F69CB" w:rsidRDefault="00646C10" w:rsidP="006C713C">
      <w:pPr>
        <w:pStyle w:val="Heading1"/>
        <w:rPr>
          <w:rFonts w:asciiTheme="majorHAnsi" w:hAnsiTheme="majorHAnsi" w:cstheme="majorHAnsi"/>
          <w:bCs w:val="0"/>
          <w:color w:val="000000" w:themeColor="text1"/>
        </w:rPr>
      </w:pPr>
      <w:bookmarkStart w:id="8" w:name="_Toc231563877"/>
      <w:r w:rsidRPr="005F69CB">
        <w:rPr>
          <w:rFonts w:asciiTheme="majorHAnsi" w:hAnsiTheme="majorHAnsi" w:cstheme="majorHAnsi"/>
          <w:color w:val="000000" w:themeColor="text1"/>
        </w:rPr>
        <w:lastRenderedPageBreak/>
        <w:t>Levy Process and Key Stages</w:t>
      </w:r>
      <w:bookmarkEnd w:id="8"/>
    </w:p>
    <w:p w:rsidR="00646C10" w:rsidRPr="005F69CB" w:rsidRDefault="00646C10" w:rsidP="006C713C">
      <w:pPr>
        <w:pStyle w:val="Heading2"/>
        <w:ind w:left="720"/>
        <w:rPr>
          <w:rFonts w:asciiTheme="majorHAnsi" w:hAnsiTheme="majorHAnsi" w:cstheme="majorHAnsi"/>
          <w:color w:val="000000" w:themeColor="text1"/>
        </w:rPr>
      </w:pPr>
      <w:bookmarkStart w:id="9" w:name="_Toc231563878"/>
      <w:r w:rsidRPr="005F69CB">
        <w:rPr>
          <w:rFonts w:asciiTheme="majorHAnsi" w:hAnsiTheme="majorHAnsi" w:cstheme="majorHAnsi"/>
          <w:color w:val="000000" w:themeColor="text1"/>
        </w:rPr>
        <w:t>Stage 1: Planning</w:t>
      </w:r>
      <w:bookmarkEnd w:id="9"/>
    </w:p>
    <w:p w:rsidR="00646C10" w:rsidRPr="005F69CB" w:rsidRDefault="00646C10" w:rsidP="001A2FDB">
      <w:pPr>
        <w:numPr>
          <w:ilvl w:val="0"/>
          <w:numId w:val="20"/>
        </w:numPr>
        <w:spacing w:before="80" w:after="80" w:line="240" w:lineRule="auto"/>
        <w:ind w:left="1077" w:hanging="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Development size established (used for levy basis)</w:t>
      </w:r>
    </w:p>
    <w:p w:rsidR="00646C10" w:rsidRPr="005F69CB" w:rsidRDefault="00646C10" w:rsidP="006C713C">
      <w:pPr>
        <w:pStyle w:val="Heading2"/>
        <w:ind w:left="720"/>
        <w:rPr>
          <w:rFonts w:asciiTheme="majorHAnsi" w:hAnsiTheme="majorHAnsi" w:cstheme="majorHAnsi"/>
          <w:color w:val="000000" w:themeColor="text1"/>
        </w:rPr>
      </w:pPr>
      <w:bookmarkStart w:id="10" w:name="_Toc231563879"/>
      <w:r w:rsidRPr="005F69CB">
        <w:rPr>
          <w:rFonts w:asciiTheme="majorHAnsi" w:hAnsiTheme="majorHAnsi" w:cstheme="majorHAnsi"/>
          <w:color w:val="000000" w:themeColor="text1"/>
        </w:rPr>
        <w:t>Stage 2: Building Control Application</w:t>
      </w:r>
      <w:bookmarkEnd w:id="10"/>
    </w:p>
    <w:p w:rsidR="001A2FDB" w:rsidRPr="005F69CB" w:rsidRDefault="001A2FDB" w:rsidP="001A2FDB">
      <w:pPr>
        <w:numPr>
          <w:ilvl w:val="0"/>
          <w:numId w:val="20"/>
        </w:numPr>
        <w:spacing w:before="80" w:after="80" w:line="240" w:lineRule="auto"/>
        <w:ind w:left="1077" w:hanging="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Initial levy information must be submitted.</w:t>
      </w:r>
    </w:p>
    <w:p w:rsidR="001A2FDB" w:rsidRPr="005F69CB" w:rsidRDefault="001A2FDB" w:rsidP="001A2FDB">
      <w:pPr>
        <w:numPr>
          <w:ilvl w:val="0"/>
          <w:numId w:val="20"/>
        </w:numPr>
        <w:spacing w:before="80" w:after="80" w:line="240" w:lineRule="auto"/>
        <w:ind w:left="1077" w:hanging="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Applicants should complete BSL-DOC-01 – Building Safety Levy Information (Application Stage).</w:t>
      </w:r>
    </w:p>
    <w:p w:rsidR="001A2FDB" w:rsidRPr="005F69CB" w:rsidRDefault="001A2FDB" w:rsidP="001A2FDB">
      <w:pPr>
        <w:numPr>
          <w:ilvl w:val="0"/>
          <w:numId w:val="20"/>
        </w:numPr>
        <w:spacing w:before="80" w:after="80" w:line="240" w:lineRule="auto"/>
        <w:ind w:left="1077" w:hanging="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Applications may be delayed or rejected if required information is missing.</w:t>
      </w:r>
    </w:p>
    <w:p w:rsidR="00646C10" w:rsidRPr="005F69CB" w:rsidRDefault="001A2FDB" w:rsidP="00C51BEC">
      <w:pPr>
        <w:spacing w:before="60" w:after="0" w:line="240" w:lineRule="auto"/>
        <w:ind w:left="720"/>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This stage is used to establish whether the development may fall within the scope of the Building Safety Levy and to identify any exemptions, discounts or reduced rates which may apply.</w:t>
      </w:r>
    </w:p>
    <w:p w:rsidR="00646C10" w:rsidRPr="005F69CB" w:rsidRDefault="00646C10" w:rsidP="006C713C">
      <w:pPr>
        <w:pStyle w:val="Heading2"/>
        <w:ind w:left="720"/>
        <w:rPr>
          <w:rFonts w:asciiTheme="majorHAnsi" w:hAnsiTheme="majorHAnsi" w:cstheme="majorHAnsi"/>
          <w:color w:val="000000" w:themeColor="text1"/>
        </w:rPr>
      </w:pPr>
      <w:bookmarkStart w:id="11" w:name="_Toc231563880"/>
      <w:r w:rsidRPr="005F69CB">
        <w:rPr>
          <w:rFonts w:asciiTheme="majorHAnsi" w:hAnsiTheme="majorHAnsi" w:cstheme="majorHAnsi"/>
          <w:color w:val="000000" w:themeColor="text1"/>
        </w:rPr>
        <w:t>Stage 3: Commencement</w:t>
      </w:r>
      <w:bookmarkEnd w:id="11"/>
    </w:p>
    <w:p w:rsidR="00235923" w:rsidRPr="005F69CB" w:rsidRDefault="00235923" w:rsidP="00235923">
      <w:pPr>
        <w:numPr>
          <w:ilvl w:val="0"/>
          <w:numId w:val="20"/>
        </w:numPr>
        <w:spacing w:before="80" w:after="80" w:line="240" w:lineRule="auto"/>
        <w:ind w:left="1077" w:hanging="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Commencement is the statutory trigger for levy determination.</w:t>
      </w:r>
    </w:p>
    <w:p w:rsidR="00235923" w:rsidRPr="005F69CB" w:rsidRDefault="00235923" w:rsidP="00235923">
      <w:pPr>
        <w:numPr>
          <w:ilvl w:val="0"/>
          <w:numId w:val="20"/>
        </w:numPr>
        <w:spacing w:before="80" w:after="80" w:line="240" w:lineRule="auto"/>
        <w:ind w:left="1077" w:hanging="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Further charging information and supporting evidence may be required.</w:t>
      </w:r>
    </w:p>
    <w:p w:rsidR="00646C10" w:rsidRPr="005F69CB" w:rsidRDefault="00235923" w:rsidP="00235923">
      <w:pPr>
        <w:numPr>
          <w:ilvl w:val="0"/>
          <w:numId w:val="20"/>
        </w:numPr>
        <w:spacing w:before="80" w:after="80" w:line="240" w:lineRule="auto"/>
        <w:ind w:left="1077" w:hanging="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A Levy Liability Notice will be issued following assessment.</w:t>
      </w:r>
    </w:p>
    <w:p w:rsidR="003A3E2F" w:rsidRPr="005F69CB" w:rsidRDefault="003A3E2F" w:rsidP="003A3E2F">
      <w:pPr>
        <w:spacing w:before="80" w:after="80" w:line="240" w:lineRule="auto"/>
        <w:ind w:left="720"/>
        <w:jc w:val="both"/>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Applicants should submit BSL-DOC-08 – Building Safety Levy Charging Information (Commencement Stage) where requested. This form incorporates the information preferred by MHCLG for levy determination and allows the authority to confirm liability, exemptions, discounts and levy calculations.</w:t>
      </w:r>
    </w:p>
    <w:p w:rsidR="00646C10" w:rsidRPr="005F69CB" w:rsidRDefault="00646C10" w:rsidP="006C713C">
      <w:pPr>
        <w:pStyle w:val="Heading1"/>
        <w:rPr>
          <w:rFonts w:asciiTheme="majorHAnsi" w:hAnsiTheme="majorHAnsi" w:cstheme="majorHAnsi"/>
          <w:bCs w:val="0"/>
          <w:color w:val="000000" w:themeColor="text1"/>
        </w:rPr>
      </w:pPr>
      <w:bookmarkStart w:id="12" w:name="_Toc231563881"/>
      <w:r w:rsidRPr="005F69CB">
        <w:rPr>
          <w:rFonts w:asciiTheme="majorHAnsi" w:hAnsiTheme="majorHAnsi" w:cstheme="majorHAnsi"/>
          <w:color w:val="000000" w:themeColor="text1"/>
        </w:rPr>
        <w:t>Levy Calculation Principles</w:t>
      </w:r>
      <w:bookmarkEnd w:id="12"/>
    </w:p>
    <w:p w:rsidR="00646C10" w:rsidRPr="005F69CB" w:rsidRDefault="00E12385" w:rsidP="00646C10">
      <w:pPr>
        <w:numPr>
          <w:ilvl w:val="0"/>
          <w:numId w:val="21"/>
        </w:numPr>
        <w:spacing w:before="100" w:beforeAutospacing="1" w:after="100" w:afterAutospacing="1" w:line="300" w:lineRule="atLeast"/>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Liability is b</w:t>
      </w:r>
      <w:r w:rsidR="00646C10" w:rsidRPr="005F69CB">
        <w:rPr>
          <w:rFonts w:asciiTheme="majorHAnsi" w:hAnsiTheme="majorHAnsi" w:cstheme="majorHAnsi"/>
          <w:color w:val="000000" w:themeColor="text1"/>
          <w:sz w:val="21"/>
          <w:szCs w:val="21"/>
        </w:rPr>
        <w:t xml:space="preserve">ased on </w:t>
      </w:r>
      <w:r w:rsidR="00646C10" w:rsidRPr="005F69CB">
        <w:rPr>
          <w:rStyle w:val="Strong"/>
          <w:rFonts w:asciiTheme="majorHAnsi" w:hAnsiTheme="majorHAnsi" w:cstheme="majorHAnsi"/>
          <w:b w:val="0"/>
          <w:color w:val="000000" w:themeColor="text1"/>
          <w:sz w:val="21"/>
          <w:szCs w:val="21"/>
        </w:rPr>
        <w:t>planning application size</w:t>
      </w:r>
      <w:r w:rsidR="00646C10" w:rsidRPr="005F69CB">
        <w:rPr>
          <w:rFonts w:asciiTheme="majorHAnsi" w:hAnsiTheme="majorHAnsi" w:cstheme="majorHAnsi"/>
          <w:color w:val="000000" w:themeColor="text1"/>
          <w:sz w:val="21"/>
          <w:szCs w:val="21"/>
        </w:rPr>
        <w:t>, not Building Control revisions</w:t>
      </w:r>
    </w:p>
    <w:p w:rsidR="00E12385" w:rsidRPr="005F69CB" w:rsidRDefault="00E12385" w:rsidP="00646C10">
      <w:pPr>
        <w:numPr>
          <w:ilvl w:val="0"/>
          <w:numId w:val="21"/>
        </w:numPr>
        <w:spacing w:before="100" w:beforeAutospacing="1" w:after="100" w:afterAutospacing="1" w:line="300" w:lineRule="atLeast"/>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Fee is calculated per building control application</w:t>
      </w:r>
    </w:p>
    <w:p w:rsidR="00646C10" w:rsidRPr="005F69CB" w:rsidRDefault="00646C10" w:rsidP="00646C10">
      <w:pPr>
        <w:numPr>
          <w:ilvl w:val="0"/>
          <w:numId w:val="21"/>
        </w:numPr>
        <w:spacing w:before="100" w:beforeAutospacing="1" w:after="100" w:afterAutospacing="1" w:line="300" w:lineRule="atLeast"/>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 xml:space="preserve">Calculated on </w:t>
      </w:r>
      <w:r w:rsidRPr="005F69CB">
        <w:rPr>
          <w:rStyle w:val="Strong"/>
          <w:rFonts w:asciiTheme="majorHAnsi" w:hAnsiTheme="majorHAnsi" w:cstheme="majorHAnsi"/>
          <w:b w:val="0"/>
          <w:color w:val="000000" w:themeColor="text1"/>
          <w:sz w:val="21"/>
          <w:szCs w:val="21"/>
        </w:rPr>
        <w:t>Gross Internal Area (GIA)</w:t>
      </w:r>
    </w:p>
    <w:p w:rsidR="00646C10" w:rsidRPr="005F69CB" w:rsidRDefault="00646C10" w:rsidP="00646C10">
      <w:pPr>
        <w:numPr>
          <w:ilvl w:val="0"/>
          <w:numId w:val="21"/>
        </w:numPr>
        <w:spacing w:before="100" w:beforeAutospacing="1" w:after="100" w:afterAutospacing="1" w:line="300" w:lineRule="atLeast"/>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 xml:space="preserve">May include: </w:t>
      </w:r>
    </w:p>
    <w:p w:rsidR="00646C10" w:rsidRPr="005F69CB" w:rsidRDefault="00646C10" w:rsidP="00646C10">
      <w:pPr>
        <w:numPr>
          <w:ilvl w:val="1"/>
          <w:numId w:val="21"/>
        </w:numPr>
        <w:spacing w:before="100" w:beforeAutospacing="1" w:after="100" w:afterAutospacing="1" w:line="300" w:lineRule="atLeast"/>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Standard rate</w:t>
      </w:r>
    </w:p>
    <w:p w:rsidR="00646C10" w:rsidRPr="005F69CB" w:rsidRDefault="00646C10" w:rsidP="00646C10">
      <w:pPr>
        <w:numPr>
          <w:ilvl w:val="1"/>
          <w:numId w:val="21"/>
        </w:numPr>
        <w:spacing w:before="100" w:beforeAutospacing="1" w:after="100" w:afterAutospacing="1" w:line="300" w:lineRule="atLeast"/>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 xml:space="preserve">Discounted rate (e.g. Previously Developed Land – 50%) </w:t>
      </w:r>
    </w:p>
    <w:p w:rsidR="00792E3E" w:rsidRPr="005F69CB" w:rsidRDefault="00792E3E" w:rsidP="00792E3E">
      <w:pPr>
        <w:spacing w:before="100" w:beforeAutospacing="1" w:after="100" w:afterAutospacing="1" w:line="300" w:lineRule="atLeast"/>
        <w:rPr>
          <w:rFonts w:asciiTheme="majorHAnsi" w:hAnsiTheme="majorHAnsi" w:cstheme="majorHAnsi"/>
          <w:color w:val="000000" w:themeColor="text1"/>
          <w:sz w:val="21"/>
          <w:szCs w:val="21"/>
        </w:rPr>
      </w:pPr>
    </w:p>
    <w:p w:rsidR="00792E3E" w:rsidRPr="005F69CB" w:rsidRDefault="00792E3E" w:rsidP="006C713C">
      <w:pPr>
        <w:pStyle w:val="Heading1"/>
        <w:rPr>
          <w:rFonts w:asciiTheme="majorHAnsi" w:hAnsiTheme="majorHAnsi" w:cstheme="majorHAnsi"/>
          <w:color w:val="000000" w:themeColor="text1"/>
        </w:rPr>
        <w:sectPr w:rsidR="00792E3E" w:rsidRPr="005F69CB" w:rsidSect="000858B2">
          <w:pgSz w:w="12240" w:h="15840"/>
          <w:pgMar w:top="794" w:right="1134" w:bottom="1134" w:left="1134" w:header="720" w:footer="720" w:gutter="0"/>
          <w:cols w:space="720"/>
          <w:docGrid w:linePitch="360"/>
        </w:sectPr>
      </w:pPr>
      <w:bookmarkStart w:id="13" w:name="_Toc231563882"/>
    </w:p>
    <w:p w:rsidR="00646C10" w:rsidRPr="005F69CB" w:rsidRDefault="00646C10" w:rsidP="006C713C">
      <w:pPr>
        <w:pStyle w:val="Heading1"/>
        <w:rPr>
          <w:rFonts w:asciiTheme="majorHAnsi" w:hAnsiTheme="majorHAnsi" w:cstheme="majorHAnsi"/>
          <w:bCs w:val="0"/>
          <w:color w:val="000000" w:themeColor="text1"/>
        </w:rPr>
      </w:pPr>
      <w:r w:rsidRPr="005F69CB">
        <w:rPr>
          <w:rFonts w:asciiTheme="majorHAnsi" w:hAnsiTheme="majorHAnsi" w:cstheme="majorHAnsi"/>
          <w:color w:val="000000" w:themeColor="text1"/>
        </w:rPr>
        <w:lastRenderedPageBreak/>
        <w:t>Submitting Levy Information</w:t>
      </w:r>
      <w:bookmarkEnd w:id="13"/>
    </w:p>
    <w:p w:rsidR="00646C10" w:rsidRPr="005F69CB" w:rsidRDefault="00792E3E" w:rsidP="00792E3E">
      <w:pPr>
        <w:pStyle w:val="NormalWeb"/>
        <w:spacing w:before="60" w:beforeAutospacing="0" w:after="120" w:afterAutospacing="0"/>
        <w:ind w:left="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The authority uses a two-stage information gathering process.</w:t>
      </w:r>
    </w:p>
    <w:p w:rsidR="00792E3E" w:rsidRPr="005F69CB" w:rsidRDefault="00792E3E" w:rsidP="00792E3E">
      <w:pPr>
        <w:pStyle w:val="Heading2"/>
        <w:ind w:left="360"/>
        <w:rPr>
          <w:rFonts w:asciiTheme="majorHAnsi" w:hAnsiTheme="majorHAnsi" w:cstheme="majorHAnsi"/>
          <w:color w:val="000000" w:themeColor="text1"/>
          <w:sz w:val="24"/>
          <w:szCs w:val="24"/>
        </w:rPr>
      </w:pPr>
      <w:r w:rsidRPr="005F69CB">
        <w:rPr>
          <w:rFonts w:asciiTheme="majorHAnsi" w:hAnsiTheme="majorHAnsi" w:cstheme="majorHAnsi"/>
          <w:color w:val="000000" w:themeColor="text1"/>
          <w:sz w:val="24"/>
          <w:szCs w:val="24"/>
        </w:rPr>
        <w:t>Application Stage</w:t>
      </w:r>
    </w:p>
    <w:p w:rsidR="00792E3E" w:rsidRPr="005F69CB" w:rsidRDefault="00792E3E" w:rsidP="00792E3E">
      <w:pPr>
        <w:pStyle w:val="NormalWeb"/>
        <w:spacing w:before="60" w:beforeAutospacing="0" w:after="120" w:afterAutospacing="0"/>
        <w:ind w:left="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Applicants should complete:</w:t>
      </w:r>
    </w:p>
    <w:p w:rsidR="00792E3E" w:rsidRPr="005F69CB" w:rsidRDefault="00792E3E" w:rsidP="00792E3E">
      <w:pPr>
        <w:pStyle w:val="NormalWeb"/>
        <w:spacing w:before="60" w:beforeAutospacing="0" w:after="120" w:afterAutospacing="0"/>
        <w:ind w:left="357"/>
        <w:rPr>
          <w:rFonts w:asciiTheme="majorHAnsi" w:hAnsiTheme="majorHAnsi" w:cstheme="majorHAnsi"/>
          <w:b/>
          <w:color w:val="000000" w:themeColor="text1"/>
          <w:sz w:val="21"/>
          <w:szCs w:val="21"/>
        </w:rPr>
      </w:pPr>
      <w:r w:rsidRPr="005F69CB">
        <w:rPr>
          <w:rFonts w:asciiTheme="majorHAnsi" w:hAnsiTheme="majorHAnsi" w:cstheme="majorHAnsi"/>
          <w:b/>
          <w:color w:val="000000" w:themeColor="text1"/>
          <w:sz w:val="21"/>
          <w:szCs w:val="21"/>
        </w:rPr>
        <w:t>BSL-DOC-01 – Building Safety Levy Information (Application Stage)</w:t>
      </w:r>
    </w:p>
    <w:p w:rsidR="00792E3E" w:rsidRPr="005F69CB" w:rsidRDefault="00792E3E" w:rsidP="00792E3E">
      <w:pPr>
        <w:pStyle w:val="NormalWeb"/>
        <w:spacing w:before="60" w:beforeAutospacing="0" w:after="120" w:afterAutospacing="0"/>
        <w:ind w:left="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This form helps determine:</w:t>
      </w:r>
    </w:p>
    <w:p w:rsidR="00792E3E" w:rsidRPr="005F69CB" w:rsidRDefault="00792E3E" w:rsidP="00792E3E">
      <w:pPr>
        <w:numPr>
          <w:ilvl w:val="0"/>
          <w:numId w:val="20"/>
        </w:numPr>
        <w:spacing w:before="80" w:after="80" w:line="240" w:lineRule="auto"/>
        <w:ind w:left="1077" w:hanging="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whether the development falls within the scope of the levy;</w:t>
      </w:r>
    </w:p>
    <w:p w:rsidR="00792E3E" w:rsidRPr="005F69CB" w:rsidRDefault="00792E3E" w:rsidP="00792E3E">
      <w:pPr>
        <w:numPr>
          <w:ilvl w:val="0"/>
          <w:numId w:val="20"/>
        </w:numPr>
        <w:spacing w:before="80" w:after="80" w:line="240" w:lineRule="auto"/>
        <w:ind w:left="1077" w:hanging="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whether exemptions may apply;</w:t>
      </w:r>
    </w:p>
    <w:p w:rsidR="00792E3E" w:rsidRPr="005F69CB" w:rsidRDefault="00792E3E" w:rsidP="00792E3E">
      <w:pPr>
        <w:numPr>
          <w:ilvl w:val="0"/>
          <w:numId w:val="20"/>
        </w:numPr>
        <w:spacing w:before="80" w:after="80" w:line="240" w:lineRule="auto"/>
        <w:ind w:left="1077" w:hanging="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whether a reduced rate may potentially apply; and</w:t>
      </w:r>
    </w:p>
    <w:p w:rsidR="00646C10" w:rsidRPr="005F69CB" w:rsidRDefault="00792E3E" w:rsidP="00792E3E">
      <w:pPr>
        <w:numPr>
          <w:ilvl w:val="0"/>
          <w:numId w:val="20"/>
        </w:numPr>
        <w:spacing w:before="80" w:after="80" w:line="240" w:lineRule="auto"/>
        <w:ind w:left="1077" w:hanging="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what further information may be required.</w:t>
      </w:r>
    </w:p>
    <w:p w:rsidR="00792E3E" w:rsidRPr="005F69CB" w:rsidRDefault="00792E3E" w:rsidP="00792E3E">
      <w:pPr>
        <w:pStyle w:val="Heading2"/>
        <w:ind w:left="360"/>
        <w:rPr>
          <w:rFonts w:asciiTheme="majorHAnsi" w:hAnsiTheme="majorHAnsi" w:cstheme="majorHAnsi"/>
          <w:color w:val="000000" w:themeColor="text1"/>
          <w:sz w:val="24"/>
          <w:szCs w:val="24"/>
        </w:rPr>
      </w:pPr>
      <w:r w:rsidRPr="005F69CB">
        <w:rPr>
          <w:rFonts w:asciiTheme="majorHAnsi" w:hAnsiTheme="majorHAnsi" w:cstheme="majorHAnsi"/>
          <w:color w:val="000000" w:themeColor="text1"/>
          <w:sz w:val="24"/>
          <w:szCs w:val="24"/>
        </w:rPr>
        <w:t>Commencement Stage</w:t>
      </w:r>
    </w:p>
    <w:p w:rsidR="00792E3E" w:rsidRPr="005F69CB" w:rsidRDefault="00792E3E" w:rsidP="00CD5956">
      <w:pPr>
        <w:pStyle w:val="NormalWeb"/>
        <w:spacing w:before="60" w:beforeAutospacing="0" w:after="120" w:afterAutospacing="0"/>
        <w:ind w:left="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Applicants may also be required to complete:</w:t>
      </w:r>
    </w:p>
    <w:p w:rsidR="00792E3E" w:rsidRPr="005F69CB" w:rsidRDefault="00792E3E" w:rsidP="00CD5956">
      <w:pPr>
        <w:pStyle w:val="NormalWeb"/>
        <w:spacing w:before="60" w:beforeAutospacing="0" w:after="120" w:afterAutospacing="0"/>
        <w:ind w:left="357"/>
        <w:rPr>
          <w:rFonts w:asciiTheme="majorHAnsi" w:hAnsiTheme="majorHAnsi" w:cstheme="majorHAnsi"/>
          <w:b/>
          <w:color w:val="000000" w:themeColor="text1"/>
          <w:sz w:val="21"/>
          <w:szCs w:val="21"/>
        </w:rPr>
      </w:pPr>
      <w:r w:rsidRPr="005F69CB">
        <w:rPr>
          <w:rFonts w:asciiTheme="majorHAnsi" w:hAnsiTheme="majorHAnsi" w:cstheme="majorHAnsi"/>
          <w:b/>
          <w:color w:val="000000" w:themeColor="text1"/>
          <w:sz w:val="21"/>
          <w:szCs w:val="21"/>
        </w:rPr>
        <w:t>BSL-DOC-08 – Building Safety Levy Charging Information (Commencement Stage)</w:t>
      </w:r>
    </w:p>
    <w:p w:rsidR="00CD5956" w:rsidRPr="005F69CB" w:rsidRDefault="00CD5956" w:rsidP="00CD5956">
      <w:pPr>
        <w:pStyle w:val="NormalWeb"/>
        <w:spacing w:before="60" w:beforeAutospacing="0" w:after="120" w:afterAutospacing="0"/>
        <w:ind w:left="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This form is used to collect:</w:t>
      </w:r>
    </w:p>
    <w:p w:rsidR="00CD5956" w:rsidRPr="005F69CB" w:rsidRDefault="00CD5956" w:rsidP="00CD5956">
      <w:pPr>
        <w:numPr>
          <w:ilvl w:val="0"/>
          <w:numId w:val="20"/>
        </w:numPr>
        <w:spacing w:before="80" w:after="80" w:line="240" w:lineRule="auto"/>
        <w:ind w:left="1077" w:hanging="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planning information;</w:t>
      </w:r>
    </w:p>
    <w:p w:rsidR="00CD5956" w:rsidRPr="005F69CB" w:rsidRDefault="00CD5956" w:rsidP="00CD5956">
      <w:pPr>
        <w:numPr>
          <w:ilvl w:val="0"/>
          <w:numId w:val="20"/>
        </w:numPr>
        <w:spacing w:before="80" w:after="80" w:line="240" w:lineRule="auto"/>
        <w:ind w:left="1077" w:hanging="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charging information;</w:t>
      </w:r>
    </w:p>
    <w:p w:rsidR="00CD5956" w:rsidRPr="005F69CB" w:rsidRDefault="00CD5956" w:rsidP="00CD5956">
      <w:pPr>
        <w:numPr>
          <w:ilvl w:val="0"/>
          <w:numId w:val="20"/>
        </w:numPr>
        <w:spacing w:before="80" w:after="80" w:line="240" w:lineRule="auto"/>
        <w:ind w:left="1077" w:hanging="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exempt dwelling declarations;</w:t>
      </w:r>
    </w:p>
    <w:p w:rsidR="00CD5956" w:rsidRPr="005F69CB" w:rsidRDefault="00CD5956" w:rsidP="00CD5956">
      <w:pPr>
        <w:numPr>
          <w:ilvl w:val="0"/>
          <w:numId w:val="20"/>
        </w:numPr>
        <w:spacing w:before="80" w:after="80" w:line="240" w:lineRule="auto"/>
        <w:ind w:left="1077" w:hanging="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floorspace information;</w:t>
      </w:r>
    </w:p>
    <w:p w:rsidR="00CD5956" w:rsidRPr="005F69CB" w:rsidRDefault="00CD5956" w:rsidP="00CD5956">
      <w:pPr>
        <w:numPr>
          <w:ilvl w:val="0"/>
          <w:numId w:val="20"/>
        </w:numPr>
        <w:spacing w:before="80" w:after="80" w:line="240" w:lineRule="auto"/>
        <w:ind w:left="1077" w:hanging="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Previously Developed Land evidence;</w:t>
      </w:r>
    </w:p>
    <w:p w:rsidR="00CD5956" w:rsidRPr="005F69CB" w:rsidRDefault="00CD5956" w:rsidP="00CD5956">
      <w:pPr>
        <w:numPr>
          <w:ilvl w:val="0"/>
          <w:numId w:val="20"/>
        </w:numPr>
        <w:spacing w:before="80" w:after="80" w:line="240" w:lineRule="auto"/>
        <w:ind w:left="1077" w:hanging="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supporting documentation required for levy determination.</w:t>
      </w:r>
    </w:p>
    <w:p w:rsidR="00646C10" w:rsidRPr="005F69CB" w:rsidRDefault="00CD5956" w:rsidP="00C51BEC">
      <w:pPr>
        <w:pStyle w:val="NormalWeb"/>
        <w:spacing w:before="120" w:beforeAutospacing="0" w:after="120" w:afterAutospacing="0"/>
        <w:ind w:left="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 xml:space="preserve">Failure to provide required information may result </w:t>
      </w:r>
      <w:r w:rsidR="003A4345" w:rsidRPr="005F69CB">
        <w:rPr>
          <w:rFonts w:asciiTheme="majorHAnsi" w:hAnsiTheme="majorHAnsi" w:cstheme="majorHAnsi"/>
          <w:color w:val="000000" w:themeColor="text1"/>
          <w:sz w:val="21"/>
          <w:szCs w:val="21"/>
        </w:rPr>
        <w:t xml:space="preserve">in delays to levy determination, </w:t>
      </w:r>
      <w:r w:rsidRPr="005F69CB">
        <w:rPr>
          <w:rFonts w:asciiTheme="majorHAnsi" w:hAnsiTheme="majorHAnsi" w:cstheme="majorHAnsi"/>
          <w:color w:val="000000" w:themeColor="text1"/>
          <w:sz w:val="21"/>
          <w:szCs w:val="21"/>
        </w:rPr>
        <w:t>completion certification</w:t>
      </w:r>
      <w:r w:rsidR="003A4345" w:rsidRPr="005F69CB">
        <w:rPr>
          <w:rFonts w:asciiTheme="majorHAnsi" w:hAnsiTheme="majorHAnsi" w:cstheme="majorHAnsi"/>
          <w:color w:val="000000" w:themeColor="text1"/>
          <w:sz w:val="21"/>
          <w:szCs w:val="21"/>
        </w:rPr>
        <w:t xml:space="preserve"> and lawful occupation</w:t>
      </w:r>
      <w:r w:rsidRPr="005F69CB">
        <w:rPr>
          <w:rFonts w:asciiTheme="majorHAnsi" w:hAnsiTheme="majorHAnsi" w:cstheme="majorHAnsi"/>
          <w:color w:val="000000" w:themeColor="text1"/>
          <w:sz w:val="21"/>
          <w:szCs w:val="21"/>
        </w:rPr>
        <w:t>.</w:t>
      </w:r>
    </w:p>
    <w:p w:rsidR="00646C10" w:rsidRPr="005F69CB" w:rsidRDefault="00646C10" w:rsidP="006C713C">
      <w:pPr>
        <w:pStyle w:val="Heading1"/>
        <w:rPr>
          <w:rFonts w:asciiTheme="majorHAnsi" w:hAnsiTheme="majorHAnsi" w:cstheme="majorHAnsi"/>
          <w:bCs w:val="0"/>
          <w:color w:val="000000" w:themeColor="text1"/>
        </w:rPr>
      </w:pPr>
      <w:bookmarkStart w:id="14" w:name="_Toc231563883"/>
      <w:r w:rsidRPr="005F69CB">
        <w:rPr>
          <w:rFonts w:asciiTheme="majorHAnsi" w:hAnsiTheme="majorHAnsi" w:cstheme="majorHAnsi"/>
          <w:color w:val="000000" w:themeColor="text1"/>
        </w:rPr>
        <w:t>Payment Requirements and Enforcement</w:t>
      </w:r>
      <w:bookmarkEnd w:id="14"/>
    </w:p>
    <w:p w:rsidR="00646C10" w:rsidRPr="005F69CB" w:rsidRDefault="00646C10" w:rsidP="00C51BEC">
      <w:pPr>
        <w:numPr>
          <w:ilvl w:val="0"/>
          <w:numId w:val="24"/>
        </w:numPr>
        <w:spacing w:before="120" w:after="120" w:line="240" w:lineRule="auto"/>
        <w:ind w:left="714" w:hanging="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Levy becomes payable after formal assessment</w:t>
      </w:r>
      <w:r w:rsidR="003A4345" w:rsidRPr="005F69CB">
        <w:rPr>
          <w:rFonts w:asciiTheme="majorHAnsi" w:hAnsiTheme="majorHAnsi" w:cstheme="majorHAnsi"/>
          <w:color w:val="000000" w:themeColor="text1"/>
          <w:sz w:val="21"/>
          <w:szCs w:val="21"/>
        </w:rPr>
        <w:t xml:space="preserve"> and before the first certificate can be issued.</w:t>
      </w:r>
    </w:p>
    <w:p w:rsidR="00646C10" w:rsidRPr="005F69CB" w:rsidRDefault="00646C10" w:rsidP="00C51BEC">
      <w:pPr>
        <w:numPr>
          <w:ilvl w:val="0"/>
          <w:numId w:val="24"/>
        </w:numPr>
        <w:spacing w:before="120" w:after="120" w:line="240" w:lineRule="auto"/>
        <w:ind w:left="714" w:hanging="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 xml:space="preserve">Payment is required </w:t>
      </w:r>
      <w:r w:rsidRPr="005F69CB">
        <w:rPr>
          <w:rStyle w:val="Strong"/>
          <w:rFonts w:asciiTheme="majorHAnsi" w:hAnsiTheme="majorHAnsi" w:cstheme="majorHAnsi"/>
          <w:b w:val="0"/>
          <w:color w:val="000000" w:themeColor="text1"/>
          <w:sz w:val="21"/>
          <w:szCs w:val="21"/>
        </w:rPr>
        <w:t>even if a dispute is ongoing</w:t>
      </w:r>
      <w:r w:rsidRPr="005F69CB">
        <w:rPr>
          <w:rFonts w:asciiTheme="majorHAnsi" w:hAnsiTheme="majorHAnsi" w:cstheme="majorHAnsi"/>
          <w:b/>
          <w:color w:val="000000" w:themeColor="text1"/>
          <w:sz w:val="21"/>
          <w:szCs w:val="21"/>
        </w:rPr>
        <w:t xml:space="preserve"> </w:t>
      </w:r>
      <w:r w:rsidR="00516AD7" w:rsidRPr="005F69CB">
        <w:rPr>
          <w:rFonts w:asciiTheme="majorHAnsi" w:hAnsiTheme="majorHAnsi" w:cstheme="majorHAnsi"/>
          <w:color w:val="000000" w:themeColor="text1"/>
          <w:sz w:val="21"/>
          <w:szCs w:val="21"/>
        </w:rPr>
        <w:t xml:space="preserve"> </w:t>
      </w:r>
    </w:p>
    <w:p w:rsidR="00646C10" w:rsidRPr="005F69CB" w:rsidRDefault="00646C10" w:rsidP="00C51BEC">
      <w:pPr>
        <w:pStyle w:val="NormalWeb"/>
        <w:spacing w:before="120" w:beforeAutospacing="0" w:after="120" w:afterAutospacing="0"/>
        <w:ind w:left="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Failure to pay may:</w:t>
      </w:r>
    </w:p>
    <w:p w:rsidR="00646C10" w:rsidRPr="005F69CB" w:rsidRDefault="00646C10" w:rsidP="00C51BEC">
      <w:pPr>
        <w:numPr>
          <w:ilvl w:val="0"/>
          <w:numId w:val="25"/>
        </w:numPr>
        <w:tabs>
          <w:tab w:val="clear" w:pos="720"/>
          <w:tab w:val="num" w:pos="1080"/>
        </w:tabs>
        <w:spacing w:before="120" w:after="100" w:afterAutospacing="1" w:line="240" w:lineRule="auto"/>
        <w:ind w:left="1077" w:hanging="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Prevent issue of completion certificates</w:t>
      </w:r>
    </w:p>
    <w:p w:rsidR="00646C10" w:rsidRPr="005F69CB" w:rsidRDefault="00646C10" w:rsidP="003A4345">
      <w:pPr>
        <w:numPr>
          <w:ilvl w:val="0"/>
          <w:numId w:val="25"/>
        </w:numPr>
        <w:tabs>
          <w:tab w:val="clear" w:pos="720"/>
          <w:tab w:val="num" w:pos="1080"/>
        </w:tabs>
        <w:spacing w:before="60" w:after="100" w:afterAutospacing="1" w:line="240" w:lineRule="auto"/>
        <w:ind w:left="1077" w:hanging="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Prevent lawful occupation</w:t>
      </w:r>
    </w:p>
    <w:p w:rsidR="00646C10" w:rsidRPr="005F69CB" w:rsidRDefault="00516AD7" w:rsidP="0000077A">
      <w:pPr>
        <w:numPr>
          <w:ilvl w:val="0"/>
          <w:numId w:val="25"/>
        </w:numPr>
        <w:tabs>
          <w:tab w:val="clear" w:pos="720"/>
          <w:tab w:val="num" w:pos="1080"/>
        </w:tabs>
        <w:spacing w:before="100" w:beforeAutospacing="1" w:after="100" w:afterAutospacing="1" w:line="300" w:lineRule="atLeast"/>
        <w:ind w:left="1080"/>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 xml:space="preserve">Lead to enforcement action </w:t>
      </w:r>
    </w:p>
    <w:p w:rsidR="00646C10" w:rsidRPr="005F69CB" w:rsidRDefault="00646C10" w:rsidP="006C713C">
      <w:pPr>
        <w:pStyle w:val="Heading1"/>
        <w:rPr>
          <w:rFonts w:asciiTheme="majorHAnsi" w:hAnsiTheme="majorHAnsi" w:cstheme="majorHAnsi"/>
          <w:color w:val="000000" w:themeColor="text1"/>
        </w:rPr>
      </w:pPr>
      <w:bookmarkStart w:id="15" w:name="_Toc231563884"/>
      <w:r w:rsidRPr="005F69CB">
        <w:rPr>
          <w:rFonts w:asciiTheme="majorHAnsi" w:hAnsiTheme="majorHAnsi" w:cstheme="majorHAnsi"/>
          <w:color w:val="000000" w:themeColor="text1"/>
        </w:rPr>
        <w:lastRenderedPageBreak/>
        <w:t>Changes to Development</w:t>
      </w:r>
      <w:bookmarkEnd w:id="15"/>
    </w:p>
    <w:p w:rsidR="00646C10" w:rsidRPr="005F69CB" w:rsidRDefault="00646C10" w:rsidP="00C51BEC">
      <w:pPr>
        <w:pStyle w:val="NormalWeb"/>
        <w:spacing w:before="120" w:beforeAutospacing="0" w:after="120" w:afterAutospacing="0"/>
        <w:ind w:left="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If development changes:</w:t>
      </w:r>
    </w:p>
    <w:p w:rsidR="00646C10" w:rsidRPr="005F69CB" w:rsidRDefault="00646C10" w:rsidP="0000077A">
      <w:pPr>
        <w:numPr>
          <w:ilvl w:val="0"/>
          <w:numId w:val="26"/>
        </w:numPr>
        <w:tabs>
          <w:tab w:val="clear" w:pos="720"/>
          <w:tab w:val="num" w:pos="1080"/>
        </w:tabs>
        <w:spacing w:before="100" w:beforeAutospacing="1" w:after="100" w:afterAutospacing="1" w:line="300" w:lineRule="atLeast"/>
        <w:ind w:left="1080"/>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Updated levy information must be submitted</w:t>
      </w:r>
    </w:p>
    <w:p w:rsidR="00646C10" w:rsidRPr="005F69CB" w:rsidRDefault="00646C10" w:rsidP="0000077A">
      <w:pPr>
        <w:numPr>
          <w:ilvl w:val="0"/>
          <w:numId w:val="26"/>
        </w:numPr>
        <w:tabs>
          <w:tab w:val="clear" w:pos="720"/>
          <w:tab w:val="num" w:pos="1080"/>
        </w:tabs>
        <w:spacing w:before="100" w:beforeAutospacing="1" w:after="100" w:afterAutospacing="1" w:line="300" w:lineRule="atLeast"/>
        <w:ind w:left="1080"/>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 xml:space="preserve">A </w:t>
      </w:r>
      <w:r w:rsidRPr="005F69CB">
        <w:rPr>
          <w:rStyle w:val="Strong"/>
          <w:rFonts w:asciiTheme="majorHAnsi" w:hAnsiTheme="majorHAnsi" w:cstheme="majorHAnsi"/>
          <w:b w:val="0"/>
          <w:color w:val="000000" w:themeColor="text1"/>
          <w:sz w:val="21"/>
          <w:szCs w:val="21"/>
        </w:rPr>
        <w:t>Levy Update Notice</w:t>
      </w:r>
      <w:r w:rsidRPr="005F69CB">
        <w:rPr>
          <w:rFonts w:asciiTheme="majorHAnsi" w:hAnsiTheme="majorHAnsi" w:cstheme="majorHAnsi"/>
          <w:color w:val="000000" w:themeColor="text1"/>
          <w:sz w:val="21"/>
          <w:szCs w:val="21"/>
        </w:rPr>
        <w:t xml:space="preserve"> may be required</w:t>
      </w:r>
    </w:p>
    <w:p w:rsidR="00646C10" w:rsidRPr="005F69CB" w:rsidRDefault="00516AD7" w:rsidP="0000077A">
      <w:pPr>
        <w:numPr>
          <w:ilvl w:val="0"/>
          <w:numId w:val="26"/>
        </w:numPr>
        <w:tabs>
          <w:tab w:val="clear" w:pos="720"/>
          <w:tab w:val="num" w:pos="1080"/>
        </w:tabs>
        <w:spacing w:before="100" w:beforeAutospacing="1" w:after="100" w:afterAutospacing="1" w:line="300" w:lineRule="atLeast"/>
        <w:ind w:left="1080"/>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Levy may be recalculated</w:t>
      </w:r>
    </w:p>
    <w:p w:rsidR="00646C10" w:rsidRPr="005F69CB" w:rsidRDefault="00646C10" w:rsidP="006C713C">
      <w:pPr>
        <w:pStyle w:val="Heading1"/>
        <w:rPr>
          <w:rFonts w:asciiTheme="majorHAnsi" w:hAnsiTheme="majorHAnsi" w:cstheme="majorHAnsi"/>
          <w:bCs w:val="0"/>
          <w:color w:val="000000" w:themeColor="text1"/>
        </w:rPr>
      </w:pPr>
      <w:bookmarkStart w:id="16" w:name="_Toc231563885"/>
      <w:r w:rsidRPr="005F69CB">
        <w:rPr>
          <w:rFonts w:asciiTheme="majorHAnsi" w:hAnsiTheme="majorHAnsi" w:cstheme="majorHAnsi"/>
          <w:color w:val="000000" w:themeColor="text1"/>
        </w:rPr>
        <w:t>Compliance and Spot-Checks</w:t>
      </w:r>
      <w:bookmarkEnd w:id="16"/>
    </w:p>
    <w:p w:rsidR="00646C10" w:rsidRPr="005F69CB" w:rsidRDefault="00646C10" w:rsidP="00C51BEC">
      <w:pPr>
        <w:pStyle w:val="NormalWeb"/>
        <w:spacing w:before="120" w:beforeAutospacing="0" w:after="120" w:afterAutospacing="0"/>
        <w:ind w:left="357"/>
        <w:rPr>
          <w:rFonts w:asciiTheme="majorHAnsi" w:hAnsiTheme="majorHAnsi" w:cstheme="majorHAnsi"/>
          <w:b/>
          <w:color w:val="000000" w:themeColor="text1"/>
          <w:sz w:val="21"/>
          <w:szCs w:val="21"/>
        </w:rPr>
      </w:pPr>
      <w:r w:rsidRPr="005F69CB">
        <w:rPr>
          <w:rFonts w:asciiTheme="majorHAnsi" w:hAnsiTheme="majorHAnsi" w:cstheme="majorHAnsi"/>
          <w:b/>
          <w:color w:val="000000" w:themeColor="text1"/>
          <w:sz w:val="21"/>
          <w:szCs w:val="21"/>
        </w:rPr>
        <w:t>Spot-checks are used to:</w:t>
      </w:r>
    </w:p>
    <w:p w:rsidR="00646C10" w:rsidRPr="005F69CB" w:rsidRDefault="00646C10" w:rsidP="0000077A">
      <w:pPr>
        <w:numPr>
          <w:ilvl w:val="0"/>
          <w:numId w:val="27"/>
        </w:numPr>
        <w:tabs>
          <w:tab w:val="clear" w:pos="720"/>
          <w:tab w:val="num" w:pos="1080"/>
        </w:tabs>
        <w:spacing w:before="100" w:beforeAutospacing="1" w:after="100" w:afterAutospacing="1" w:line="300" w:lineRule="atLeast"/>
        <w:ind w:left="1080"/>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Verify submitted data</w:t>
      </w:r>
    </w:p>
    <w:p w:rsidR="00646C10" w:rsidRPr="005F69CB" w:rsidRDefault="00646C10" w:rsidP="0000077A">
      <w:pPr>
        <w:numPr>
          <w:ilvl w:val="0"/>
          <w:numId w:val="27"/>
        </w:numPr>
        <w:tabs>
          <w:tab w:val="clear" w:pos="720"/>
          <w:tab w:val="num" w:pos="1080"/>
        </w:tabs>
        <w:spacing w:before="100" w:beforeAutospacing="1" w:after="100" w:afterAutospacing="1" w:line="300" w:lineRule="atLeast"/>
        <w:ind w:left="1080"/>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Confirm correct levy amount</w:t>
      </w:r>
    </w:p>
    <w:p w:rsidR="00646C10" w:rsidRPr="005F69CB" w:rsidRDefault="00646C10" w:rsidP="0000077A">
      <w:pPr>
        <w:numPr>
          <w:ilvl w:val="0"/>
          <w:numId w:val="27"/>
        </w:numPr>
        <w:tabs>
          <w:tab w:val="clear" w:pos="720"/>
          <w:tab w:val="num" w:pos="1080"/>
        </w:tabs>
        <w:spacing w:before="100" w:beforeAutospacing="1" w:after="100" w:afterAutospacing="1" w:line="300" w:lineRule="atLeast"/>
        <w:ind w:left="1080"/>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Ensure fairness and consistency</w:t>
      </w:r>
    </w:p>
    <w:p w:rsidR="00646C10" w:rsidRPr="005F69CB" w:rsidRDefault="00646C10" w:rsidP="0000077A">
      <w:pPr>
        <w:pStyle w:val="NormalWeb"/>
        <w:spacing w:line="300" w:lineRule="atLeast"/>
        <w:ind w:left="360"/>
        <w:rPr>
          <w:rFonts w:asciiTheme="majorHAnsi" w:hAnsiTheme="majorHAnsi" w:cstheme="majorHAnsi"/>
          <w:b/>
          <w:color w:val="000000" w:themeColor="text1"/>
          <w:sz w:val="21"/>
          <w:szCs w:val="21"/>
        </w:rPr>
      </w:pPr>
      <w:r w:rsidRPr="005F69CB">
        <w:rPr>
          <w:rFonts w:asciiTheme="majorHAnsi" w:hAnsiTheme="majorHAnsi" w:cstheme="majorHAnsi"/>
          <w:b/>
          <w:color w:val="000000" w:themeColor="text1"/>
          <w:sz w:val="21"/>
          <w:szCs w:val="21"/>
        </w:rPr>
        <w:t>Key points:</w:t>
      </w:r>
    </w:p>
    <w:p w:rsidR="00646C10" w:rsidRPr="005F69CB" w:rsidRDefault="00646C10" w:rsidP="0000077A">
      <w:pPr>
        <w:numPr>
          <w:ilvl w:val="0"/>
          <w:numId w:val="28"/>
        </w:numPr>
        <w:tabs>
          <w:tab w:val="clear" w:pos="720"/>
          <w:tab w:val="num" w:pos="1080"/>
        </w:tabs>
        <w:spacing w:before="100" w:beforeAutospacing="1" w:after="100" w:afterAutospacing="1" w:line="300" w:lineRule="atLeast"/>
        <w:ind w:left="1080"/>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Not all applications are checked</w:t>
      </w:r>
    </w:p>
    <w:p w:rsidR="00646C10" w:rsidRPr="005F69CB" w:rsidRDefault="00646C10" w:rsidP="0000077A">
      <w:pPr>
        <w:numPr>
          <w:ilvl w:val="0"/>
          <w:numId w:val="28"/>
        </w:numPr>
        <w:tabs>
          <w:tab w:val="clear" w:pos="720"/>
          <w:tab w:val="num" w:pos="1080"/>
        </w:tabs>
        <w:spacing w:before="100" w:beforeAutospacing="1" w:after="100" w:afterAutospacing="1" w:line="300" w:lineRule="atLeast"/>
        <w:ind w:left="1080"/>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May extend determ</w:t>
      </w:r>
      <w:r w:rsidR="00516AD7" w:rsidRPr="005F69CB">
        <w:rPr>
          <w:rFonts w:asciiTheme="majorHAnsi" w:hAnsiTheme="majorHAnsi" w:cstheme="majorHAnsi"/>
          <w:color w:val="000000" w:themeColor="text1"/>
          <w:sz w:val="21"/>
          <w:szCs w:val="21"/>
        </w:rPr>
        <w:t>ination time (e.g. 5 → 8 weeks)</w:t>
      </w:r>
    </w:p>
    <w:p w:rsidR="003A4345" w:rsidRPr="005F69CB" w:rsidRDefault="003A4345" w:rsidP="0000077A">
      <w:pPr>
        <w:numPr>
          <w:ilvl w:val="0"/>
          <w:numId w:val="28"/>
        </w:numPr>
        <w:tabs>
          <w:tab w:val="clear" w:pos="720"/>
          <w:tab w:val="num" w:pos="1080"/>
        </w:tabs>
        <w:spacing w:before="100" w:beforeAutospacing="1" w:after="100" w:afterAutospacing="1" w:line="300" w:lineRule="atLeast"/>
        <w:ind w:left="1080"/>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Developers must be notified of the time extension within 5 weeks</w:t>
      </w:r>
    </w:p>
    <w:p w:rsidR="00646C10" w:rsidRPr="005F69CB" w:rsidRDefault="00646C10" w:rsidP="0000077A">
      <w:pPr>
        <w:numPr>
          <w:ilvl w:val="0"/>
          <w:numId w:val="28"/>
        </w:numPr>
        <w:tabs>
          <w:tab w:val="clear" w:pos="720"/>
          <w:tab w:val="num" w:pos="1080"/>
        </w:tabs>
        <w:spacing w:before="100" w:beforeAutospacing="1" w:after="100" w:afterAutospacing="1" w:line="300" w:lineRule="atLeast"/>
        <w:ind w:left="1080"/>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Additional evidence may be required</w:t>
      </w:r>
    </w:p>
    <w:p w:rsidR="00516AD7" w:rsidRPr="005F69CB" w:rsidRDefault="00516AD7" w:rsidP="0000077A">
      <w:pPr>
        <w:pStyle w:val="Heading2"/>
        <w:spacing w:line="300" w:lineRule="atLeast"/>
        <w:ind w:left="360"/>
        <w:rPr>
          <w:rStyle w:val="Strong"/>
          <w:rFonts w:asciiTheme="majorHAnsi" w:hAnsiTheme="majorHAnsi" w:cstheme="majorHAnsi"/>
          <w:b/>
          <w:bCs/>
          <w:color w:val="000000" w:themeColor="text1"/>
        </w:rPr>
        <w:sectPr w:rsidR="00516AD7" w:rsidRPr="005F69CB" w:rsidSect="000858B2">
          <w:pgSz w:w="12240" w:h="15840"/>
          <w:pgMar w:top="794" w:right="1134" w:bottom="1134" w:left="1134" w:header="720" w:footer="720" w:gutter="0"/>
          <w:cols w:space="720"/>
          <w:docGrid w:linePitch="360"/>
        </w:sectPr>
      </w:pPr>
    </w:p>
    <w:p w:rsidR="00646C10" w:rsidRPr="005F69CB" w:rsidRDefault="00646C10" w:rsidP="006C713C">
      <w:pPr>
        <w:pStyle w:val="Heading1"/>
        <w:rPr>
          <w:rFonts w:asciiTheme="majorHAnsi" w:hAnsiTheme="majorHAnsi" w:cstheme="majorHAnsi"/>
          <w:bCs w:val="0"/>
          <w:color w:val="000000" w:themeColor="text1"/>
        </w:rPr>
      </w:pPr>
      <w:bookmarkStart w:id="17" w:name="_Toc231563886"/>
      <w:r w:rsidRPr="005F69CB">
        <w:rPr>
          <w:rFonts w:asciiTheme="majorHAnsi" w:hAnsiTheme="majorHAnsi" w:cstheme="majorHAnsi"/>
          <w:color w:val="000000" w:themeColor="text1"/>
        </w:rPr>
        <w:lastRenderedPageBreak/>
        <w:t>Disputes, Reviews and Appeals</w:t>
      </w:r>
      <w:bookmarkEnd w:id="17"/>
    </w:p>
    <w:p w:rsidR="00646C10" w:rsidRPr="005F69CB" w:rsidRDefault="00646C10" w:rsidP="00C51BEC">
      <w:pPr>
        <w:pStyle w:val="NormalWeb"/>
        <w:spacing w:before="0" w:beforeAutospacing="0" w:after="80" w:afterAutospacing="0"/>
        <w:ind w:left="360"/>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Developers can:</w:t>
      </w:r>
    </w:p>
    <w:p w:rsidR="00646C10" w:rsidRPr="005F69CB" w:rsidRDefault="00646C10" w:rsidP="00C51BEC">
      <w:pPr>
        <w:numPr>
          <w:ilvl w:val="0"/>
          <w:numId w:val="30"/>
        </w:numPr>
        <w:tabs>
          <w:tab w:val="clear" w:pos="720"/>
          <w:tab w:val="num" w:pos="1080"/>
        </w:tabs>
        <w:spacing w:before="60" w:after="100" w:afterAutospacing="1" w:line="240" w:lineRule="auto"/>
        <w:ind w:left="1074" w:hanging="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Request a formal review</w:t>
      </w:r>
      <w:r w:rsidR="003A4345" w:rsidRPr="005F69CB">
        <w:rPr>
          <w:rFonts w:asciiTheme="majorHAnsi" w:hAnsiTheme="majorHAnsi" w:cstheme="majorHAnsi"/>
          <w:color w:val="000000" w:themeColor="text1"/>
          <w:sz w:val="21"/>
          <w:szCs w:val="21"/>
        </w:rPr>
        <w:t xml:space="preserve"> (within 28 days of a determination notice)</w:t>
      </w:r>
    </w:p>
    <w:p w:rsidR="00646C10" w:rsidRPr="005F69CB" w:rsidRDefault="00646C10" w:rsidP="00C51BEC">
      <w:pPr>
        <w:numPr>
          <w:ilvl w:val="0"/>
          <w:numId w:val="30"/>
        </w:numPr>
        <w:tabs>
          <w:tab w:val="clear" w:pos="720"/>
          <w:tab w:val="num" w:pos="1080"/>
        </w:tabs>
        <w:spacing w:before="60" w:after="100" w:afterAutospacing="1" w:line="240" w:lineRule="auto"/>
        <w:ind w:left="1074" w:hanging="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Submit supporting evidence</w:t>
      </w:r>
    </w:p>
    <w:p w:rsidR="00646C10" w:rsidRPr="005F69CB" w:rsidRDefault="00646C10" w:rsidP="00C51BEC">
      <w:pPr>
        <w:numPr>
          <w:ilvl w:val="0"/>
          <w:numId w:val="30"/>
        </w:numPr>
        <w:tabs>
          <w:tab w:val="clear" w:pos="720"/>
          <w:tab w:val="num" w:pos="1080"/>
        </w:tabs>
        <w:spacing w:before="60" w:after="100" w:afterAutospacing="1" w:line="240" w:lineRule="auto"/>
        <w:ind w:left="1074" w:hanging="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Ap</w:t>
      </w:r>
      <w:r w:rsidR="00CB4762" w:rsidRPr="005F69CB">
        <w:rPr>
          <w:rFonts w:asciiTheme="majorHAnsi" w:hAnsiTheme="majorHAnsi" w:cstheme="majorHAnsi"/>
          <w:color w:val="000000" w:themeColor="text1"/>
          <w:sz w:val="21"/>
          <w:szCs w:val="21"/>
        </w:rPr>
        <w:t xml:space="preserve">peal </w:t>
      </w:r>
      <w:r w:rsidR="003A4345" w:rsidRPr="005F69CB">
        <w:rPr>
          <w:rFonts w:asciiTheme="majorHAnsi" w:hAnsiTheme="majorHAnsi" w:cstheme="majorHAnsi"/>
          <w:color w:val="000000" w:themeColor="text1"/>
          <w:sz w:val="21"/>
          <w:szCs w:val="21"/>
        </w:rPr>
        <w:t xml:space="preserve">review </w:t>
      </w:r>
      <w:r w:rsidR="00CB4762" w:rsidRPr="005F69CB">
        <w:rPr>
          <w:rFonts w:asciiTheme="majorHAnsi" w:hAnsiTheme="majorHAnsi" w:cstheme="majorHAnsi"/>
          <w:color w:val="000000" w:themeColor="text1"/>
          <w:sz w:val="21"/>
          <w:szCs w:val="21"/>
        </w:rPr>
        <w:t>decisions where applicable</w:t>
      </w:r>
    </w:p>
    <w:p w:rsidR="00646C10" w:rsidRPr="005F69CB" w:rsidRDefault="00646C10" w:rsidP="0000077A">
      <w:pPr>
        <w:pStyle w:val="NormalWeb"/>
        <w:spacing w:before="0" w:beforeAutospacing="0" w:after="80" w:afterAutospacing="0"/>
        <w:ind w:left="360"/>
        <w:rPr>
          <w:rFonts w:asciiTheme="majorHAnsi" w:hAnsiTheme="majorHAnsi" w:cstheme="majorHAnsi"/>
          <w:b/>
          <w:color w:val="000000" w:themeColor="text1"/>
          <w:sz w:val="21"/>
          <w:szCs w:val="21"/>
        </w:rPr>
      </w:pPr>
      <w:r w:rsidRPr="005F69CB">
        <w:rPr>
          <w:rFonts w:asciiTheme="majorHAnsi" w:hAnsiTheme="majorHAnsi" w:cstheme="majorHAnsi"/>
          <w:b/>
          <w:color w:val="000000" w:themeColor="text1"/>
          <w:sz w:val="21"/>
          <w:szCs w:val="21"/>
        </w:rPr>
        <w:t>Important:</w:t>
      </w:r>
    </w:p>
    <w:p w:rsidR="00646C10" w:rsidRPr="005F69CB" w:rsidRDefault="00646C10" w:rsidP="0000077A">
      <w:pPr>
        <w:numPr>
          <w:ilvl w:val="0"/>
          <w:numId w:val="30"/>
        </w:numPr>
        <w:tabs>
          <w:tab w:val="clear" w:pos="720"/>
          <w:tab w:val="num" w:pos="1080"/>
        </w:tabs>
        <w:spacing w:before="60" w:after="100" w:afterAutospacing="1" w:line="240" w:lineRule="auto"/>
        <w:ind w:left="1074" w:hanging="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 xml:space="preserve">Disputes </w:t>
      </w:r>
      <w:r w:rsidRPr="005F69CB">
        <w:rPr>
          <w:rStyle w:val="Strong"/>
          <w:rFonts w:asciiTheme="majorHAnsi" w:hAnsiTheme="majorHAnsi" w:cstheme="majorHAnsi"/>
          <w:b w:val="0"/>
          <w:color w:val="000000" w:themeColor="text1"/>
          <w:sz w:val="21"/>
          <w:szCs w:val="21"/>
        </w:rPr>
        <w:t>do not pause payment obligations</w:t>
      </w:r>
    </w:p>
    <w:p w:rsidR="00646C10" w:rsidRPr="005F69CB" w:rsidRDefault="00646C10" w:rsidP="0000077A">
      <w:pPr>
        <w:numPr>
          <w:ilvl w:val="0"/>
          <w:numId w:val="30"/>
        </w:numPr>
        <w:tabs>
          <w:tab w:val="clear" w:pos="720"/>
          <w:tab w:val="num" w:pos="1080"/>
        </w:tabs>
        <w:spacing w:before="100" w:beforeAutospacing="1" w:after="100" w:afterAutospacing="1" w:line="300" w:lineRule="atLeast"/>
        <w:ind w:left="1080"/>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Processes must follow formal routes</w:t>
      </w:r>
    </w:p>
    <w:p w:rsidR="00646C10" w:rsidRPr="005F69CB" w:rsidRDefault="00646C10" w:rsidP="006C713C">
      <w:pPr>
        <w:pStyle w:val="Heading1"/>
        <w:rPr>
          <w:rFonts w:asciiTheme="majorHAnsi" w:hAnsiTheme="majorHAnsi" w:cstheme="majorHAnsi"/>
          <w:bCs w:val="0"/>
          <w:color w:val="000000" w:themeColor="text1"/>
        </w:rPr>
      </w:pPr>
      <w:bookmarkStart w:id="18" w:name="_Toc231563887"/>
      <w:r w:rsidRPr="005F69CB">
        <w:rPr>
          <w:rFonts w:asciiTheme="majorHAnsi" w:hAnsiTheme="majorHAnsi" w:cstheme="majorHAnsi"/>
          <w:color w:val="000000" w:themeColor="text1"/>
        </w:rPr>
        <w:t>Practical Examples</w:t>
      </w:r>
      <w:bookmarkEnd w:id="18"/>
    </w:p>
    <w:p w:rsidR="00646C10" w:rsidRPr="005F69CB" w:rsidRDefault="00646C10" w:rsidP="006C713C">
      <w:pPr>
        <w:pStyle w:val="Heading2"/>
        <w:ind w:left="720"/>
        <w:rPr>
          <w:rFonts w:asciiTheme="majorHAnsi" w:hAnsiTheme="majorHAnsi" w:cstheme="majorHAnsi"/>
          <w:color w:val="000000" w:themeColor="text1"/>
        </w:rPr>
      </w:pPr>
      <w:bookmarkStart w:id="19" w:name="_Toc231563888"/>
      <w:r w:rsidRPr="005F69CB">
        <w:rPr>
          <w:rFonts w:asciiTheme="majorHAnsi" w:hAnsiTheme="majorHAnsi" w:cstheme="majorHAnsi"/>
          <w:color w:val="000000" w:themeColor="text1"/>
        </w:rPr>
        <w:t>Example 1 – Chargeable Development</w:t>
      </w:r>
      <w:bookmarkEnd w:id="19"/>
    </w:p>
    <w:p w:rsidR="00646C10" w:rsidRPr="005F69CB" w:rsidRDefault="00646C10" w:rsidP="00C51BEC">
      <w:pPr>
        <w:pStyle w:val="NormalWeb"/>
        <w:spacing w:before="0" w:beforeAutospacing="0" w:after="80" w:afterAutospacing="0"/>
        <w:ind w:left="71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A scheme includes:</w:t>
      </w:r>
    </w:p>
    <w:p w:rsidR="00646C10" w:rsidRPr="005F69CB" w:rsidRDefault="00646C10" w:rsidP="00C51BEC">
      <w:pPr>
        <w:numPr>
          <w:ilvl w:val="0"/>
          <w:numId w:val="30"/>
        </w:numPr>
        <w:tabs>
          <w:tab w:val="clear" w:pos="720"/>
          <w:tab w:val="num" w:pos="1437"/>
        </w:tabs>
        <w:spacing w:before="60" w:after="100" w:afterAutospacing="1" w:line="240" w:lineRule="auto"/>
        <w:ind w:left="1431" w:hanging="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25 new dwellings</w:t>
      </w:r>
    </w:p>
    <w:p w:rsidR="00646C10" w:rsidRPr="005F69CB" w:rsidRDefault="00646C10" w:rsidP="00C51BEC">
      <w:pPr>
        <w:numPr>
          <w:ilvl w:val="0"/>
          <w:numId w:val="30"/>
        </w:numPr>
        <w:tabs>
          <w:tab w:val="clear" w:pos="720"/>
          <w:tab w:val="num" w:pos="1437"/>
        </w:tabs>
        <w:spacing w:before="60" w:after="100" w:afterAutospacing="1" w:line="240" w:lineRule="auto"/>
        <w:ind w:left="1431" w:hanging="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2,500 m² residential floorspace</w:t>
      </w:r>
    </w:p>
    <w:p w:rsidR="00646C10" w:rsidRPr="005F69CB" w:rsidRDefault="00646C10" w:rsidP="00C51BEC">
      <w:pPr>
        <w:pStyle w:val="NormalWeb"/>
        <w:spacing w:before="0" w:beforeAutospacing="0" w:after="80" w:afterAutospacing="0"/>
        <w:ind w:left="71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Outcome:</w:t>
      </w:r>
    </w:p>
    <w:p w:rsidR="00646C10" w:rsidRPr="005F69CB" w:rsidRDefault="00646C10" w:rsidP="00C51BEC">
      <w:pPr>
        <w:numPr>
          <w:ilvl w:val="0"/>
          <w:numId w:val="30"/>
        </w:numPr>
        <w:tabs>
          <w:tab w:val="clear" w:pos="720"/>
          <w:tab w:val="num" w:pos="1437"/>
        </w:tabs>
        <w:spacing w:before="60" w:after="100" w:afterAutospacing="1" w:line="240" w:lineRule="auto"/>
        <w:ind w:left="1431" w:hanging="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Above threshold → levy applies</w:t>
      </w:r>
    </w:p>
    <w:p w:rsidR="00646C10" w:rsidRPr="005F69CB" w:rsidRDefault="00646C10" w:rsidP="00C51BEC">
      <w:pPr>
        <w:numPr>
          <w:ilvl w:val="0"/>
          <w:numId w:val="30"/>
        </w:numPr>
        <w:tabs>
          <w:tab w:val="clear" w:pos="720"/>
          <w:tab w:val="num" w:pos="1437"/>
        </w:tabs>
        <w:spacing w:before="60" w:after="100" w:afterAutospacing="1" w:line="240" w:lineRule="auto"/>
        <w:ind w:left="1431" w:hanging="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Developer submits GIA and pays based on rate</w:t>
      </w:r>
    </w:p>
    <w:p w:rsidR="00646C10" w:rsidRPr="005F69CB" w:rsidRDefault="00646C10" w:rsidP="006C713C">
      <w:pPr>
        <w:pStyle w:val="Heading2"/>
        <w:ind w:left="720"/>
        <w:rPr>
          <w:rFonts w:asciiTheme="majorHAnsi" w:hAnsiTheme="majorHAnsi" w:cstheme="majorHAnsi"/>
          <w:color w:val="000000" w:themeColor="text1"/>
        </w:rPr>
      </w:pPr>
      <w:bookmarkStart w:id="20" w:name="_Toc231563889"/>
      <w:r w:rsidRPr="005F69CB">
        <w:rPr>
          <w:rFonts w:asciiTheme="majorHAnsi" w:hAnsiTheme="majorHAnsi" w:cstheme="majorHAnsi"/>
          <w:color w:val="000000" w:themeColor="text1"/>
        </w:rPr>
        <w:t>Example 2 – Exempt Development (But Submission Still Required)</w:t>
      </w:r>
      <w:bookmarkEnd w:id="20"/>
    </w:p>
    <w:p w:rsidR="00646C10" w:rsidRPr="005F69CB" w:rsidRDefault="00646C10" w:rsidP="00C51BEC">
      <w:pPr>
        <w:pStyle w:val="NormalWeb"/>
        <w:spacing w:before="0" w:beforeAutospacing="0" w:after="80" w:afterAutospacing="0"/>
        <w:ind w:left="71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A care home development:</w:t>
      </w:r>
    </w:p>
    <w:p w:rsidR="00646C10" w:rsidRPr="005F69CB" w:rsidRDefault="00646C10" w:rsidP="00C51BEC">
      <w:pPr>
        <w:numPr>
          <w:ilvl w:val="0"/>
          <w:numId w:val="30"/>
        </w:numPr>
        <w:tabs>
          <w:tab w:val="clear" w:pos="720"/>
          <w:tab w:val="num" w:pos="1437"/>
        </w:tabs>
        <w:spacing w:before="60" w:after="100" w:afterAutospacing="1" w:line="240" w:lineRule="auto"/>
        <w:ind w:left="1431" w:hanging="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Falls into an exempt use category</w:t>
      </w:r>
    </w:p>
    <w:p w:rsidR="00646C10" w:rsidRPr="005F69CB" w:rsidRDefault="00646C10" w:rsidP="00C51BEC">
      <w:pPr>
        <w:pStyle w:val="NormalWeb"/>
        <w:spacing w:before="0" w:beforeAutospacing="0" w:after="80" w:afterAutospacing="0"/>
        <w:ind w:left="71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Outcome:</w:t>
      </w:r>
    </w:p>
    <w:p w:rsidR="00646C10" w:rsidRPr="005F69CB" w:rsidRDefault="00646C10" w:rsidP="00C51BEC">
      <w:pPr>
        <w:numPr>
          <w:ilvl w:val="0"/>
          <w:numId w:val="30"/>
        </w:numPr>
        <w:tabs>
          <w:tab w:val="clear" w:pos="720"/>
          <w:tab w:val="num" w:pos="1437"/>
        </w:tabs>
        <w:spacing w:before="60" w:after="100" w:afterAutospacing="1" w:line="240" w:lineRule="auto"/>
        <w:ind w:left="1431" w:hanging="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No levy payable</w:t>
      </w:r>
    </w:p>
    <w:p w:rsidR="00646C10" w:rsidRPr="005F69CB" w:rsidRDefault="00646C10" w:rsidP="00C51BEC">
      <w:pPr>
        <w:numPr>
          <w:ilvl w:val="0"/>
          <w:numId w:val="30"/>
        </w:numPr>
        <w:tabs>
          <w:tab w:val="clear" w:pos="720"/>
          <w:tab w:val="num" w:pos="1437"/>
        </w:tabs>
        <w:spacing w:before="60" w:after="100" w:afterAutospacing="1" w:line="240" w:lineRule="auto"/>
        <w:ind w:left="1431" w:hanging="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BUT levy information must still be submitted for formal confirmation</w:t>
      </w:r>
    </w:p>
    <w:p w:rsidR="00C51BEC" w:rsidRPr="005F69CB" w:rsidRDefault="00C51BEC" w:rsidP="006C713C">
      <w:pPr>
        <w:pStyle w:val="Heading2"/>
        <w:ind w:left="720"/>
        <w:rPr>
          <w:rFonts w:asciiTheme="majorHAnsi" w:hAnsiTheme="majorHAnsi" w:cstheme="majorHAnsi"/>
          <w:color w:val="000000" w:themeColor="text1"/>
        </w:rPr>
        <w:sectPr w:rsidR="00C51BEC" w:rsidRPr="005F69CB" w:rsidSect="000858B2">
          <w:pgSz w:w="12240" w:h="15840"/>
          <w:pgMar w:top="794" w:right="1134" w:bottom="1134" w:left="1134" w:header="720" w:footer="720" w:gutter="0"/>
          <w:cols w:space="720"/>
          <w:docGrid w:linePitch="360"/>
        </w:sectPr>
      </w:pPr>
      <w:bookmarkStart w:id="21" w:name="_Toc231563890"/>
    </w:p>
    <w:p w:rsidR="00646C10" w:rsidRPr="005F69CB" w:rsidRDefault="00646C10" w:rsidP="006C713C">
      <w:pPr>
        <w:pStyle w:val="Heading2"/>
        <w:ind w:left="720"/>
        <w:rPr>
          <w:rFonts w:asciiTheme="majorHAnsi" w:hAnsiTheme="majorHAnsi" w:cstheme="majorHAnsi"/>
          <w:color w:val="000000" w:themeColor="text1"/>
        </w:rPr>
      </w:pPr>
      <w:r w:rsidRPr="005F69CB">
        <w:rPr>
          <w:rFonts w:asciiTheme="majorHAnsi" w:hAnsiTheme="majorHAnsi" w:cstheme="majorHAnsi"/>
          <w:color w:val="000000" w:themeColor="text1"/>
        </w:rPr>
        <w:lastRenderedPageBreak/>
        <w:t>Example 3 – Below Threshold</w:t>
      </w:r>
      <w:bookmarkEnd w:id="21"/>
      <w:r w:rsidR="00C91F25" w:rsidRPr="005F69CB">
        <w:rPr>
          <w:rFonts w:asciiTheme="majorHAnsi" w:hAnsiTheme="majorHAnsi" w:cstheme="majorHAnsi"/>
          <w:color w:val="000000" w:themeColor="text1"/>
        </w:rPr>
        <w:t xml:space="preserve"> (But Submission Still Required)</w:t>
      </w:r>
    </w:p>
    <w:p w:rsidR="00646C10" w:rsidRPr="005F69CB" w:rsidRDefault="00646C10" w:rsidP="00C51BEC">
      <w:pPr>
        <w:pStyle w:val="NormalWeb"/>
        <w:spacing w:before="0" w:beforeAutospacing="0" w:after="80" w:afterAutospacing="0"/>
        <w:ind w:left="71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 xml:space="preserve">A development </w:t>
      </w:r>
      <w:r w:rsidR="00C41AFC" w:rsidRPr="00C41AFC">
        <w:rPr>
          <w:rFonts w:asciiTheme="majorHAnsi" w:hAnsiTheme="majorHAnsi" w:cstheme="majorHAnsi"/>
          <w:color w:val="000000" w:themeColor="text1"/>
          <w:sz w:val="21"/>
          <w:szCs w:val="21"/>
        </w:rPr>
        <w:t>comprising</w:t>
      </w:r>
      <w:r w:rsidRPr="005F69CB">
        <w:rPr>
          <w:rFonts w:asciiTheme="majorHAnsi" w:hAnsiTheme="majorHAnsi" w:cstheme="majorHAnsi"/>
          <w:color w:val="000000" w:themeColor="text1"/>
          <w:sz w:val="21"/>
          <w:szCs w:val="21"/>
        </w:rPr>
        <w:t>:</w:t>
      </w:r>
    </w:p>
    <w:p w:rsidR="00646C10" w:rsidRPr="005F69CB" w:rsidRDefault="00646C10" w:rsidP="00C41AFC">
      <w:pPr>
        <w:numPr>
          <w:ilvl w:val="0"/>
          <w:numId w:val="30"/>
        </w:numPr>
        <w:tabs>
          <w:tab w:val="clear" w:pos="720"/>
          <w:tab w:val="num" w:pos="1437"/>
        </w:tabs>
        <w:spacing w:before="60" w:after="100" w:afterAutospacing="1" w:line="240" w:lineRule="auto"/>
        <w:ind w:left="1431" w:hanging="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8 dwellings</w:t>
      </w:r>
      <w:r w:rsidR="00C41AFC">
        <w:rPr>
          <w:rFonts w:asciiTheme="majorHAnsi" w:hAnsiTheme="majorHAnsi" w:cstheme="majorHAnsi"/>
          <w:color w:val="000000" w:themeColor="text1"/>
          <w:sz w:val="21"/>
          <w:szCs w:val="21"/>
        </w:rPr>
        <w:t xml:space="preserve"> </w:t>
      </w:r>
      <w:r w:rsidR="00C41AFC" w:rsidRPr="00C41AFC">
        <w:rPr>
          <w:rFonts w:asciiTheme="majorHAnsi" w:hAnsiTheme="majorHAnsi" w:cstheme="majorHAnsi"/>
          <w:color w:val="000000" w:themeColor="text1"/>
          <w:sz w:val="21"/>
          <w:szCs w:val="21"/>
        </w:rPr>
        <w:t>approved at planning stage</w:t>
      </w:r>
    </w:p>
    <w:p w:rsidR="00646C10" w:rsidRPr="005F69CB" w:rsidRDefault="00646C10" w:rsidP="00C51BEC">
      <w:pPr>
        <w:pStyle w:val="NormalWeb"/>
        <w:spacing w:before="0" w:beforeAutospacing="0" w:after="80" w:afterAutospacing="0"/>
        <w:ind w:left="71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Outcome:</w:t>
      </w:r>
    </w:p>
    <w:p w:rsidR="00646C10" w:rsidRPr="005F69CB" w:rsidRDefault="00646C10" w:rsidP="00C41AFC">
      <w:pPr>
        <w:numPr>
          <w:ilvl w:val="0"/>
          <w:numId w:val="30"/>
        </w:numPr>
        <w:tabs>
          <w:tab w:val="clear" w:pos="720"/>
          <w:tab w:val="num" w:pos="1437"/>
        </w:tabs>
        <w:spacing w:before="60" w:after="100" w:afterAutospacing="1" w:line="240" w:lineRule="auto"/>
        <w:ind w:left="1431" w:hanging="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 xml:space="preserve">Below </w:t>
      </w:r>
      <w:r w:rsidR="00C41AFC" w:rsidRPr="00C41AFC">
        <w:rPr>
          <w:rFonts w:asciiTheme="majorHAnsi" w:hAnsiTheme="majorHAnsi" w:cstheme="majorHAnsi"/>
          <w:color w:val="000000" w:themeColor="text1"/>
          <w:sz w:val="21"/>
          <w:szCs w:val="21"/>
        </w:rPr>
        <w:t>the Building Safety Levy threshold</w:t>
      </w:r>
      <w:r w:rsidR="00C41AFC">
        <w:rPr>
          <w:rFonts w:asciiTheme="majorHAnsi" w:hAnsiTheme="majorHAnsi" w:cstheme="majorHAnsi"/>
          <w:color w:val="000000" w:themeColor="text1"/>
          <w:sz w:val="21"/>
          <w:szCs w:val="21"/>
        </w:rPr>
        <w:t xml:space="preserve"> </w:t>
      </w:r>
      <w:r w:rsidRPr="005F69CB">
        <w:rPr>
          <w:rFonts w:asciiTheme="majorHAnsi" w:hAnsiTheme="majorHAnsi" w:cstheme="majorHAnsi"/>
          <w:color w:val="000000" w:themeColor="text1"/>
          <w:sz w:val="21"/>
          <w:szCs w:val="21"/>
        </w:rPr>
        <w:t>→ no levy</w:t>
      </w:r>
    </w:p>
    <w:p w:rsidR="00646C10" w:rsidRPr="005F69CB" w:rsidRDefault="00646C10" w:rsidP="00C51BEC">
      <w:pPr>
        <w:numPr>
          <w:ilvl w:val="0"/>
          <w:numId w:val="30"/>
        </w:numPr>
        <w:tabs>
          <w:tab w:val="clear" w:pos="720"/>
          <w:tab w:val="num" w:pos="1437"/>
        </w:tabs>
        <w:spacing w:before="60" w:after="100" w:afterAutospacing="1" w:line="240" w:lineRule="auto"/>
        <w:ind w:left="1431" w:hanging="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Still subject to submission requirements</w:t>
      </w:r>
    </w:p>
    <w:p w:rsidR="00646C10" w:rsidRPr="005F69CB" w:rsidRDefault="00646C10" w:rsidP="006C713C">
      <w:pPr>
        <w:pStyle w:val="Heading2"/>
        <w:ind w:left="720"/>
        <w:rPr>
          <w:rFonts w:asciiTheme="majorHAnsi" w:hAnsiTheme="majorHAnsi" w:cstheme="majorHAnsi"/>
          <w:color w:val="000000" w:themeColor="text1"/>
        </w:rPr>
      </w:pPr>
      <w:bookmarkStart w:id="22" w:name="_Toc231563891"/>
      <w:r w:rsidRPr="005F69CB">
        <w:rPr>
          <w:rFonts w:asciiTheme="majorHAnsi" w:hAnsiTheme="majorHAnsi" w:cstheme="majorHAnsi"/>
          <w:color w:val="000000" w:themeColor="text1"/>
        </w:rPr>
        <w:t>Example 4 – Previously Developed Land</w:t>
      </w:r>
      <w:bookmarkEnd w:id="22"/>
    </w:p>
    <w:p w:rsidR="00646C10" w:rsidRPr="005F69CB" w:rsidRDefault="00646C10" w:rsidP="00C51BEC">
      <w:pPr>
        <w:pStyle w:val="NormalWeb"/>
        <w:spacing w:before="0" w:beforeAutospacing="0" w:after="80" w:afterAutospacing="0"/>
        <w:ind w:left="71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A development</w:t>
      </w:r>
      <w:r w:rsidR="00C51BEC" w:rsidRPr="005F69CB">
        <w:rPr>
          <w:rFonts w:asciiTheme="majorHAnsi" w:hAnsiTheme="majorHAnsi" w:cstheme="majorHAnsi"/>
          <w:color w:val="000000" w:themeColor="text1"/>
          <w:sz w:val="21"/>
          <w:szCs w:val="21"/>
        </w:rPr>
        <w:t xml:space="preserve"> of</w:t>
      </w:r>
      <w:r w:rsidRPr="005F69CB">
        <w:rPr>
          <w:rFonts w:asciiTheme="majorHAnsi" w:hAnsiTheme="majorHAnsi" w:cstheme="majorHAnsi"/>
          <w:color w:val="000000" w:themeColor="text1"/>
          <w:sz w:val="21"/>
          <w:szCs w:val="21"/>
        </w:rPr>
        <w:t>:</w:t>
      </w:r>
    </w:p>
    <w:p w:rsidR="00646C10" w:rsidRPr="005F69CB" w:rsidRDefault="00646C10" w:rsidP="00C51BEC">
      <w:pPr>
        <w:numPr>
          <w:ilvl w:val="0"/>
          <w:numId w:val="30"/>
        </w:numPr>
        <w:tabs>
          <w:tab w:val="clear" w:pos="720"/>
          <w:tab w:val="num" w:pos="1437"/>
        </w:tabs>
        <w:spacing w:before="60" w:after="100" w:afterAutospacing="1" w:line="240" w:lineRule="auto"/>
        <w:ind w:left="1431" w:hanging="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15 dwellings</w:t>
      </w:r>
    </w:p>
    <w:p w:rsidR="00646C10" w:rsidRPr="005F69CB" w:rsidRDefault="00CD5956" w:rsidP="00C51BEC">
      <w:pPr>
        <w:numPr>
          <w:ilvl w:val="0"/>
          <w:numId w:val="30"/>
        </w:numPr>
        <w:tabs>
          <w:tab w:val="clear" w:pos="720"/>
          <w:tab w:val="num" w:pos="1080"/>
          <w:tab w:val="num" w:pos="1437"/>
        </w:tabs>
        <w:spacing w:before="60" w:after="100" w:afterAutospacing="1" w:line="240" w:lineRule="auto"/>
        <w:ind w:left="1431" w:hanging="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At least 75% of the site qualifies as Previously Developed Land under Regulation 21 of the Building Safety Levy (England) Regulations 2025.</w:t>
      </w:r>
    </w:p>
    <w:p w:rsidR="00646C10" w:rsidRPr="005F69CB" w:rsidRDefault="00646C10" w:rsidP="00C51BEC">
      <w:pPr>
        <w:pStyle w:val="NormalWeb"/>
        <w:spacing w:before="0" w:beforeAutospacing="0" w:after="80" w:afterAutospacing="0"/>
        <w:ind w:left="71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Outcome:</w:t>
      </w:r>
    </w:p>
    <w:p w:rsidR="00646C10" w:rsidRPr="005F69CB" w:rsidRDefault="00646C10" w:rsidP="00C51BEC">
      <w:pPr>
        <w:numPr>
          <w:ilvl w:val="0"/>
          <w:numId w:val="30"/>
        </w:numPr>
        <w:tabs>
          <w:tab w:val="clear" w:pos="720"/>
          <w:tab w:val="num" w:pos="1437"/>
        </w:tabs>
        <w:spacing w:before="60" w:after="100" w:afterAutospacing="1" w:line="240" w:lineRule="auto"/>
        <w:ind w:left="1431" w:hanging="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Levy applies</w:t>
      </w:r>
    </w:p>
    <w:p w:rsidR="00CD5956" w:rsidRPr="005F69CB" w:rsidRDefault="00CD5956" w:rsidP="00C51BEC">
      <w:pPr>
        <w:numPr>
          <w:ilvl w:val="0"/>
          <w:numId w:val="30"/>
        </w:numPr>
        <w:tabs>
          <w:tab w:val="clear" w:pos="720"/>
          <w:tab w:val="num" w:pos="1080"/>
          <w:tab w:val="num" w:pos="1437"/>
        </w:tabs>
        <w:spacing w:before="60" w:after="100" w:afterAutospacing="1" w:line="240" w:lineRule="auto"/>
        <w:ind w:left="1431" w:hanging="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A 50% reduced levy rate may apply, subject to sufficient supporting evidence being provided.</w:t>
      </w:r>
    </w:p>
    <w:p w:rsidR="00646C10" w:rsidRPr="005F69CB" w:rsidRDefault="00CD5956" w:rsidP="00C51BEC">
      <w:pPr>
        <w:numPr>
          <w:ilvl w:val="0"/>
          <w:numId w:val="30"/>
        </w:numPr>
        <w:tabs>
          <w:tab w:val="clear" w:pos="720"/>
          <w:tab w:val="num" w:pos="1437"/>
        </w:tabs>
        <w:spacing w:before="60" w:after="100" w:afterAutospacing="1" w:line="240" w:lineRule="auto"/>
        <w:ind w:left="1431" w:hanging="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The Building Safety Levy definition of Previously Developed Land differs from the planning system definition of brownfield land</w:t>
      </w:r>
    </w:p>
    <w:p w:rsidR="00C51BEC" w:rsidRPr="005F69CB" w:rsidRDefault="00C51BEC" w:rsidP="00C51BEC">
      <w:pPr>
        <w:spacing w:before="100" w:beforeAutospacing="1" w:after="100" w:afterAutospacing="1" w:line="300" w:lineRule="atLeast"/>
        <w:rPr>
          <w:rFonts w:asciiTheme="majorHAnsi" w:hAnsiTheme="majorHAnsi" w:cstheme="majorHAnsi"/>
          <w:color w:val="000000" w:themeColor="text1"/>
          <w:sz w:val="21"/>
          <w:szCs w:val="21"/>
        </w:rPr>
      </w:pPr>
    </w:p>
    <w:p w:rsidR="00C51BEC" w:rsidRPr="005F69CB" w:rsidRDefault="00C51BEC" w:rsidP="006C713C">
      <w:pPr>
        <w:pStyle w:val="Heading1"/>
        <w:rPr>
          <w:rFonts w:asciiTheme="majorHAnsi" w:hAnsiTheme="majorHAnsi" w:cstheme="majorHAnsi"/>
          <w:color w:val="000000" w:themeColor="text1"/>
        </w:rPr>
        <w:sectPr w:rsidR="00C51BEC" w:rsidRPr="005F69CB" w:rsidSect="000858B2">
          <w:pgSz w:w="12240" w:h="15840"/>
          <w:pgMar w:top="794" w:right="1134" w:bottom="1134" w:left="1134" w:header="720" w:footer="720" w:gutter="0"/>
          <w:cols w:space="720"/>
          <w:docGrid w:linePitch="360"/>
        </w:sectPr>
      </w:pPr>
      <w:bookmarkStart w:id="23" w:name="_Toc231563892"/>
    </w:p>
    <w:p w:rsidR="00646C10" w:rsidRPr="005F69CB" w:rsidRDefault="00646C10" w:rsidP="006C713C">
      <w:pPr>
        <w:pStyle w:val="Heading1"/>
        <w:rPr>
          <w:rFonts w:asciiTheme="majorHAnsi" w:hAnsiTheme="majorHAnsi" w:cstheme="majorHAnsi"/>
          <w:bCs w:val="0"/>
          <w:color w:val="000000" w:themeColor="text1"/>
        </w:rPr>
      </w:pPr>
      <w:r w:rsidRPr="005F69CB">
        <w:rPr>
          <w:rFonts w:asciiTheme="majorHAnsi" w:hAnsiTheme="majorHAnsi" w:cstheme="majorHAnsi"/>
          <w:color w:val="000000" w:themeColor="text1"/>
        </w:rPr>
        <w:lastRenderedPageBreak/>
        <w:t>Frequently Asked Questions (FAQs)</w:t>
      </w:r>
      <w:bookmarkEnd w:id="23"/>
    </w:p>
    <w:p w:rsidR="00646C10" w:rsidRPr="005F69CB" w:rsidRDefault="00646C10" w:rsidP="00797C2D">
      <w:pPr>
        <w:pStyle w:val="Heading2"/>
        <w:ind w:left="720"/>
        <w:rPr>
          <w:rFonts w:asciiTheme="majorHAnsi" w:hAnsiTheme="majorHAnsi" w:cstheme="majorHAnsi"/>
          <w:color w:val="000000" w:themeColor="text1"/>
        </w:rPr>
      </w:pPr>
      <w:bookmarkStart w:id="24" w:name="_Toc231563893"/>
      <w:r w:rsidRPr="005F69CB">
        <w:rPr>
          <w:rFonts w:asciiTheme="majorHAnsi" w:hAnsiTheme="majorHAnsi" w:cstheme="majorHAnsi"/>
          <w:color w:val="000000" w:themeColor="text1"/>
        </w:rPr>
        <w:t>Do I need to submit levy information if I think I’m exempt?</w:t>
      </w:r>
      <w:bookmarkEnd w:id="24"/>
    </w:p>
    <w:p w:rsidR="00646C10" w:rsidRPr="005F69CB" w:rsidRDefault="00646C10" w:rsidP="00E76E9A">
      <w:pPr>
        <w:pStyle w:val="NormalWeb"/>
        <w:spacing w:before="120" w:beforeAutospacing="0" w:after="0" w:afterAutospacing="0"/>
        <w:ind w:left="1134"/>
        <w:jc w:val="both"/>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Yes</w:t>
      </w:r>
      <w:r w:rsidR="00E76E9A">
        <w:rPr>
          <w:rFonts w:asciiTheme="majorHAnsi" w:hAnsiTheme="majorHAnsi" w:cstheme="majorHAnsi"/>
          <w:color w:val="000000" w:themeColor="text1"/>
          <w:sz w:val="21"/>
          <w:szCs w:val="21"/>
        </w:rPr>
        <w:t xml:space="preserve">, </w:t>
      </w:r>
      <w:r w:rsidR="00E76E9A" w:rsidRPr="00E76E9A">
        <w:rPr>
          <w:rFonts w:asciiTheme="majorHAnsi" w:hAnsiTheme="majorHAnsi" w:cstheme="majorHAnsi"/>
          <w:color w:val="000000" w:themeColor="text1"/>
          <w:sz w:val="21"/>
          <w:szCs w:val="21"/>
        </w:rPr>
        <w:t>if your application relates to the creation of one or more dwellings or Purpose-Built Student Accommodation (PBSA). Levy information must be submitted even where you believe an exemption or relief applies, as eligibility for exemptions and reliefs is determined by the levy authority.</w:t>
      </w:r>
    </w:p>
    <w:p w:rsidR="00646C10" w:rsidRPr="005F69CB" w:rsidRDefault="00646C10" w:rsidP="00797C2D">
      <w:pPr>
        <w:pStyle w:val="Heading2"/>
        <w:ind w:left="720"/>
        <w:rPr>
          <w:rFonts w:asciiTheme="majorHAnsi" w:hAnsiTheme="majorHAnsi" w:cstheme="majorHAnsi"/>
          <w:color w:val="000000" w:themeColor="text1"/>
        </w:rPr>
      </w:pPr>
      <w:bookmarkStart w:id="25" w:name="_Toc231563894"/>
      <w:r w:rsidRPr="005F69CB">
        <w:rPr>
          <w:rFonts w:asciiTheme="majorHAnsi" w:hAnsiTheme="majorHAnsi" w:cstheme="majorHAnsi"/>
          <w:color w:val="000000" w:themeColor="text1"/>
        </w:rPr>
        <w:t>Who pays the levy?</w:t>
      </w:r>
      <w:bookmarkEnd w:id="25"/>
    </w:p>
    <w:p w:rsidR="00646C10" w:rsidRPr="005F69CB" w:rsidRDefault="00646C10" w:rsidP="00C51BEC">
      <w:pPr>
        <w:pStyle w:val="NormalWeb"/>
        <w:spacing w:before="120" w:beforeAutospacing="0" w:after="0" w:afterAutospacing="0"/>
        <w:ind w:left="1134"/>
        <w:jc w:val="both"/>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 xml:space="preserve">The </w:t>
      </w:r>
      <w:r w:rsidRPr="005F69CB">
        <w:rPr>
          <w:rFonts w:asciiTheme="majorHAnsi" w:hAnsiTheme="majorHAnsi" w:cstheme="majorHAnsi"/>
          <w:bCs/>
        </w:rPr>
        <w:t>client (developer)</w:t>
      </w:r>
      <w:r w:rsidRPr="005F69CB">
        <w:rPr>
          <w:rFonts w:asciiTheme="majorHAnsi" w:hAnsiTheme="majorHAnsi" w:cstheme="majorHAnsi"/>
          <w:color w:val="000000" w:themeColor="text1"/>
          <w:sz w:val="21"/>
          <w:szCs w:val="21"/>
        </w:rPr>
        <w:t xml:space="preserve"> named on the application—not designers or contractors</w:t>
      </w:r>
    </w:p>
    <w:p w:rsidR="00646C10" w:rsidRPr="005F69CB" w:rsidRDefault="00646C10" w:rsidP="00797C2D">
      <w:pPr>
        <w:pStyle w:val="Heading2"/>
        <w:ind w:left="720"/>
        <w:rPr>
          <w:rFonts w:asciiTheme="majorHAnsi" w:hAnsiTheme="majorHAnsi" w:cstheme="majorHAnsi"/>
          <w:b w:val="0"/>
          <w:bCs w:val="0"/>
          <w:color w:val="000000" w:themeColor="text1"/>
        </w:rPr>
      </w:pPr>
      <w:bookmarkStart w:id="26" w:name="_Toc231563895"/>
      <w:r w:rsidRPr="005F69CB">
        <w:rPr>
          <w:rFonts w:asciiTheme="majorHAnsi" w:hAnsiTheme="majorHAnsi" w:cstheme="majorHAnsi"/>
          <w:color w:val="000000" w:themeColor="text1"/>
        </w:rPr>
        <w:t>When is the levy charged?</w:t>
      </w:r>
      <w:bookmarkEnd w:id="26"/>
    </w:p>
    <w:p w:rsidR="00646C10" w:rsidRPr="005F69CB" w:rsidRDefault="00646C10" w:rsidP="00C51BEC">
      <w:pPr>
        <w:pStyle w:val="NormalWeb"/>
        <w:spacing w:before="120" w:beforeAutospacing="0" w:after="0" w:afterAutospacing="0"/>
        <w:ind w:left="1134"/>
        <w:jc w:val="both"/>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 xml:space="preserve">After a commencement notice is submitted and reviewed. </w:t>
      </w:r>
    </w:p>
    <w:p w:rsidR="00646C10" w:rsidRPr="005F69CB" w:rsidRDefault="00646C10" w:rsidP="00797C2D">
      <w:pPr>
        <w:pStyle w:val="Heading2"/>
        <w:ind w:left="720"/>
        <w:rPr>
          <w:rFonts w:asciiTheme="majorHAnsi" w:hAnsiTheme="majorHAnsi" w:cstheme="majorHAnsi"/>
          <w:color w:val="000000" w:themeColor="text1"/>
        </w:rPr>
      </w:pPr>
      <w:bookmarkStart w:id="27" w:name="_Toc231563896"/>
      <w:r w:rsidRPr="005F69CB">
        <w:rPr>
          <w:rFonts w:asciiTheme="majorHAnsi" w:hAnsiTheme="majorHAnsi" w:cstheme="majorHAnsi"/>
          <w:color w:val="000000" w:themeColor="text1"/>
        </w:rPr>
        <w:t>What happens if information is missing?</w:t>
      </w:r>
      <w:bookmarkEnd w:id="27"/>
    </w:p>
    <w:p w:rsidR="00646C10" w:rsidRPr="005F69CB" w:rsidRDefault="00646C10" w:rsidP="00C51BEC">
      <w:pPr>
        <w:numPr>
          <w:ilvl w:val="0"/>
          <w:numId w:val="39"/>
        </w:numPr>
        <w:spacing w:before="120" w:after="100" w:afterAutospacing="1" w:line="240" w:lineRule="auto"/>
        <w:ind w:left="1434" w:hanging="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Applications may be rejected or delayed</w:t>
      </w:r>
    </w:p>
    <w:p w:rsidR="00646C10" w:rsidRPr="005F69CB" w:rsidRDefault="00646C10" w:rsidP="00C51BEC">
      <w:pPr>
        <w:numPr>
          <w:ilvl w:val="0"/>
          <w:numId w:val="39"/>
        </w:numPr>
        <w:spacing w:before="120" w:after="100" w:afterAutospacing="1" w:line="240" w:lineRule="auto"/>
        <w:ind w:left="1434" w:hanging="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 xml:space="preserve">Authorities cannot process without it </w:t>
      </w:r>
    </w:p>
    <w:p w:rsidR="00646C10" w:rsidRPr="005F69CB" w:rsidRDefault="00646C10" w:rsidP="00797C2D">
      <w:pPr>
        <w:pStyle w:val="Heading2"/>
        <w:ind w:left="720"/>
        <w:rPr>
          <w:rFonts w:asciiTheme="majorHAnsi" w:hAnsiTheme="majorHAnsi" w:cstheme="majorHAnsi"/>
          <w:color w:val="000000" w:themeColor="text1"/>
        </w:rPr>
      </w:pPr>
      <w:bookmarkStart w:id="28" w:name="_Toc231563897"/>
      <w:r w:rsidRPr="005F69CB">
        <w:rPr>
          <w:rFonts w:asciiTheme="majorHAnsi" w:hAnsiTheme="majorHAnsi" w:cstheme="majorHAnsi"/>
          <w:color w:val="000000" w:themeColor="text1"/>
        </w:rPr>
        <w:t>Can I challenge the levy?</w:t>
      </w:r>
      <w:bookmarkEnd w:id="28"/>
    </w:p>
    <w:p w:rsidR="00646C10" w:rsidRPr="005F69CB" w:rsidRDefault="00646C10" w:rsidP="00CD5956">
      <w:pPr>
        <w:pStyle w:val="NormalWeb"/>
        <w:spacing w:before="120" w:beforeAutospacing="0" w:after="0" w:afterAutospacing="0"/>
        <w:ind w:left="1134"/>
        <w:jc w:val="both"/>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 xml:space="preserve">Yes—via formal review and appeal routes. </w:t>
      </w:r>
    </w:p>
    <w:p w:rsidR="00646C10" w:rsidRPr="005F69CB" w:rsidRDefault="00646C10" w:rsidP="00797C2D">
      <w:pPr>
        <w:pStyle w:val="Heading2"/>
        <w:ind w:left="720"/>
        <w:rPr>
          <w:rFonts w:asciiTheme="majorHAnsi" w:hAnsiTheme="majorHAnsi" w:cstheme="majorHAnsi"/>
          <w:color w:val="000000" w:themeColor="text1"/>
        </w:rPr>
      </w:pPr>
      <w:bookmarkStart w:id="29" w:name="_Toc231563898"/>
      <w:r w:rsidRPr="005F69CB">
        <w:rPr>
          <w:rFonts w:asciiTheme="majorHAnsi" w:hAnsiTheme="majorHAnsi" w:cstheme="majorHAnsi"/>
          <w:color w:val="000000" w:themeColor="text1"/>
        </w:rPr>
        <w:t>Will a dispute delay payment?</w:t>
      </w:r>
      <w:bookmarkEnd w:id="29"/>
    </w:p>
    <w:p w:rsidR="00646C10" w:rsidRPr="005F69CB" w:rsidRDefault="00646C10" w:rsidP="00CD5956">
      <w:pPr>
        <w:pStyle w:val="NormalWeb"/>
        <w:spacing w:before="120" w:beforeAutospacing="0" w:after="0" w:afterAutospacing="0"/>
        <w:ind w:left="1134"/>
        <w:jc w:val="both"/>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 xml:space="preserve">No—payment is still required. </w:t>
      </w:r>
    </w:p>
    <w:p w:rsidR="00646C10" w:rsidRPr="005F69CB" w:rsidRDefault="00646C10" w:rsidP="00797C2D">
      <w:pPr>
        <w:pStyle w:val="Heading2"/>
        <w:ind w:left="720"/>
        <w:rPr>
          <w:rFonts w:asciiTheme="majorHAnsi" w:hAnsiTheme="majorHAnsi" w:cstheme="majorHAnsi"/>
          <w:color w:val="000000" w:themeColor="text1"/>
        </w:rPr>
      </w:pPr>
      <w:bookmarkStart w:id="30" w:name="_Toc231563899"/>
      <w:r w:rsidRPr="005F69CB">
        <w:rPr>
          <w:rFonts w:asciiTheme="majorHAnsi" w:hAnsiTheme="majorHAnsi" w:cstheme="majorHAnsi"/>
          <w:color w:val="000000" w:themeColor="text1"/>
        </w:rPr>
        <w:t>What is a spot-check?</w:t>
      </w:r>
      <w:bookmarkEnd w:id="30"/>
    </w:p>
    <w:p w:rsidR="00646C10" w:rsidRPr="005F69CB" w:rsidRDefault="00646C10" w:rsidP="00CD5956">
      <w:pPr>
        <w:pStyle w:val="NormalWeb"/>
        <w:spacing w:before="120" w:beforeAutospacing="0" w:after="0" w:afterAutospacing="0"/>
        <w:ind w:left="1134"/>
        <w:jc w:val="both"/>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 xml:space="preserve">A verification process to confirm submitted information and calculations. </w:t>
      </w:r>
    </w:p>
    <w:p w:rsidR="00E353E0" w:rsidRPr="005F69CB" w:rsidRDefault="00E353E0" w:rsidP="00CD5956">
      <w:pPr>
        <w:pStyle w:val="Heading2"/>
        <w:ind w:left="720"/>
        <w:rPr>
          <w:rFonts w:asciiTheme="majorHAnsi" w:hAnsiTheme="majorHAnsi" w:cstheme="majorHAnsi"/>
          <w:color w:val="000000" w:themeColor="text1"/>
        </w:rPr>
        <w:sectPr w:rsidR="00E353E0" w:rsidRPr="005F69CB" w:rsidSect="000858B2">
          <w:pgSz w:w="12240" w:h="15840"/>
          <w:pgMar w:top="794" w:right="1134" w:bottom="1134" w:left="1134" w:header="720" w:footer="720" w:gutter="0"/>
          <w:cols w:space="720"/>
          <w:docGrid w:linePitch="360"/>
        </w:sectPr>
      </w:pPr>
    </w:p>
    <w:p w:rsidR="00CD5956" w:rsidRPr="005F69CB" w:rsidRDefault="00CD5956" w:rsidP="00CD5956">
      <w:pPr>
        <w:pStyle w:val="Heading2"/>
        <w:ind w:left="720"/>
        <w:rPr>
          <w:rFonts w:asciiTheme="majorHAnsi" w:hAnsiTheme="majorHAnsi" w:cstheme="majorHAnsi"/>
          <w:color w:val="000000" w:themeColor="text1"/>
        </w:rPr>
      </w:pPr>
      <w:r w:rsidRPr="005F69CB">
        <w:rPr>
          <w:rFonts w:asciiTheme="majorHAnsi" w:hAnsiTheme="majorHAnsi" w:cstheme="majorHAnsi"/>
          <w:color w:val="000000" w:themeColor="text1"/>
        </w:rPr>
        <w:lastRenderedPageBreak/>
        <w:t>What is Previously Developed Land (PDL)?</w:t>
      </w:r>
    </w:p>
    <w:p w:rsidR="00E353E0" w:rsidRPr="005F69CB" w:rsidRDefault="00E353E0" w:rsidP="00E353E0">
      <w:pPr>
        <w:pStyle w:val="NormalWeb"/>
        <w:spacing w:before="120" w:after="0"/>
        <w:ind w:left="1134"/>
        <w:jc w:val="both"/>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For Building Safety Levy purposes, developments on a Previously Developed Site (PDL) may qualify for a 50% reduced levy rate.</w:t>
      </w:r>
    </w:p>
    <w:p w:rsidR="00E353E0" w:rsidRPr="005F69CB" w:rsidRDefault="00E353E0" w:rsidP="00E353E0">
      <w:pPr>
        <w:pStyle w:val="NormalWeb"/>
        <w:ind w:left="1134"/>
        <w:jc w:val="both"/>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The Building Safety Levy definition of PDL differs from the planning system definition of brownfield land. A site may qualify where it contains, or has contained at any time on or after 1 July 1948, a lawful permanent building, structure or erection. This can include some permanent man-made features such as roads, car parks, hardstandings and other surfaced or load-bearing areas.</w:t>
      </w:r>
    </w:p>
    <w:p w:rsidR="00E353E0" w:rsidRPr="005F69CB" w:rsidRDefault="00E353E0" w:rsidP="00E353E0">
      <w:pPr>
        <w:pStyle w:val="NormalWeb"/>
        <w:spacing w:before="120" w:after="0"/>
        <w:ind w:left="1134"/>
        <w:jc w:val="both"/>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However, wholly underground structures do not count as Previously Developed Land for levy purposes. Where an underground structure extends beyond the footprint of an above-ground structure, the underground area extending beyond that footprint is disregarded when assessing whether a site qualifies for the PDL rate.</w:t>
      </w:r>
    </w:p>
    <w:p w:rsidR="00E353E0" w:rsidRPr="005F69CB" w:rsidRDefault="00E353E0" w:rsidP="00E353E0">
      <w:pPr>
        <w:pStyle w:val="NormalWeb"/>
        <w:spacing w:before="120" w:after="0"/>
        <w:ind w:left="1134"/>
        <w:jc w:val="both"/>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A site will not normally qualify where the land has only been used for agriculture or forestry, mineral extraction, landfill activities, or where the development relied upon is not lawful for planning purposes.</w:t>
      </w:r>
    </w:p>
    <w:p w:rsidR="00E353E0" w:rsidRPr="005F69CB" w:rsidRDefault="00E353E0" w:rsidP="00E353E0">
      <w:pPr>
        <w:pStyle w:val="NormalWeb"/>
        <w:spacing w:before="120" w:after="0"/>
        <w:ind w:left="1134"/>
        <w:jc w:val="both"/>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To qualify for the reduced levy rate, at least 75% of the land within the planning permission red-line boundary must meet the definition of Previously Developed Land.</w:t>
      </w:r>
    </w:p>
    <w:p w:rsidR="00CD5956" w:rsidRPr="005F69CB" w:rsidRDefault="00E353E0" w:rsidP="00E353E0">
      <w:pPr>
        <w:pStyle w:val="NormalWeb"/>
        <w:spacing w:before="120" w:beforeAutospacing="0" w:after="0" w:afterAutospacing="0"/>
        <w:ind w:left="1134"/>
        <w:jc w:val="both"/>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Applicants claiming the PDL reduced rate must provide sufficient evidence to demonstrate eligibility.</w:t>
      </w:r>
    </w:p>
    <w:p w:rsidR="00CD5956" w:rsidRPr="005F69CB" w:rsidRDefault="00CD5956" w:rsidP="00CD5956">
      <w:pPr>
        <w:pStyle w:val="NormalWeb"/>
        <w:spacing w:before="120" w:beforeAutospacing="0" w:after="0" w:afterAutospacing="0"/>
        <w:ind w:left="1134"/>
        <w:jc w:val="both"/>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Further information:</w:t>
      </w:r>
    </w:p>
    <w:p w:rsidR="00E353E0" w:rsidRPr="005F69CB" w:rsidRDefault="00E353E0" w:rsidP="00CD5956">
      <w:pPr>
        <w:pStyle w:val="NormalWeb"/>
        <w:spacing w:before="120" w:beforeAutospacing="0" w:after="0" w:afterAutospacing="0"/>
        <w:ind w:left="1134"/>
        <w:jc w:val="both"/>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The full definition of Previously Developed Land and the evidence requirements are set out in:</w:t>
      </w:r>
    </w:p>
    <w:p w:rsidR="00E353E0" w:rsidRPr="005F69CB" w:rsidRDefault="00E353E0" w:rsidP="00E353E0">
      <w:pPr>
        <w:pStyle w:val="NormalWeb"/>
        <w:numPr>
          <w:ilvl w:val="0"/>
          <w:numId w:val="43"/>
        </w:numPr>
        <w:spacing w:before="120" w:beforeAutospacing="0" w:after="0" w:afterAutospacing="0"/>
        <w:jc w:val="both"/>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Building Safety Levy Guidance – Section 2: Levy Rates and Calculations</w:t>
      </w:r>
    </w:p>
    <w:p w:rsidR="00E353E0" w:rsidRPr="005F69CB" w:rsidRDefault="00E76E9A" w:rsidP="00E353E0">
      <w:pPr>
        <w:pStyle w:val="NormalWeb"/>
        <w:spacing w:before="120" w:beforeAutospacing="0" w:after="0" w:afterAutospacing="0"/>
        <w:ind w:left="1854"/>
        <w:jc w:val="both"/>
        <w:rPr>
          <w:rFonts w:asciiTheme="majorHAnsi" w:hAnsiTheme="majorHAnsi" w:cstheme="majorHAnsi"/>
        </w:rPr>
      </w:pPr>
      <w:hyperlink r:id="rId15" w:history="1">
        <w:r w:rsidR="00E353E0" w:rsidRPr="005F69CB">
          <w:rPr>
            <w:rStyle w:val="Hyperlink"/>
            <w:rFonts w:asciiTheme="majorHAnsi" w:hAnsiTheme="majorHAnsi" w:cstheme="majorHAnsi"/>
          </w:rPr>
          <w:t>https://www.gov.uk/guidance/building-safety-levy-guidance/section-2-levy-rates-and-calculations</w:t>
        </w:r>
      </w:hyperlink>
    </w:p>
    <w:p w:rsidR="00E353E0" w:rsidRPr="005F69CB" w:rsidRDefault="00E353E0" w:rsidP="00E353E0">
      <w:pPr>
        <w:pStyle w:val="NormalWeb"/>
        <w:numPr>
          <w:ilvl w:val="0"/>
          <w:numId w:val="43"/>
        </w:numPr>
        <w:spacing w:before="120" w:beforeAutospacing="0" w:after="0" w:afterAutospacing="0"/>
        <w:jc w:val="both"/>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Building Safety Levy (England) Regulations 2025 – Regulation 20 (PDL reduced rate)</w:t>
      </w:r>
    </w:p>
    <w:p w:rsidR="00E353E0" w:rsidRPr="005F69CB" w:rsidRDefault="00E76E9A" w:rsidP="00E353E0">
      <w:pPr>
        <w:pStyle w:val="NormalWeb"/>
        <w:spacing w:before="120" w:beforeAutospacing="0" w:after="0" w:afterAutospacing="0"/>
        <w:ind w:left="1854"/>
        <w:jc w:val="both"/>
        <w:rPr>
          <w:rStyle w:val="Hyperlink"/>
          <w:rFonts w:asciiTheme="majorHAnsi" w:hAnsiTheme="majorHAnsi" w:cstheme="majorHAnsi"/>
        </w:rPr>
      </w:pPr>
      <w:hyperlink r:id="rId16" w:history="1">
        <w:r w:rsidR="00E353E0" w:rsidRPr="005F69CB">
          <w:rPr>
            <w:rStyle w:val="Hyperlink"/>
            <w:rFonts w:asciiTheme="majorHAnsi" w:hAnsiTheme="majorHAnsi" w:cstheme="majorHAnsi"/>
          </w:rPr>
          <w:t>https://www.legislation.gov.uk/uksi/2025/1236/regulation/20/made</w:t>
        </w:r>
      </w:hyperlink>
    </w:p>
    <w:p w:rsidR="00E353E0" w:rsidRPr="005F69CB" w:rsidRDefault="00E353E0" w:rsidP="00E353E0">
      <w:pPr>
        <w:pStyle w:val="NormalWeb"/>
        <w:numPr>
          <w:ilvl w:val="0"/>
          <w:numId w:val="43"/>
        </w:numPr>
        <w:spacing w:before="120" w:beforeAutospacing="0" w:after="0" w:afterAutospacing="0"/>
        <w:jc w:val="both"/>
        <w:rPr>
          <w:rFonts w:asciiTheme="majorHAnsi" w:hAnsiTheme="majorHAnsi" w:cstheme="majorHAnsi"/>
          <w:color w:val="000000" w:themeColor="text1"/>
          <w:sz w:val="21"/>
          <w:szCs w:val="21"/>
        </w:rPr>
      </w:pPr>
      <w:bookmarkStart w:id="31" w:name="_Toc231563900"/>
      <w:r w:rsidRPr="005F69CB">
        <w:rPr>
          <w:rFonts w:asciiTheme="majorHAnsi" w:hAnsiTheme="majorHAnsi" w:cstheme="majorHAnsi"/>
          <w:color w:val="000000" w:themeColor="text1"/>
          <w:sz w:val="21"/>
          <w:szCs w:val="21"/>
        </w:rPr>
        <w:t>Building Safety Levy (England) Regulations 2025 – Regulation 21 (PDL definition)</w:t>
      </w:r>
    </w:p>
    <w:p w:rsidR="00E353E0" w:rsidRPr="005F69CB" w:rsidRDefault="00E76E9A" w:rsidP="00E353E0">
      <w:pPr>
        <w:pStyle w:val="NormalWeb"/>
        <w:spacing w:before="120" w:beforeAutospacing="0" w:after="0" w:afterAutospacing="0"/>
        <w:ind w:left="1854"/>
        <w:jc w:val="both"/>
        <w:rPr>
          <w:rStyle w:val="Hyperlink"/>
          <w:rFonts w:asciiTheme="majorHAnsi" w:hAnsiTheme="majorHAnsi" w:cstheme="majorHAnsi"/>
        </w:rPr>
      </w:pPr>
      <w:hyperlink r:id="rId17" w:history="1">
        <w:r w:rsidR="00E353E0" w:rsidRPr="005F69CB">
          <w:rPr>
            <w:rStyle w:val="Hyperlink"/>
            <w:rFonts w:asciiTheme="majorHAnsi" w:hAnsiTheme="majorHAnsi" w:cstheme="majorHAnsi"/>
          </w:rPr>
          <w:t>https://www.legislation.gov.uk/uksi/2025/1236/regulation/21/made</w:t>
        </w:r>
      </w:hyperlink>
    </w:p>
    <w:p w:rsidR="00CD5956" w:rsidRPr="005F69CB" w:rsidRDefault="00CD5956" w:rsidP="00CD5956">
      <w:pPr>
        <w:pStyle w:val="Heading1"/>
        <w:ind w:left="1134"/>
        <w:jc w:val="both"/>
        <w:rPr>
          <w:rFonts w:asciiTheme="majorHAnsi" w:hAnsiTheme="majorHAnsi" w:cstheme="majorHAnsi"/>
          <w:color w:val="000000" w:themeColor="text1"/>
        </w:rPr>
      </w:pPr>
    </w:p>
    <w:p w:rsidR="00E353E0" w:rsidRPr="005F69CB" w:rsidRDefault="00E353E0" w:rsidP="00E353E0">
      <w:pPr>
        <w:rPr>
          <w:rFonts w:asciiTheme="majorHAnsi" w:hAnsiTheme="majorHAnsi" w:cstheme="majorHAnsi"/>
        </w:rPr>
      </w:pPr>
    </w:p>
    <w:p w:rsidR="00E353E0" w:rsidRPr="005F69CB" w:rsidRDefault="00E353E0" w:rsidP="00E353E0">
      <w:pPr>
        <w:rPr>
          <w:rFonts w:asciiTheme="majorHAnsi" w:hAnsiTheme="majorHAnsi" w:cstheme="majorHAnsi"/>
        </w:rPr>
        <w:sectPr w:rsidR="00E353E0" w:rsidRPr="005F69CB" w:rsidSect="000858B2">
          <w:pgSz w:w="12240" w:h="15840"/>
          <w:pgMar w:top="794" w:right="1134" w:bottom="1134" w:left="1134" w:header="720" w:footer="720" w:gutter="0"/>
          <w:cols w:space="720"/>
          <w:docGrid w:linePitch="360"/>
        </w:sectPr>
      </w:pPr>
    </w:p>
    <w:p w:rsidR="00646C10" w:rsidRPr="005F69CB" w:rsidRDefault="00646C10" w:rsidP="006C713C">
      <w:pPr>
        <w:pStyle w:val="Heading1"/>
        <w:rPr>
          <w:rFonts w:asciiTheme="majorHAnsi" w:hAnsiTheme="majorHAnsi" w:cstheme="majorHAnsi"/>
          <w:bCs w:val="0"/>
          <w:color w:val="000000" w:themeColor="text1"/>
        </w:rPr>
      </w:pPr>
      <w:r w:rsidRPr="005F69CB">
        <w:rPr>
          <w:rFonts w:asciiTheme="majorHAnsi" w:hAnsiTheme="majorHAnsi" w:cstheme="majorHAnsi"/>
          <w:color w:val="000000" w:themeColor="text1"/>
        </w:rPr>
        <w:lastRenderedPageBreak/>
        <w:t>Guidance and Further Information</w:t>
      </w:r>
      <w:bookmarkEnd w:id="31"/>
    </w:p>
    <w:p w:rsidR="00646C10" w:rsidRPr="005F69CB" w:rsidRDefault="00CB4762" w:rsidP="006922E4">
      <w:pPr>
        <w:numPr>
          <w:ilvl w:val="0"/>
          <w:numId w:val="40"/>
        </w:numPr>
        <w:spacing w:before="100" w:beforeAutospacing="1" w:after="240" w:line="300" w:lineRule="atLeast"/>
        <w:ind w:left="714" w:hanging="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 xml:space="preserve">Building Safety Levy: Guidance </w:t>
      </w:r>
      <w:r w:rsidRPr="005F69CB">
        <w:rPr>
          <w:rFonts w:asciiTheme="majorHAnsi" w:hAnsiTheme="majorHAnsi" w:cstheme="majorHAnsi"/>
          <w:color w:val="000000" w:themeColor="text1"/>
          <w:sz w:val="21"/>
          <w:szCs w:val="21"/>
        </w:rPr>
        <w:br/>
      </w:r>
      <w:hyperlink r:id="rId18" w:history="1">
        <w:r w:rsidRPr="005F69CB">
          <w:rPr>
            <w:rStyle w:val="Hyperlink"/>
            <w:rFonts w:asciiTheme="majorHAnsi" w:hAnsiTheme="majorHAnsi" w:cstheme="majorHAnsi"/>
            <w:sz w:val="21"/>
            <w:szCs w:val="21"/>
          </w:rPr>
          <w:t>https://www.gov.uk/guidance/building-safety-levy-guidance/section-1-introduction</w:t>
        </w:r>
      </w:hyperlink>
      <w:r w:rsidRPr="005F69CB">
        <w:rPr>
          <w:rFonts w:asciiTheme="majorHAnsi" w:hAnsiTheme="majorHAnsi" w:cstheme="majorHAnsi"/>
          <w:color w:val="000000" w:themeColor="text1"/>
          <w:sz w:val="21"/>
          <w:szCs w:val="21"/>
        </w:rPr>
        <w:t xml:space="preserve"> </w:t>
      </w:r>
    </w:p>
    <w:p w:rsidR="00646C10" w:rsidRPr="005F69CB" w:rsidRDefault="00646C10" w:rsidP="006922E4">
      <w:pPr>
        <w:numPr>
          <w:ilvl w:val="0"/>
          <w:numId w:val="40"/>
        </w:numPr>
        <w:spacing w:before="100" w:beforeAutospacing="1" w:after="240" w:line="300" w:lineRule="atLeast"/>
        <w:ind w:left="714" w:hanging="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Building Safety Levy (England) Regulations 2025</w:t>
      </w:r>
      <w:r w:rsidR="00CB4762" w:rsidRPr="005F69CB">
        <w:rPr>
          <w:rFonts w:asciiTheme="majorHAnsi" w:hAnsiTheme="majorHAnsi" w:cstheme="majorHAnsi"/>
          <w:color w:val="000000" w:themeColor="text1"/>
          <w:sz w:val="21"/>
          <w:szCs w:val="21"/>
        </w:rPr>
        <w:br/>
      </w:r>
      <w:hyperlink r:id="rId19" w:history="1">
        <w:r w:rsidR="00CB4762" w:rsidRPr="005F69CB">
          <w:rPr>
            <w:rStyle w:val="Hyperlink"/>
            <w:rFonts w:asciiTheme="majorHAnsi" w:hAnsiTheme="majorHAnsi" w:cstheme="majorHAnsi"/>
            <w:sz w:val="21"/>
            <w:szCs w:val="21"/>
          </w:rPr>
          <w:t>https://www.legislation.gov.uk/uksi/2025/1236/contents/made</w:t>
        </w:r>
      </w:hyperlink>
    </w:p>
    <w:p w:rsidR="00646C10" w:rsidRPr="005F69CB" w:rsidRDefault="00646C10" w:rsidP="006922E4">
      <w:pPr>
        <w:numPr>
          <w:ilvl w:val="0"/>
          <w:numId w:val="40"/>
        </w:numPr>
        <w:spacing w:before="100" w:beforeAutospacing="1" w:after="240" w:line="300" w:lineRule="atLeast"/>
        <w:ind w:left="714" w:hanging="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Local authority Building Safety Levy pages</w:t>
      </w:r>
      <w:r w:rsidR="00CB4762" w:rsidRPr="005F69CB">
        <w:rPr>
          <w:rFonts w:asciiTheme="majorHAnsi" w:hAnsiTheme="majorHAnsi" w:cstheme="majorHAnsi"/>
          <w:color w:val="000000" w:themeColor="text1"/>
          <w:sz w:val="21"/>
          <w:szCs w:val="21"/>
        </w:rPr>
        <w:br/>
      </w:r>
      <w:hyperlink r:id="rId20" w:history="1">
        <w:r w:rsidR="00CB4762" w:rsidRPr="005F69CB">
          <w:rPr>
            <w:rStyle w:val="Hyperlink"/>
            <w:rFonts w:asciiTheme="majorHAnsi" w:hAnsiTheme="majorHAnsi" w:cstheme="majorHAnsi"/>
            <w:sz w:val="21"/>
            <w:szCs w:val="21"/>
          </w:rPr>
          <w:t>https://www.telford.gov.uk/planning-and-building-control/building-control/building-safety-levy/</w:t>
        </w:r>
      </w:hyperlink>
    </w:p>
    <w:p w:rsidR="006922E4" w:rsidRPr="005F69CB" w:rsidRDefault="006922E4" w:rsidP="006922E4">
      <w:pPr>
        <w:numPr>
          <w:ilvl w:val="0"/>
          <w:numId w:val="40"/>
        </w:numPr>
        <w:spacing w:before="100" w:beforeAutospacing="1" w:after="240" w:line="300" w:lineRule="atLeast"/>
        <w:ind w:left="714" w:hanging="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Telford &amp; Wrekin Council Building Safety Levy Team</w:t>
      </w:r>
      <w:r w:rsidRPr="005F69CB">
        <w:rPr>
          <w:rFonts w:asciiTheme="majorHAnsi" w:hAnsiTheme="majorHAnsi" w:cstheme="majorHAnsi"/>
          <w:color w:val="000000" w:themeColor="text1"/>
          <w:sz w:val="21"/>
          <w:szCs w:val="21"/>
        </w:rPr>
        <w:br/>
      </w:r>
      <w:hyperlink r:id="rId21" w:history="1">
        <w:r w:rsidRPr="005F69CB">
          <w:rPr>
            <w:rStyle w:val="Hyperlink"/>
            <w:rFonts w:asciiTheme="majorHAnsi" w:hAnsiTheme="majorHAnsi" w:cstheme="majorHAnsi"/>
            <w:sz w:val="21"/>
            <w:szCs w:val="21"/>
          </w:rPr>
          <w:t>BuildingSafetyLevy@telford.gov.uk</w:t>
        </w:r>
      </w:hyperlink>
      <w:r w:rsidRPr="005F69CB">
        <w:rPr>
          <w:rFonts w:asciiTheme="majorHAnsi" w:hAnsiTheme="majorHAnsi" w:cstheme="majorHAnsi"/>
          <w:color w:val="000000" w:themeColor="text1"/>
          <w:sz w:val="21"/>
          <w:szCs w:val="21"/>
        </w:rPr>
        <w:t xml:space="preserve"> </w:t>
      </w:r>
    </w:p>
    <w:p w:rsidR="006922E4" w:rsidRPr="005F69CB" w:rsidRDefault="006922E4" w:rsidP="006922E4">
      <w:pPr>
        <w:numPr>
          <w:ilvl w:val="0"/>
          <w:numId w:val="40"/>
        </w:numPr>
        <w:spacing w:before="100" w:beforeAutospacing="1" w:after="240" w:line="300" w:lineRule="atLeast"/>
        <w:ind w:left="714" w:hanging="357"/>
        <w:rPr>
          <w:rFonts w:asciiTheme="majorHAnsi" w:hAnsiTheme="majorHAnsi" w:cstheme="majorHAnsi"/>
          <w:color w:val="000000" w:themeColor="text1"/>
          <w:sz w:val="21"/>
          <w:szCs w:val="21"/>
        </w:rPr>
      </w:pPr>
      <w:r w:rsidRPr="005F69CB">
        <w:rPr>
          <w:rFonts w:asciiTheme="majorHAnsi" w:hAnsiTheme="majorHAnsi" w:cstheme="majorHAnsi"/>
          <w:color w:val="000000" w:themeColor="text1"/>
          <w:sz w:val="21"/>
          <w:szCs w:val="21"/>
        </w:rPr>
        <w:t>Telford &amp; Wrekin Council Building Control Team</w:t>
      </w:r>
      <w:r w:rsidRPr="005F69CB">
        <w:rPr>
          <w:rFonts w:asciiTheme="majorHAnsi" w:hAnsiTheme="majorHAnsi" w:cstheme="majorHAnsi"/>
          <w:color w:val="000000" w:themeColor="text1"/>
          <w:sz w:val="21"/>
          <w:szCs w:val="21"/>
        </w:rPr>
        <w:br/>
      </w:r>
      <w:hyperlink r:id="rId22" w:history="1">
        <w:r w:rsidRPr="005F69CB">
          <w:rPr>
            <w:rStyle w:val="Hyperlink"/>
            <w:rFonts w:asciiTheme="majorHAnsi" w:hAnsiTheme="majorHAnsi" w:cstheme="majorHAnsi"/>
            <w:sz w:val="21"/>
            <w:szCs w:val="21"/>
          </w:rPr>
          <w:t>Building.Control@telford.gov.uk</w:t>
        </w:r>
      </w:hyperlink>
      <w:r w:rsidRPr="005F69CB">
        <w:rPr>
          <w:rFonts w:asciiTheme="majorHAnsi" w:hAnsiTheme="majorHAnsi" w:cstheme="majorHAnsi"/>
          <w:color w:val="000000" w:themeColor="text1"/>
          <w:sz w:val="21"/>
          <w:szCs w:val="21"/>
        </w:rPr>
        <w:t xml:space="preserve"> </w:t>
      </w:r>
    </w:p>
    <w:sectPr w:rsidR="006922E4" w:rsidRPr="005F69CB" w:rsidSect="000858B2">
      <w:pgSz w:w="12240" w:h="15840"/>
      <w:pgMar w:top="79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713C" w:rsidRDefault="006C713C" w:rsidP="000858B2">
      <w:pPr>
        <w:spacing w:after="0" w:line="240" w:lineRule="auto"/>
      </w:pPr>
      <w:r>
        <w:separator/>
      </w:r>
    </w:p>
  </w:endnote>
  <w:endnote w:type="continuationSeparator" w:id="0">
    <w:p w:rsidR="006C713C" w:rsidRDefault="006C713C" w:rsidP="000858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6E9A" w:rsidRDefault="00E76E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13C" w:rsidRDefault="00A518CA" w:rsidP="006922E4">
    <w:pPr>
      <w:pStyle w:val="Footer"/>
      <w:jc w:val="right"/>
    </w:pPr>
    <w:r>
      <w:t>Version 1.</w:t>
    </w:r>
    <w:r w:rsidR="0070195F">
      <w:t>1</w:t>
    </w:r>
    <w:r>
      <w:t>.</w:t>
    </w:r>
    <w:r w:rsidR="00E76E9A">
      <w:t>2</w:t>
    </w:r>
    <w:r>
      <w:tab/>
      <w:t xml:space="preserve"> </w:t>
    </w:r>
    <w:r w:rsidR="00E76E9A">
      <w:t>21</w:t>
    </w:r>
    <w:bookmarkStart w:id="0" w:name="_GoBack"/>
    <w:bookmarkEnd w:id="0"/>
    <w:r w:rsidR="006C713C">
      <w:t>/</w:t>
    </w:r>
    <w:r w:rsidR="0070195F">
      <w:t>07</w:t>
    </w:r>
    <w:r w:rsidR="006C713C">
      <w:t>/2026</w:t>
    </w:r>
    <w:r w:rsidR="006C713C">
      <w:tab/>
      <w:t xml:space="preserve"> Page </w:t>
    </w:r>
    <w:r w:rsidR="006C713C">
      <w:rPr>
        <w:b/>
        <w:bCs/>
      </w:rPr>
      <w:fldChar w:fldCharType="begin"/>
    </w:r>
    <w:r w:rsidR="006C713C">
      <w:rPr>
        <w:b/>
        <w:bCs/>
      </w:rPr>
      <w:instrText xml:space="preserve"> PAGE  \* Arabic  \* MERGEFORMAT </w:instrText>
    </w:r>
    <w:r w:rsidR="006C713C">
      <w:rPr>
        <w:b/>
        <w:bCs/>
      </w:rPr>
      <w:fldChar w:fldCharType="separate"/>
    </w:r>
    <w:r w:rsidR="00E76E9A">
      <w:rPr>
        <w:b/>
        <w:bCs/>
        <w:noProof/>
      </w:rPr>
      <w:t>10</w:t>
    </w:r>
    <w:r w:rsidR="006C713C">
      <w:rPr>
        <w:b/>
        <w:bCs/>
      </w:rPr>
      <w:fldChar w:fldCharType="end"/>
    </w:r>
    <w:r w:rsidR="006C713C">
      <w:t xml:space="preserve"> of </w:t>
    </w:r>
    <w:r w:rsidR="006C713C">
      <w:rPr>
        <w:b/>
        <w:bCs/>
      </w:rPr>
      <w:fldChar w:fldCharType="begin"/>
    </w:r>
    <w:r w:rsidR="006C713C">
      <w:rPr>
        <w:b/>
        <w:bCs/>
      </w:rPr>
      <w:instrText xml:space="preserve"> NUMPAGES  \* Arabic  \* MERGEFORMAT </w:instrText>
    </w:r>
    <w:r w:rsidR="006C713C">
      <w:rPr>
        <w:b/>
        <w:bCs/>
      </w:rPr>
      <w:fldChar w:fldCharType="separate"/>
    </w:r>
    <w:r w:rsidR="00E76E9A">
      <w:rPr>
        <w:b/>
        <w:bCs/>
        <w:noProof/>
      </w:rPr>
      <w:t>13</w:t>
    </w:r>
    <w:r w:rsidR="006C713C">
      <w:rPr>
        <w:b/>
        <w:bCs/>
      </w:rPr>
      <w:fldChar w:fldCharType="end"/>
    </w:r>
    <w:r w:rsidR="006C713C">
      <w:rPr>
        <w:noProof/>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6E9A" w:rsidRDefault="00E76E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713C" w:rsidRDefault="006C713C" w:rsidP="000858B2">
      <w:pPr>
        <w:spacing w:after="0" w:line="240" w:lineRule="auto"/>
      </w:pPr>
      <w:r>
        <w:separator/>
      </w:r>
    </w:p>
  </w:footnote>
  <w:footnote w:type="continuationSeparator" w:id="0">
    <w:p w:rsidR="006C713C" w:rsidRDefault="006C713C" w:rsidP="000858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6E9A" w:rsidRDefault="00E76E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13C" w:rsidRDefault="006C713C" w:rsidP="000858B2">
    <w:pPr>
      <w:rPr>
        <w:rFonts w:ascii="Arial" w:hAnsi="Arial" w:cs="Arial"/>
        <w:sz w:val="28"/>
        <w:szCs w:val="28"/>
      </w:rPr>
    </w:pPr>
    <w:r>
      <w:rPr>
        <w:noProof/>
        <w:lang w:val="en-GB" w:eastAsia="en-GB"/>
      </w:rPr>
      <w:drawing>
        <wp:anchor distT="0" distB="0" distL="114300" distR="114300" simplePos="0" relativeHeight="251661312" behindDoc="1" locked="0" layoutInCell="1" allowOverlap="1" wp14:editId="43DC468A">
          <wp:simplePos x="0" y="0"/>
          <wp:positionH relativeFrom="column">
            <wp:posOffset>-717550</wp:posOffset>
          </wp:positionH>
          <wp:positionV relativeFrom="paragraph">
            <wp:posOffset>-458470</wp:posOffset>
          </wp:positionV>
          <wp:extent cx="7743825" cy="1454785"/>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3825" cy="14547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713C" w:rsidRDefault="006C713C" w:rsidP="000858B2">
    <w:pPr>
      <w:rPr>
        <w:rFonts w:ascii="Arial" w:hAnsi="Arial" w:cs="Arial"/>
        <w:sz w:val="28"/>
        <w:szCs w:val="28"/>
      </w:rPr>
    </w:pPr>
  </w:p>
  <w:p w:rsidR="006C713C" w:rsidRDefault="006C713C" w:rsidP="000858B2">
    <w:pPr>
      <w:spacing w:after="0"/>
      <w:rPr>
        <w:rFonts w:ascii="Arial" w:hAnsi="Arial" w:cs="Arial"/>
        <w:sz w:val="28"/>
        <w:szCs w:val="28"/>
      </w:rPr>
    </w:pPr>
  </w:p>
  <w:p w:rsidR="006C713C" w:rsidRPr="004D6CEC" w:rsidRDefault="006C713C" w:rsidP="00646C10">
    <w:pPr>
      <w:rPr>
        <w:rFonts w:asciiTheme="minorHAnsi" w:eastAsiaTheme="minorEastAsia" w:hAnsiTheme="minorHAnsi" w:cstheme="minorBidi"/>
      </w:rPr>
    </w:pPr>
    <w:r w:rsidRPr="00DF20BD">
      <w:rPr>
        <w:rFonts w:ascii="Arial" w:hAnsi="Arial" w:cs="Arial"/>
        <w:sz w:val="28"/>
        <w:szCs w:val="28"/>
      </w:rPr>
      <w:t>Building Safety Levy</w:t>
    </w:r>
    <w:r>
      <w:rPr>
        <w:rFonts w:ascii="Arial" w:hAnsi="Arial" w:cs="Arial"/>
        <w:sz w:val="28"/>
        <w:szCs w:val="28"/>
      </w:rPr>
      <w:t xml:space="preserve">: Overview </w:t>
    </w:r>
    <w:r w:rsidRPr="004D6CEC">
      <w:rPr>
        <w:rFonts w:asciiTheme="minorHAnsi" w:eastAsiaTheme="minorEastAsia" w:hAnsiTheme="minorHAnsi" w:cstheme="minorBidi"/>
      </w:rPr>
      <w:t xml:space="preserve">(BSL - </w:t>
    </w:r>
    <w:r>
      <w:rPr>
        <w:rFonts w:asciiTheme="minorHAnsi" w:eastAsiaTheme="minorEastAsia" w:hAnsiTheme="minorHAnsi" w:cstheme="minorBidi"/>
      </w:rPr>
      <w:t>DEV</w:t>
    </w:r>
    <w:r w:rsidRPr="004D6CEC">
      <w:rPr>
        <w:rFonts w:asciiTheme="minorHAnsi" w:eastAsiaTheme="minorEastAsia" w:hAnsiTheme="minorHAnsi" w:cstheme="minorBidi"/>
      </w:rPr>
      <w:t xml:space="preserve"> – 0</w:t>
    </w:r>
    <w:r>
      <w:rPr>
        <w:rFonts w:asciiTheme="minorHAnsi" w:eastAsiaTheme="minorEastAsia" w:hAnsiTheme="minorHAnsi" w:cstheme="minorBidi"/>
      </w:rPr>
      <w:t>1</w:t>
    </w:r>
    <w:r w:rsidRPr="004D6CEC">
      <w:rPr>
        <w:rFonts w:asciiTheme="minorHAnsi" w:eastAsiaTheme="minorEastAsia" w:hAnsiTheme="minorHAnsi" w:cstheme="minorBidi"/>
      </w:rPr>
      <w:t>)</w:t>
    </w:r>
  </w:p>
  <w:p w:rsidR="006C713C" w:rsidRDefault="00E76E9A" w:rsidP="000858B2">
    <w:pPr>
      <w:spacing w:after="0" w:line="256" w:lineRule="auto"/>
      <w:jc w:val="center"/>
    </w:pPr>
    <w:r>
      <w:pict w14:anchorId="48FF1CBE">
        <v:rect id="_x0000_i1025" style="width:451.3pt;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6E9A" w:rsidRDefault="00E76E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4346BC4"/>
    <w:multiLevelType w:val="multilevel"/>
    <w:tmpl w:val="39EC9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4C6EE5"/>
    <w:multiLevelType w:val="multilevel"/>
    <w:tmpl w:val="4F502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EC25ED"/>
    <w:multiLevelType w:val="multilevel"/>
    <w:tmpl w:val="822C4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C01920"/>
    <w:multiLevelType w:val="multilevel"/>
    <w:tmpl w:val="3CE825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C2C20F6"/>
    <w:multiLevelType w:val="multilevel"/>
    <w:tmpl w:val="57E09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C87578A"/>
    <w:multiLevelType w:val="multilevel"/>
    <w:tmpl w:val="40DCA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03747AE"/>
    <w:multiLevelType w:val="multilevel"/>
    <w:tmpl w:val="59568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6224118"/>
    <w:multiLevelType w:val="multilevel"/>
    <w:tmpl w:val="03F2A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6794664"/>
    <w:multiLevelType w:val="multilevel"/>
    <w:tmpl w:val="551CA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886078B"/>
    <w:multiLevelType w:val="multilevel"/>
    <w:tmpl w:val="18781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D142C5A"/>
    <w:multiLevelType w:val="multilevel"/>
    <w:tmpl w:val="6F767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D504BE9"/>
    <w:multiLevelType w:val="multilevel"/>
    <w:tmpl w:val="C6E6E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2303AF4"/>
    <w:multiLevelType w:val="multilevel"/>
    <w:tmpl w:val="B0900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3065F5A"/>
    <w:multiLevelType w:val="multilevel"/>
    <w:tmpl w:val="B7443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43D0274"/>
    <w:multiLevelType w:val="multilevel"/>
    <w:tmpl w:val="95FEA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8132D48"/>
    <w:multiLevelType w:val="multilevel"/>
    <w:tmpl w:val="A9D86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2785E7A"/>
    <w:multiLevelType w:val="multilevel"/>
    <w:tmpl w:val="74BCB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4487436"/>
    <w:multiLevelType w:val="multilevel"/>
    <w:tmpl w:val="3E1AB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51F2751"/>
    <w:multiLevelType w:val="multilevel"/>
    <w:tmpl w:val="28883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71A2A25"/>
    <w:multiLevelType w:val="multilevel"/>
    <w:tmpl w:val="09100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1B57913"/>
    <w:multiLevelType w:val="multilevel"/>
    <w:tmpl w:val="3A72B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9601F1B"/>
    <w:multiLevelType w:val="multilevel"/>
    <w:tmpl w:val="22CE8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9626688"/>
    <w:multiLevelType w:val="multilevel"/>
    <w:tmpl w:val="54B87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4E625A"/>
    <w:multiLevelType w:val="hybridMultilevel"/>
    <w:tmpl w:val="A9301CA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5C986A23"/>
    <w:multiLevelType w:val="multilevel"/>
    <w:tmpl w:val="0568A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F27800"/>
    <w:multiLevelType w:val="multilevel"/>
    <w:tmpl w:val="E17C1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3A3F52"/>
    <w:multiLevelType w:val="multilevel"/>
    <w:tmpl w:val="F92A5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4C2DDC"/>
    <w:multiLevelType w:val="multilevel"/>
    <w:tmpl w:val="F62A5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8357F63"/>
    <w:multiLevelType w:val="multilevel"/>
    <w:tmpl w:val="74AEB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0A2890"/>
    <w:multiLevelType w:val="multilevel"/>
    <w:tmpl w:val="C3C86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4066489"/>
    <w:multiLevelType w:val="multilevel"/>
    <w:tmpl w:val="6B96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38716E"/>
    <w:multiLevelType w:val="multilevel"/>
    <w:tmpl w:val="99E6B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74C7CC4"/>
    <w:multiLevelType w:val="hybridMultilevel"/>
    <w:tmpl w:val="6A442C5A"/>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42" w15:restartNumberingAfterBreak="0">
    <w:nsid w:val="79BF78CA"/>
    <w:multiLevelType w:val="multilevel"/>
    <w:tmpl w:val="78B0766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3" w15:restartNumberingAfterBreak="0">
    <w:nsid w:val="7F58164D"/>
    <w:multiLevelType w:val="multilevel"/>
    <w:tmpl w:val="6C70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4"/>
  </w:num>
  <w:num w:numId="11">
    <w:abstractNumId w:val="9"/>
  </w:num>
  <w:num w:numId="12">
    <w:abstractNumId w:val="10"/>
  </w:num>
  <w:num w:numId="13">
    <w:abstractNumId w:val="43"/>
  </w:num>
  <w:num w:numId="14">
    <w:abstractNumId w:val="13"/>
  </w:num>
  <w:num w:numId="15">
    <w:abstractNumId w:val="39"/>
  </w:num>
  <w:num w:numId="16">
    <w:abstractNumId w:val="22"/>
  </w:num>
  <w:num w:numId="17">
    <w:abstractNumId w:val="27"/>
  </w:num>
  <w:num w:numId="18">
    <w:abstractNumId w:val="35"/>
  </w:num>
  <w:num w:numId="19">
    <w:abstractNumId w:val="31"/>
  </w:num>
  <w:num w:numId="20">
    <w:abstractNumId w:val="16"/>
  </w:num>
  <w:num w:numId="21">
    <w:abstractNumId w:val="12"/>
  </w:num>
  <w:num w:numId="22">
    <w:abstractNumId w:val="25"/>
  </w:num>
  <w:num w:numId="23">
    <w:abstractNumId w:val="23"/>
  </w:num>
  <w:num w:numId="24">
    <w:abstractNumId w:val="36"/>
  </w:num>
  <w:num w:numId="25">
    <w:abstractNumId w:val="19"/>
  </w:num>
  <w:num w:numId="26">
    <w:abstractNumId w:val="34"/>
  </w:num>
  <w:num w:numId="27">
    <w:abstractNumId w:val="26"/>
  </w:num>
  <w:num w:numId="28">
    <w:abstractNumId w:val="17"/>
  </w:num>
  <w:num w:numId="29">
    <w:abstractNumId w:val="15"/>
  </w:num>
  <w:num w:numId="30">
    <w:abstractNumId w:val="30"/>
  </w:num>
  <w:num w:numId="31">
    <w:abstractNumId w:val="29"/>
  </w:num>
  <w:num w:numId="32">
    <w:abstractNumId w:val="20"/>
  </w:num>
  <w:num w:numId="33">
    <w:abstractNumId w:val="37"/>
  </w:num>
  <w:num w:numId="34">
    <w:abstractNumId w:val="18"/>
  </w:num>
  <w:num w:numId="35">
    <w:abstractNumId w:val="24"/>
  </w:num>
  <w:num w:numId="36">
    <w:abstractNumId w:val="38"/>
  </w:num>
  <w:num w:numId="37">
    <w:abstractNumId w:val="21"/>
  </w:num>
  <w:num w:numId="38">
    <w:abstractNumId w:val="11"/>
  </w:num>
  <w:num w:numId="39">
    <w:abstractNumId w:val="42"/>
  </w:num>
  <w:num w:numId="40">
    <w:abstractNumId w:val="40"/>
  </w:num>
  <w:num w:numId="41">
    <w:abstractNumId w:val="28"/>
  </w:num>
  <w:num w:numId="42">
    <w:abstractNumId w:val="32"/>
  </w:num>
  <w:num w:numId="43">
    <w:abstractNumId w:val="41"/>
  </w:num>
  <w:num w:numId="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defaultTabStop w:val="720"/>
  <w:characterSpacingControl w:val="doNotCompress"/>
  <w:hdrShapeDefaults>
    <o:shapedefaults v:ext="edit" spidmax="20482"/>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077"/>
    <w:rsid w:val="0000077A"/>
    <w:rsid w:val="000058E4"/>
    <w:rsid w:val="00034616"/>
    <w:rsid w:val="00034AD7"/>
    <w:rsid w:val="000351C3"/>
    <w:rsid w:val="00035963"/>
    <w:rsid w:val="00036FAC"/>
    <w:rsid w:val="0006063C"/>
    <w:rsid w:val="000858B2"/>
    <w:rsid w:val="000A2870"/>
    <w:rsid w:val="000B3281"/>
    <w:rsid w:val="000B4166"/>
    <w:rsid w:val="0015074B"/>
    <w:rsid w:val="0015256B"/>
    <w:rsid w:val="001A2FDB"/>
    <w:rsid w:val="00235923"/>
    <w:rsid w:val="00253077"/>
    <w:rsid w:val="00277A80"/>
    <w:rsid w:val="0029639D"/>
    <w:rsid w:val="00326F90"/>
    <w:rsid w:val="003A3E2F"/>
    <w:rsid w:val="003A4345"/>
    <w:rsid w:val="003D1AE0"/>
    <w:rsid w:val="00403C2D"/>
    <w:rsid w:val="00462E8D"/>
    <w:rsid w:val="004666DB"/>
    <w:rsid w:val="004D6CEC"/>
    <w:rsid w:val="004F1968"/>
    <w:rsid w:val="00516AD7"/>
    <w:rsid w:val="0053360A"/>
    <w:rsid w:val="005E015C"/>
    <w:rsid w:val="005F69CB"/>
    <w:rsid w:val="00646C10"/>
    <w:rsid w:val="00652474"/>
    <w:rsid w:val="0066485E"/>
    <w:rsid w:val="006922E4"/>
    <w:rsid w:val="006C6E7E"/>
    <w:rsid w:val="006C713C"/>
    <w:rsid w:val="006E548D"/>
    <w:rsid w:val="0070195F"/>
    <w:rsid w:val="00753E96"/>
    <w:rsid w:val="00765CF7"/>
    <w:rsid w:val="00792E3E"/>
    <w:rsid w:val="00797C2D"/>
    <w:rsid w:val="007E1446"/>
    <w:rsid w:val="008225D2"/>
    <w:rsid w:val="00840537"/>
    <w:rsid w:val="00857127"/>
    <w:rsid w:val="008D4948"/>
    <w:rsid w:val="00911A13"/>
    <w:rsid w:val="009A607D"/>
    <w:rsid w:val="00A144F3"/>
    <w:rsid w:val="00A4523B"/>
    <w:rsid w:val="00A518CA"/>
    <w:rsid w:val="00AA1D8D"/>
    <w:rsid w:val="00B15F1E"/>
    <w:rsid w:val="00B47730"/>
    <w:rsid w:val="00B47FB2"/>
    <w:rsid w:val="00BB0364"/>
    <w:rsid w:val="00BE74D6"/>
    <w:rsid w:val="00C41AFC"/>
    <w:rsid w:val="00C51BEC"/>
    <w:rsid w:val="00C66674"/>
    <w:rsid w:val="00C706F2"/>
    <w:rsid w:val="00C91F25"/>
    <w:rsid w:val="00C9674C"/>
    <w:rsid w:val="00CB0664"/>
    <w:rsid w:val="00CB4762"/>
    <w:rsid w:val="00CD5956"/>
    <w:rsid w:val="00DD4F80"/>
    <w:rsid w:val="00DF1C03"/>
    <w:rsid w:val="00DF40FC"/>
    <w:rsid w:val="00E0155A"/>
    <w:rsid w:val="00E12385"/>
    <w:rsid w:val="00E353E0"/>
    <w:rsid w:val="00E53591"/>
    <w:rsid w:val="00E76E9A"/>
    <w:rsid w:val="00EA1E84"/>
    <w:rsid w:val="00ED7EA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2"/>
    <o:shapelayout v:ext="edit">
      <o:idmap v:ext="edit" data="1"/>
    </o:shapelayout>
  </w:shapeDefaults>
  <w:decimalSymbol w:val="."/>
  <w:listSeparator w:val=","/>
  <w14:docId w14:val="3D4CE63C"/>
  <w14:defaultImageDpi w14:val="300"/>
  <w15:docId w15:val="{AC7743FB-E035-45A2-ABF6-863F6B2A0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FC693F"/>
    <w:pPr>
      <w:keepNext/>
      <w:keepLines/>
      <w:spacing w:before="480" w:after="0"/>
      <w:outlineLvl w:val="0"/>
    </w:pPr>
    <w:rPr>
      <w:rFonts w:ascii="Calibri" w:eastAsia="MS Gothic" w:hAnsi="Calibri"/>
      <w:b/>
      <w:bCs/>
      <w:color w:val="365F91"/>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Calibri" w:eastAsia="MS Gothic" w:hAnsi="Calibri"/>
      <w:b/>
      <w:bCs/>
      <w:color w:val="4F81BD"/>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Calibri" w:eastAsia="MS Gothic" w:hAnsi="Calibri"/>
      <w:b/>
      <w:bCs/>
      <w:color w:val="4F81BD"/>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Calibri" w:eastAsia="MS Gothic" w:hAnsi="Calibri"/>
      <w:b/>
      <w:bCs/>
      <w:i/>
      <w:iCs/>
      <w:color w:val="4F81BD"/>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Calibri" w:eastAsia="MS Gothic" w:hAnsi="Calibri"/>
      <w:color w:val="243F60"/>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Calibri" w:eastAsia="MS Gothic" w:hAnsi="Calibri"/>
      <w:i/>
      <w:iCs/>
      <w:color w:val="243F60"/>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Calibri" w:eastAsia="MS Gothic" w:hAnsi="Calibri"/>
      <w:i/>
      <w:iCs/>
      <w:color w:val="404040"/>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Calibri" w:eastAsia="MS Gothic" w:hAnsi="Calibri"/>
      <w:color w:val="4F81BD"/>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rPr>
      <w:sz w:val="22"/>
      <w:szCs w:val="22"/>
      <w:lang w:val="en-US" w:eastAsia="en-US"/>
    </w:rPr>
  </w:style>
  <w:style w:type="character" w:customStyle="1" w:styleId="Heading1Char">
    <w:name w:val="Heading 1 Char"/>
    <w:link w:val="Heading1"/>
    <w:uiPriority w:val="9"/>
    <w:rsid w:val="00FC693F"/>
    <w:rPr>
      <w:rFonts w:ascii="Calibri" w:eastAsia="MS Gothic" w:hAnsi="Calibri" w:cs="Times New Roman"/>
      <w:b/>
      <w:bCs/>
      <w:color w:val="365F91"/>
      <w:sz w:val="28"/>
      <w:szCs w:val="28"/>
    </w:rPr>
  </w:style>
  <w:style w:type="character" w:customStyle="1" w:styleId="Heading2Char">
    <w:name w:val="Heading 2 Char"/>
    <w:link w:val="Heading2"/>
    <w:uiPriority w:val="9"/>
    <w:rsid w:val="00FC693F"/>
    <w:rPr>
      <w:rFonts w:ascii="Calibri" w:eastAsia="MS Gothic" w:hAnsi="Calibri" w:cs="Times New Roman"/>
      <w:b/>
      <w:bCs/>
      <w:color w:val="4F81BD"/>
      <w:sz w:val="26"/>
      <w:szCs w:val="26"/>
    </w:rPr>
  </w:style>
  <w:style w:type="character" w:customStyle="1" w:styleId="Heading3Char">
    <w:name w:val="Heading 3 Char"/>
    <w:link w:val="Heading3"/>
    <w:uiPriority w:val="9"/>
    <w:rsid w:val="00FC693F"/>
    <w:rPr>
      <w:rFonts w:ascii="Calibri" w:eastAsia="MS Gothic" w:hAnsi="Calibri" w:cs="Times New Roman"/>
      <w:b/>
      <w:bCs/>
      <w:color w:val="4F81BD"/>
    </w:rPr>
  </w:style>
  <w:style w:type="paragraph" w:styleId="Title">
    <w:name w:val="Title"/>
    <w:basedOn w:val="Normal"/>
    <w:next w:val="Normal"/>
    <w:link w:val="TitleChar"/>
    <w:uiPriority w:val="10"/>
    <w:qFormat/>
    <w:rsid w:val="00FC693F"/>
    <w:pPr>
      <w:pBdr>
        <w:bottom w:val="single" w:sz="8" w:space="4" w:color="4F81BD"/>
      </w:pBdr>
      <w:spacing w:after="300" w:line="240" w:lineRule="auto"/>
      <w:contextualSpacing/>
    </w:pPr>
    <w:rPr>
      <w:rFonts w:ascii="Calibri" w:eastAsia="MS Gothic" w:hAnsi="Calibri"/>
      <w:color w:val="17365D"/>
      <w:spacing w:val="5"/>
      <w:kern w:val="28"/>
      <w:sz w:val="52"/>
      <w:szCs w:val="52"/>
    </w:rPr>
  </w:style>
  <w:style w:type="character" w:customStyle="1" w:styleId="TitleChar">
    <w:name w:val="Title Char"/>
    <w:link w:val="Title"/>
    <w:uiPriority w:val="10"/>
    <w:rsid w:val="00FC693F"/>
    <w:rPr>
      <w:rFonts w:ascii="Calibri" w:eastAsia="MS Gothic" w:hAnsi="Calibri" w:cs="Times New Roman"/>
      <w:color w:val="17365D"/>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Calibri" w:eastAsia="MS Gothic" w:hAnsi="Calibri"/>
      <w:i/>
      <w:iCs/>
      <w:color w:val="4F81BD"/>
      <w:spacing w:val="15"/>
      <w:sz w:val="24"/>
      <w:szCs w:val="24"/>
    </w:rPr>
  </w:style>
  <w:style w:type="character" w:customStyle="1" w:styleId="SubtitleChar">
    <w:name w:val="Subtitle Char"/>
    <w:link w:val="Subtitle"/>
    <w:uiPriority w:val="11"/>
    <w:rsid w:val="00FC693F"/>
    <w:rPr>
      <w:rFonts w:ascii="Calibri" w:eastAsia="MS Gothic" w:hAnsi="Calibri" w:cs="Times New Roman"/>
      <w:i/>
      <w:iCs/>
      <w:color w:val="4F81BD"/>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spacing w:after="200" w:line="276" w:lineRule="auto"/>
    </w:pPr>
    <w:rPr>
      <w:rFonts w:ascii="Courier" w:hAnsi="Courier"/>
      <w:lang w:val="en-US" w:eastAsia="en-US"/>
    </w:rPr>
  </w:style>
  <w:style w:type="character" w:customStyle="1" w:styleId="MacroTextChar">
    <w:name w:val="Macro Text Char"/>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rPr>
  </w:style>
  <w:style w:type="character" w:customStyle="1" w:styleId="QuoteChar">
    <w:name w:val="Quote Char"/>
    <w:link w:val="Quote"/>
    <w:uiPriority w:val="29"/>
    <w:rsid w:val="00FC693F"/>
    <w:rPr>
      <w:i/>
      <w:iCs/>
      <w:color w:val="000000"/>
    </w:rPr>
  </w:style>
  <w:style w:type="character" w:customStyle="1" w:styleId="Heading4Char">
    <w:name w:val="Heading 4 Char"/>
    <w:link w:val="Heading4"/>
    <w:uiPriority w:val="9"/>
    <w:semiHidden/>
    <w:rsid w:val="00FC693F"/>
    <w:rPr>
      <w:rFonts w:ascii="Calibri" w:eastAsia="MS Gothic" w:hAnsi="Calibri" w:cs="Times New Roman"/>
      <w:b/>
      <w:bCs/>
      <w:i/>
      <w:iCs/>
      <w:color w:val="4F81BD"/>
    </w:rPr>
  </w:style>
  <w:style w:type="character" w:customStyle="1" w:styleId="Heading5Char">
    <w:name w:val="Heading 5 Char"/>
    <w:link w:val="Heading5"/>
    <w:uiPriority w:val="9"/>
    <w:semiHidden/>
    <w:rsid w:val="00FC693F"/>
    <w:rPr>
      <w:rFonts w:ascii="Calibri" w:eastAsia="MS Gothic" w:hAnsi="Calibri" w:cs="Times New Roman"/>
      <w:color w:val="243F60"/>
    </w:rPr>
  </w:style>
  <w:style w:type="character" w:customStyle="1" w:styleId="Heading6Char">
    <w:name w:val="Heading 6 Char"/>
    <w:link w:val="Heading6"/>
    <w:uiPriority w:val="9"/>
    <w:semiHidden/>
    <w:rsid w:val="00FC693F"/>
    <w:rPr>
      <w:rFonts w:ascii="Calibri" w:eastAsia="MS Gothic" w:hAnsi="Calibri" w:cs="Times New Roman"/>
      <w:i/>
      <w:iCs/>
      <w:color w:val="243F60"/>
    </w:rPr>
  </w:style>
  <w:style w:type="character" w:customStyle="1" w:styleId="Heading7Char">
    <w:name w:val="Heading 7 Char"/>
    <w:link w:val="Heading7"/>
    <w:uiPriority w:val="9"/>
    <w:semiHidden/>
    <w:rsid w:val="00FC693F"/>
    <w:rPr>
      <w:rFonts w:ascii="Calibri" w:eastAsia="MS Gothic" w:hAnsi="Calibri" w:cs="Times New Roman"/>
      <w:i/>
      <w:iCs/>
      <w:color w:val="404040"/>
    </w:rPr>
  </w:style>
  <w:style w:type="character" w:customStyle="1" w:styleId="Heading8Char">
    <w:name w:val="Heading 8 Char"/>
    <w:link w:val="Heading8"/>
    <w:uiPriority w:val="9"/>
    <w:semiHidden/>
    <w:rsid w:val="00FC693F"/>
    <w:rPr>
      <w:rFonts w:ascii="Calibri" w:eastAsia="MS Gothic" w:hAnsi="Calibri" w:cs="Times New Roman"/>
      <w:color w:val="4F81BD"/>
      <w:sz w:val="20"/>
      <w:szCs w:val="20"/>
    </w:rPr>
  </w:style>
  <w:style w:type="character" w:customStyle="1" w:styleId="Heading9Char">
    <w:name w:val="Heading 9 Char"/>
    <w:link w:val="Heading9"/>
    <w:uiPriority w:val="9"/>
    <w:semiHidden/>
    <w:rsid w:val="00FC693F"/>
    <w:rPr>
      <w:rFonts w:ascii="Calibri" w:eastAsia="MS Gothic" w:hAnsi="Calibri" w:cs="Times New Roman"/>
      <w:i/>
      <w:iCs/>
      <w:color w:val="404040"/>
      <w:sz w:val="20"/>
      <w:szCs w:val="20"/>
    </w:rPr>
  </w:style>
  <w:style w:type="paragraph" w:styleId="Caption">
    <w:name w:val="caption"/>
    <w:basedOn w:val="Normal"/>
    <w:next w:val="Normal"/>
    <w:uiPriority w:val="35"/>
    <w:semiHidden/>
    <w:unhideWhenUsed/>
    <w:qFormat/>
    <w:rsid w:val="00FC693F"/>
    <w:pPr>
      <w:spacing w:line="240" w:lineRule="auto"/>
    </w:pPr>
    <w:rPr>
      <w:b/>
      <w:bCs/>
      <w:color w:val="4F81BD"/>
      <w:sz w:val="18"/>
      <w:szCs w:val="18"/>
    </w:rPr>
  </w:style>
  <w:style w:type="character" w:styleId="Strong">
    <w:name w:val="Strong"/>
    <w:uiPriority w:val="22"/>
    <w:qFormat/>
    <w:rsid w:val="00FC693F"/>
    <w:rPr>
      <w:b/>
      <w:bCs/>
    </w:rPr>
  </w:style>
  <w:style w:type="character" w:styleId="Emphasis">
    <w:name w:val="Emphasis"/>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FC693F"/>
    <w:rPr>
      <w:b/>
      <w:bCs/>
      <w:i/>
      <w:iCs/>
      <w:color w:val="4F81BD"/>
    </w:rPr>
  </w:style>
  <w:style w:type="character" w:styleId="SubtleEmphasis">
    <w:name w:val="Subtle Emphasis"/>
    <w:uiPriority w:val="19"/>
    <w:qFormat/>
    <w:rsid w:val="00FC693F"/>
    <w:rPr>
      <w:i/>
      <w:iCs/>
      <w:color w:val="808080"/>
    </w:rPr>
  </w:style>
  <w:style w:type="character" w:styleId="IntenseEmphasis">
    <w:name w:val="Intense Emphasis"/>
    <w:uiPriority w:val="21"/>
    <w:qFormat/>
    <w:rsid w:val="00FC693F"/>
    <w:rPr>
      <w:b/>
      <w:bCs/>
      <w:i/>
      <w:iCs/>
      <w:color w:val="4F81BD"/>
    </w:rPr>
  </w:style>
  <w:style w:type="character" w:styleId="SubtleReference">
    <w:name w:val="Subtle Reference"/>
    <w:uiPriority w:val="31"/>
    <w:qFormat/>
    <w:rsid w:val="00FC693F"/>
    <w:rPr>
      <w:smallCaps/>
      <w:color w:val="C0504D"/>
      <w:u w:val="single"/>
    </w:rPr>
  </w:style>
  <w:style w:type="character" w:styleId="IntenseReference">
    <w:name w:val="Intense Reference"/>
    <w:uiPriority w:val="32"/>
    <w:qFormat/>
    <w:rsid w:val="00FC693F"/>
    <w:rPr>
      <w:b/>
      <w:bCs/>
      <w:smallCaps/>
      <w:color w:val="C0504D"/>
      <w:spacing w:val="5"/>
      <w:u w:val="single"/>
    </w:rPr>
  </w:style>
  <w:style w:type="character" w:styleId="BookTitle">
    <w:name w:val="Book Title"/>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FC693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FC693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FC693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FC693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FC693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FC693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LightList">
    <w:name w:val="Light List"/>
    <w:basedOn w:val="TableNormal"/>
    <w:uiPriority w:val="61"/>
    <w:rsid w:val="00FC693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FC693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CB066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CB0664"/>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CB0664"/>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CB0664"/>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CB066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rsid w:val="00CB0664"/>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CB0664"/>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CB0664"/>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CB0664"/>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CB0664"/>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CB0664"/>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CB0664"/>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MediumShading1">
    <w:name w:val="Medium Shading 1"/>
    <w:basedOn w:val="TableNormal"/>
    <w:uiPriority w:val="63"/>
    <w:rsid w:val="00CB0664"/>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rPr>
      <w:color w:val="000000"/>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CB0664"/>
    <w:rPr>
      <w:color w:val="000000"/>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CB0664"/>
    <w:rPr>
      <w:color w:val="000000"/>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CB0664"/>
    <w:rPr>
      <w:color w:val="000000"/>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CB0664"/>
    <w:rPr>
      <w:color w:val="000000"/>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CB0664"/>
    <w:rPr>
      <w:color w:val="000000"/>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CB0664"/>
    <w:rPr>
      <w:color w:val="000000"/>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CB0664"/>
    <w:rPr>
      <w:rFonts w:ascii="Calibri" w:eastAsia="MS Gothic" w:hAnsi="Calibri"/>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CB0664"/>
    <w:rPr>
      <w:rFonts w:ascii="Calibri" w:eastAsia="MS Gothic" w:hAnsi="Calibri"/>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CB0664"/>
    <w:rPr>
      <w:rFonts w:ascii="Calibri" w:eastAsia="MS Gothic" w:hAnsi="Calibri"/>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CB0664"/>
    <w:rPr>
      <w:rFonts w:ascii="Calibri" w:eastAsia="MS Gothic" w:hAnsi="Calibri"/>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CB0664"/>
    <w:rPr>
      <w:rFonts w:ascii="Calibri" w:eastAsia="MS Gothic" w:hAnsi="Calibri"/>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CB0664"/>
    <w:rPr>
      <w:rFonts w:ascii="Calibri" w:eastAsia="MS Gothic" w:hAnsi="Calibri"/>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CB0664"/>
    <w:rPr>
      <w:rFonts w:ascii="Calibri" w:eastAsia="MS Gothic" w:hAnsi="Calibri"/>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rsid w:val="00CB0664"/>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CB066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CB0664"/>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CB0664"/>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CB0664"/>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CB0664"/>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CB0664"/>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CB0664"/>
    <w:rPr>
      <w:rFonts w:ascii="Calibri" w:eastAsia="MS Gothic" w:hAnsi="Calibri"/>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CB0664"/>
    <w:rPr>
      <w:rFonts w:ascii="Calibri" w:eastAsia="MS Gothic" w:hAnsi="Calibri"/>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CB0664"/>
    <w:rPr>
      <w:rFonts w:ascii="Calibri" w:eastAsia="MS Gothic" w:hAnsi="Calibri"/>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CB0664"/>
    <w:rPr>
      <w:rFonts w:ascii="Calibri" w:eastAsia="MS Gothic" w:hAnsi="Calibri"/>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CB0664"/>
    <w:rPr>
      <w:rFonts w:ascii="Calibri" w:eastAsia="MS Gothic" w:hAnsi="Calibri"/>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CB0664"/>
    <w:rPr>
      <w:rFonts w:ascii="Calibri" w:eastAsia="MS Gothic" w:hAnsi="Calibri"/>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CB0664"/>
    <w:rPr>
      <w:rFonts w:ascii="Calibri" w:eastAsia="MS Gothic" w:hAnsi="Calibri"/>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DarkList">
    <w:name w:val="Dark List"/>
    <w:basedOn w:val="TableNormal"/>
    <w:uiPriority w:val="70"/>
    <w:rsid w:val="00CB0664"/>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CB0664"/>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CB0664"/>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CB0664"/>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CB0664"/>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CB0664"/>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CB0664"/>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rsid w:val="00CB0664"/>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CB0664"/>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CB0664"/>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CB0664"/>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CB0664"/>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CB0664"/>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CB0664"/>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rsid w:val="00CB0664"/>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CB0664"/>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CB0664"/>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CB0664"/>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CB0664"/>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CB0664"/>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CB0664"/>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rsid w:val="00CB0664"/>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CB0664"/>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CB0664"/>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CB0664"/>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CB0664"/>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CB0664"/>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CB0664"/>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styleId="Hyperlink">
    <w:name w:val="Hyperlink"/>
    <w:basedOn w:val="DefaultParagraphFont"/>
    <w:uiPriority w:val="99"/>
    <w:unhideWhenUsed/>
    <w:rsid w:val="00911A13"/>
    <w:rPr>
      <w:color w:val="0000FF" w:themeColor="hyperlink"/>
      <w:u w:val="single"/>
    </w:rPr>
  </w:style>
  <w:style w:type="paragraph" w:styleId="NormalWeb">
    <w:name w:val="Normal (Web)"/>
    <w:basedOn w:val="Normal"/>
    <w:uiPriority w:val="99"/>
    <w:unhideWhenUsed/>
    <w:rsid w:val="00646C10"/>
    <w:pPr>
      <w:spacing w:before="100" w:beforeAutospacing="1" w:after="100" w:afterAutospacing="1" w:line="240" w:lineRule="auto"/>
    </w:pPr>
    <w:rPr>
      <w:rFonts w:ascii="Times New Roman" w:eastAsia="Times New Roman" w:hAnsi="Times New Roman"/>
      <w:sz w:val="24"/>
      <w:szCs w:val="24"/>
      <w:lang w:val="en-GB" w:eastAsia="en-GB"/>
    </w:rPr>
  </w:style>
  <w:style w:type="paragraph" w:styleId="TOC1">
    <w:name w:val="toc 1"/>
    <w:basedOn w:val="Normal"/>
    <w:next w:val="Normal"/>
    <w:autoRedefine/>
    <w:uiPriority w:val="39"/>
    <w:unhideWhenUsed/>
    <w:rsid w:val="00403C2D"/>
    <w:pPr>
      <w:spacing w:after="100"/>
    </w:pPr>
  </w:style>
  <w:style w:type="paragraph" w:styleId="TOC2">
    <w:name w:val="toc 2"/>
    <w:basedOn w:val="Normal"/>
    <w:next w:val="Normal"/>
    <w:autoRedefine/>
    <w:uiPriority w:val="39"/>
    <w:unhideWhenUsed/>
    <w:rsid w:val="00403C2D"/>
    <w:pPr>
      <w:spacing w:after="100"/>
      <w:ind w:left="220"/>
    </w:pPr>
  </w:style>
  <w:style w:type="paragraph" w:styleId="TOC3">
    <w:name w:val="toc 3"/>
    <w:basedOn w:val="Normal"/>
    <w:next w:val="Normal"/>
    <w:autoRedefine/>
    <w:uiPriority w:val="39"/>
    <w:unhideWhenUsed/>
    <w:rsid w:val="00403C2D"/>
    <w:pPr>
      <w:spacing w:after="100"/>
      <w:ind w:left="440"/>
    </w:pPr>
  </w:style>
  <w:style w:type="character" w:styleId="FollowedHyperlink">
    <w:name w:val="FollowedHyperlink"/>
    <w:basedOn w:val="DefaultParagraphFont"/>
    <w:uiPriority w:val="99"/>
    <w:semiHidden/>
    <w:unhideWhenUsed/>
    <w:rsid w:val="00E353E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16399">
      <w:bodyDiv w:val="1"/>
      <w:marLeft w:val="0"/>
      <w:marRight w:val="0"/>
      <w:marTop w:val="0"/>
      <w:marBottom w:val="0"/>
      <w:divBdr>
        <w:top w:val="none" w:sz="0" w:space="0" w:color="auto"/>
        <w:left w:val="none" w:sz="0" w:space="0" w:color="auto"/>
        <w:bottom w:val="none" w:sz="0" w:space="0" w:color="auto"/>
        <w:right w:val="none" w:sz="0" w:space="0" w:color="auto"/>
      </w:divBdr>
      <w:divsChild>
        <w:div w:id="531380745">
          <w:marLeft w:val="0"/>
          <w:marRight w:val="0"/>
          <w:marTop w:val="0"/>
          <w:marBottom w:val="0"/>
          <w:divBdr>
            <w:top w:val="none" w:sz="0" w:space="0" w:color="auto"/>
            <w:left w:val="none" w:sz="0" w:space="0" w:color="auto"/>
            <w:bottom w:val="none" w:sz="0" w:space="0" w:color="auto"/>
            <w:right w:val="none" w:sz="0" w:space="0" w:color="auto"/>
          </w:divBdr>
        </w:div>
      </w:divsChild>
    </w:div>
    <w:div w:id="209998924">
      <w:bodyDiv w:val="1"/>
      <w:marLeft w:val="0"/>
      <w:marRight w:val="0"/>
      <w:marTop w:val="0"/>
      <w:marBottom w:val="0"/>
      <w:divBdr>
        <w:top w:val="none" w:sz="0" w:space="0" w:color="auto"/>
        <w:left w:val="none" w:sz="0" w:space="0" w:color="auto"/>
        <w:bottom w:val="none" w:sz="0" w:space="0" w:color="auto"/>
        <w:right w:val="none" w:sz="0" w:space="0" w:color="auto"/>
      </w:divBdr>
    </w:div>
    <w:div w:id="685863393">
      <w:bodyDiv w:val="1"/>
      <w:marLeft w:val="0"/>
      <w:marRight w:val="0"/>
      <w:marTop w:val="0"/>
      <w:marBottom w:val="0"/>
      <w:divBdr>
        <w:top w:val="none" w:sz="0" w:space="0" w:color="auto"/>
        <w:left w:val="none" w:sz="0" w:space="0" w:color="auto"/>
        <w:bottom w:val="none" w:sz="0" w:space="0" w:color="auto"/>
        <w:right w:val="none" w:sz="0" w:space="0" w:color="auto"/>
      </w:divBdr>
    </w:div>
    <w:div w:id="1013343656">
      <w:bodyDiv w:val="1"/>
      <w:marLeft w:val="0"/>
      <w:marRight w:val="0"/>
      <w:marTop w:val="0"/>
      <w:marBottom w:val="0"/>
      <w:divBdr>
        <w:top w:val="none" w:sz="0" w:space="0" w:color="auto"/>
        <w:left w:val="none" w:sz="0" w:space="0" w:color="auto"/>
        <w:bottom w:val="none" w:sz="0" w:space="0" w:color="auto"/>
        <w:right w:val="none" w:sz="0" w:space="0" w:color="auto"/>
      </w:divBdr>
      <w:divsChild>
        <w:div w:id="1905528261">
          <w:marLeft w:val="0"/>
          <w:marRight w:val="0"/>
          <w:marTop w:val="0"/>
          <w:marBottom w:val="0"/>
          <w:divBdr>
            <w:top w:val="none" w:sz="0" w:space="0" w:color="auto"/>
            <w:left w:val="none" w:sz="0" w:space="0" w:color="auto"/>
            <w:bottom w:val="none" w:sz="0" w:space="0" w:color="auto"/>
            <w:right w:val="none" w:sz="0" w:space="0" w:color="auto"/>
          </w:divBdr>
        </w:div>
      </w:divsChild>
    </w:div>
    <w:div w:id="1223441489">
      <w:bodyDiv w:val="1"/>
      <w:marLeft w:val="0"/>
      <w:marRight w:val="0"/>
      <w:marTop w:val="0"/>
      <w:marBottom w:val="0"/>
      <w:divBdr>
        <w:top w:val="none" w:sz="0" w:space="0" w:color="auto"/>
        <w:left w:val="none" w:sz="0" w:space="0" w:color="auto"/>
        <w:bottom w:val="none" w:sz="0" w:space="0" w:color="auto"/>
        <w:right w:val="none" w:sz="0" w:space="0" w:color="auto"/>
      </w:divBdr>
      <w:divsChild>
        <w:div w:id="776412277">
          <w:marLeft w:val="0"/>
          <w:marRight w:val="0"/>
          <w:marTop w:val="0"/>
          <w:marBottom w:val="0"/>
          <w:divBdr>
            <w:top w:val="none" w:sz="0" w:space="0" w:color="auto"/>
            <w:left w:val="none" w:sz="0" w:space="0" w:color="auto"/>
            <w:bottom w:val="none" w:sz="0" w:space="0" w:color="auto"/>
            <w:right w:val="none" w:sz="0" w:space="0" w:color="auto"/>
          </w:divBdr>
        </w:div>
      </w:divsChild>
    </w:div>
    <w:div w:id="1338121254">
      <w:bodyDiv w:val="1"/>
      <w:marLeft w:val="0"/>
      <w:marRight w:val="0"/>
      <w:marTop w:val="0"/>
      <w:marBottom w:val="0"/>
      <w:divBdr>
        <w:top w:val="none" w:sz="0" w:space="0" w:color="auto"/>
        <w:left w:val="none" w:sz="0" w:space="0" w:color="auto"/>
        <w:bottom w:val="none" w:sz="0" w:space="0" w:color="auto"/>
        <w:right w:val="none" w:sz="0" w:space="0" w:color="auto"/>
      </w:divBdr>
      <w:divsChild>
        <w:div w:id="442237310">
          <w:marLeft w:val="0"/>
          <w:marRight w:val="0"/>
          <w:marTop w:val="0"/>
          <w:marBottom w:val="0"/>
          <w:divBdr>
            <w:top w:val="none" w:sz="0" w:space="0" w:color="auto"/>
            <w:left w:val="none" w:sz="0" w:space="0" w:color="auto"/>
            <w:bottom w:val="none" w:sz="0" w:space="0" w:color="auto"/>
            <w:right w:val="none" w:sz="0" w:space="0" w:color="auto"/>
          </w:divBdr>
        </w:div>
      </w:divsChild>
    </w:div>
    <w:div w:id="1544248468">
      <w:bodyDiv w:val="1"/>
      <w:marLeft w:val="0"/>
      <w:marRight w:val="0"/>
      <w:marTop w:val="0"/>
      <w:marBottom w:val="0"/>
      <w:divBdr>
        <w:top w:val="none" w:sz="0" w:space="0" w:color="auto"/>
        <w:left w:val="none" w:sz="0" w:space="0" w:color="auto"/>
        <w:bottom w:val="none" w:sz="0" w:space="0" w:color="auto"/>
        <w:right w:val="none" w:sz="0" w:space="0" w:color="auto"/>
      </w:divBdr>
      <w:divsChild>
        <w:div w:id="654065734">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gov.uk/guidance/building-safety-levy-guidance/section-1-introduction" TargetMode="External"/><Relationship Id="rId3" Type="http://schemas.openxmlformats.org/officeDocument/2006/relationships/styles" Target="styles.xml"/><Relationship Id="rId21" Type="http://schemas.openxmlformats.org/officeDocument/2006/relationships/hyperlink" Target="mailto:BuildingSafetyLevy@telford.gov.uk"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legislation.gov.uk/uksi/2025/1236/regulation/21/made" TargetMode="External"/><Relationship Id="rId2" Type="http://schemas.openxmlformats.org/officeDocument/2006/relationships/numbering" Target="numbering.xml"/><Relationship Id="rId16" Type="http://schemas.openxmlformats.org/officeDocument/2006/relationships/hyperlink" Target="https://www.legislation.gov.uk/uksi/2025/1236/regulation/20/made" TargetMode="External"/><Relationship Id="rId20" Type="http://schemas.openxmlformats.org/officeDocument/2006/relationships/hyperlink" Target="https://www.telford.gov.uk/planning-and-building-control/building-control/building-safety-lev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v.uk/guidance/building-safety-levy-guidance/section-2-levy-rates-and-calculations"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legislation.gov.uk/uksi/2025/1236/contents/made"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gov.uk/guidance/building-safety-levy-guidance" TargetMode="External"/><Relationship Id="rId22" Type="http://schemas.openxmlformats.org/officeDocument/2006/relationships/hyperlink" Target="mailto:Building.Control@telford.gov.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phen.Careless\OneDrive%20-%20Telford%20&amp;%20Wrekin%20Council\Documents\%23BC%20Today\BSL%20-%20DOC%20-%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10BCF9-167C-4816-B5AB-1836C4636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BSL - DOC - Blank</Template>
  <TotalTime>240</TotalTime>
  <Pages>13</Pages>
  <Words>2002</Words>
  <Characters>11418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13394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Careless, Stephen</dc:creator>
  <cp:keywords/>
  <dc:description>generated by python-docx</dc:description>
  <cp:lastModifiedBy>Careless, Stephen</cp:lastModifiedBy>
  <cp:revision>17</cp:revision>
  <dcterms:created xsi:type="dcterms:W3CDTF">2026-06-02T11:53:00Z</dcterms:created>
  <dcterms:modified xsi:type="dcterms:W3CDTF">2026-07-21T08:51:00Z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0x010100C4CCCD9B5DB917408B954024B1D62836</vt:lpwstr>
  </property>
</Properties>
</file>