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634" w:rsidRPr="00954634" w:rsidRDefault="00954634" w:rsidP="00954634">
      <w:pPr>
        <w:pStyle w:val="Heading1"/>
        <w:rPr>
          <w:rFonts w:ascii="Calibri" w:hAnsi="Calibri" w:cs="Calibri"/>
        </w:rPr>
      </w:pPr>
      <w:r w:rsidRPr="00954634">
        <w:rPr>
          <w:rFonts w:ascii="Calibri" w:hAnsi="Calibri" w:cs="Calibri"/>
        </w:rPr>
        <w:t>Purpose</w:t>
      </w:r>
    </w:p>
    <w:p w:rsidR="004E621B" w:rsidRDefault="004E621B" w:rsidP="004E621B">
      <w:r>
        <w:t>This guidance explains the evidence applicants should provide when claiming a Building Safety Levy exemption.</w:t>
      </w:r>
    </w:p>
    <w:p w:rsidR="00954634" w:rsidRDefault="004E621B" w:rsidP="004E621B">
      <w:r>
        <w:t>Applicants remain responsible for submitting levy information even where they believe an exemption applies.</w:t>
      </w:r>
    </w:p>
    <w:p w:rsidR="00954634" w:rsidRPr="00954634" w:rsidRDefault="004E621B" w:rsidP="00954634">
      <w:pPr>
        <w:pStyle w:val="Heading1"/>
        <w:rPr>
          <w:rFonts w:ascii="Calibri" w:hAnsi="Calibri" w:cs="Calibri"/>
        </w:rPr>
      </w:pPr>
      <w:r w:rsidRPr="004E621B">
        <w:rPr>
          <w:rFonts w:ascii="Calibri" w:hAnsi="Calibri" w:cs="Calibri"/>
        </w:rPr>
        <w:t>Affordable Housing</w:t>
      </w:r>
    </w:p>
    <w:p w:rsidR="004E621B" w:rsidRDefault="004E621B" w:rsidP="004E621B">
      <w:r>
        <w:t>Where affordable housing is claimed, applicants should provide evidence demonstrating that the dwellings meet the relevant legislative definition.</w:t>
      </w:r>
    </w:p>
    <w:p w:rsidR="004E621B" w:rsidRDefault="004E621B" w:rsidP="004E621B">
      <w:r>
        <w:t>Evidence may include:</w:t>
      </w:r>
    </w:p>
    <w:p w:rsidR="004E621B" w:rsidRDefault="004E621B" w:rsidP="004E621B">
      <w:pPr>
        <w:pStyle w:val="ListParagraph"/>
        <w:numPr>
          <w:ilvl w:val="0"/>
          <w:numId w:val="45"/>
        </w:numPr>
      </w:pPr>
      <w:r>
        <w:t>Section 106 Agreements.</w:t>
      </w:r>
    </w:p>
    <w:p w:rsidR="004E621B" w:rsidRDefault="004E621B" w:rsidP="004E621B">
      <w:pPr>
        <w:pStyle w:val="ListParagraph"/>
        <w:numPr>
          <w:ilvl w:val="0"/>
          <w:numId w:val="45"/>
        </w:numPr>
      </w:pPr>
      <w:r>
        <w:t>Affordable housing schedules.</w:t>
      </w:r>
    </w:p>
    <w:p w:rsidR="004E621B" w:rsidRDefault="004E621B" w:rsidP="004E621B">
      <w:pPr>
        <w:pStyle w:val="ListParagraph"/>
        <w:numPr>
          <w:ilvl w:val="0"/>
          <w:numId w:val="45"/>
        </w:numPr>
      </w:pPr>
      <w:r>
        <w:t>Planning conditions.</w:t>
      </w:r>
    </w:p>
    <w:p w:rsidR="004E621B" w:rsidRDefault="004E621B" w:rsidP="004E621B">
      <w:pPr>
        <w:pStyle w:val="ListParagraph"/>
        <w:numPr>
          <w:ilvl w:val="0"/>
          <w:numId w:val="45"/>
        </w:numPr>
      </w:pPr>
      <w:r>
        <w:t>Registered Provider agreements.</w:t>
      </w:r>
    </w:p>
    <w:p w:rsidR="00954634" w:rsidRDefault="004E621B" w:rsidP="004E621B">
      <w:pPr>
        <w:pStyle w:val="ListParagraph"/>
        <w:numPr>
          <w:ilvl w:val="0"/>
          <w:numId w:val="45"/>
        </w:numPr>
      </w:pPr>
      <w:r>
        <w:t>Allocation schedules.</w:t>
      </w:r>
    </w:p>
    <w:p w:rsidR="00954634" w:rsidRPr="00954634" w:rsidRDefault="004E621B" w:rsidP="00954634">
      <w:pPr>
        <w:pStyle w:val="Heading1"/>
        <w:rPr>
          <w:rFonts w:ascii="Calibri" w:hAnsi="Calibri" w:cs="Calibri"/>
        </w:rPr>
      </w:pPr>
      <w:r w:rsidRPr="004E621B">
        <w:rPr>
          <w:rFonts w:ascii="Calibri" w:hAnsi="Calibri" w:cs="Calibri"/>
        </w:rPr>
        <w:t>Registered Providers</w:t>
      </w:r>
    </w:p>
    <w:p w:rsidR="004E621B" w:rsidRDefault="004E621B" w:rsidP="004E621B">
      <w:r>
        <w:t>Where an exemption is claimed by a Registered Provider or qualifying wholly-owned subsidiary, applicants should provide:</w:t>
      </w:r>
    </w:p>
    <w:p w:rsidR="004E621B" w:rsidRDefault="004E621B" w:rsidP="004E621B">
      <w:pPr>
        <w:pStyle w:val="ListParagraph"/>
        <w:numPr>
          <w:ilvl w:val="0"/>
          <w:numId w:val="46"/>
        </w:numPr>
      </w:pPr>
      <w:r>
        <w:t>Registered Provider details.</w:t>
      </w:r>
    </w:p>
    <w:p w:rsidR="004E621B" w:rsidRDefault="004E621B" w:rsidP="004E621B">
      <w:pPr>
        <w:pStyle w:val="ListParagraph"/>
        <w:numPr>
          <w:ilvl w:val="0"/>
          <w:numId w:val="46"/>
        </w:numPr>
      </w:pPr>
      <w:r>
        <w:t>Registration number.</w:t>
      </w:r>
    </w:p>
    <w:p w:rsidR="004E621B" w:rsidRDefault="004E621B" w:rsidP="004E621B">
      <w:pPr>
        <w:pStyle w:val="ListParagraph"/>
        <w:numPr>
          <w:ilvl w:val="0"/>
          <w:numId w:val="46"/>
        </w:numPr>
      </w:pPr>
      <w:r>
        <w:t>Company information.</w:t>
      </w:r>
    </w:p>
    <w:p w:rsidR="004E621B" w:rsidRDefault="004E621B" w:rsidP="004E621B">
      <w:pPr>
        <w:pStyle w:val="ListParagraph"/>
        <w:numPr>
          <w:ilvl w:val="0"/>
          <w:numId w:val="46"/>
        </w:numPr>
      </w:pPr>
      <w:r>
        <w:t>Evidence of ownership arrangements.</w:t>
      </w:r>
    </w:p>
    <w:p w:rsidR="00954634" w:rsidRDefault="004E621B" w:rsidP="004E621B">
      <w:pPr>
        <w:pStyle w:val="ListParagraph"/>
        <w:numPr>
          <w:ilvl w:val="0"/>
          <w:numId w:val="46"/>
        </w:numPr>
      </w:pPr>
      <w:r>
        <w:t>Supporting corporate documentation where applicable.</w:t>
      </w:r>
    </w:p>
    <w:p w:rsidR="00954634" w:rsidRPr="00954634" w:rsidRDefault="004E621B" w:rsidP="00954634">
      <w:pPr>
        <w:pStyle w:val="Heading1"/>
        <w:rPr>
          <w:rFonts w:ascii="Calibri" w:hAnsi="Calibri" w:cs="Calibri"/>
        </w:rPr>
      </w:pPr>
      <w:r w:rsidRPr="004E621B">
        <w:rPr>
          <w:rFonts w:ascii="Calibri" w:hAnsi="Calibri" w:cs="Calibri"/>
        </w:rPr>
        <w:t>Supported Housing</w:t>
      </w:r>
    </w:p>
    <w:p w:rsidR="004E621B" w:rsidRDefault="004E621B" w:rsidP="004E621B">
      <w:r>
        <w:t>Evidence may include:</w:t>
      </w:r>
    </w:p>
    <w:p w:rsidR="004E621B" w:rsidRDefault="004E621B" w:rsidP="004E621B">
      <w:pPr>
        <w:pStyle w:val="ListParagraph"/>
        <w:numPr>
          <w:ilvl w:val="0"/>
          <w:numId w:val="43"/>
        </w:numPr>
      </w:pPr>
      <w:r>
        <w:t>Scheme descriptions.</w:t>
      </w:r>
    </w:p>
    <w:p w:rsidR="004E621B" w:rsidRDefault="004E621B" w:rsidP="004E621B">
      <w:pPr>
        <w:pStyle w:val="ListParagraph"/>
        <w:numPr>
          <w:ilvl w:val="0"/>
          <w:numId w:val="43"/>
        </w:numPr>
      </w:pPr>
      <w:r>
        <w:t>Planning documentation.</w:t>
      </w:r>
    </w:p>
    <w:p w:rsidR="004E621B" w:rsidRDefault="004E621B" w:rsidP="004E621B">
      <w:pPr>
        <w:pStyle w:val="ListParagraph"/>
        <w:numPr>
          <w:ilvl w:val="0"/>
          <w:numId w:val="43"/>
        </w:numPr>
      </w:pPr>
      <w:r>
        <w:t>Funding arrangements.</w:t>
      </w:r>
    </w:p>
    <w:p w:rsidR="004E621B" w:rsidRDefault="004E621B" w:rsidP="004E621B">
      <w:pPr>
        <w:pStyle w:val="ListParagraph"/>
        <w:numPr>
          <w:ilvl w:val="0"/>
          <w:numId w:val="43"/>
        </w:numPr>
      </w:pPr>
      <w:r>
        <w:t>Supporting provider agreements.</w:t>
      </w:r>
    </w:p>
    <w:p w:rsidR="00954634" w:rsidRDefault="004E621B" w:rsidP="004E621B">
      <w:pPr>
        <w:pStyle w:val="ListParagraph"/>
        <w:numPr>
          <w:ilvl w:val="0"/>
          <w:numId w:val="43"/>
        </w:numPr>
      </w:pPr>
      <w:r>
        <w:t>Operational management information</w:t>
      </w:r>
    </w:p>
    <w:p w:rsidR="00954634" w:rsidRDefault="00954634" w:rsidP="00954634"/>
    <w:p w:rsidR="00954634" w:rsidRDefault="00954634" w:rsidP="00954634">
      <w:pPr>
        <w:sectPr w:rsidR="00954634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54634" w:rsidRPr="00954634" w:rsidRDefault="004E621B" w:rsidP="00954634">
      <w:pPr>
        <w:pStyle w:val="Heading1"/>
        <w:rPr>
          <w:rFonts w:ascii="Calibri" w:hAnsi="Calibri" w:cs="Calibri"/>
        </w:rPr>
      </w:pPr>
      <w:r w:rsidRPr="004E621B">
        <w:rPr>
          <w:rFonts w:ascii="Calibri" w:hAnsi="Calibri" w:cs="Calibri"/>
        </w:rPr>
        <w:lastRenderedPageBreak/>
        <w:t>Exempt Accommodation</w:t>
      </w:r>
    </w:p>
    <w:p w:rsidR="004E621B" w:rsidRDefault="004E621B" w:rsidP="004E621B">
      <w:pPr>
        <w:ind w:left="360"/>
      </w:pPr>
      <w:r>
        <w:t>Evidence may include:</w:t>
      </w:r>
    </w:p>
    <w:p w:rsidR="004E621B" w:rsidRDefault="004E621B" w:rsidP="004E621B">
      <w:pPr>
        <w:pStyle w:val="ListParagraph"/>
        <w:numPr>
          <w:ilvl w:val="0"/>
          <w:numId w:val="44"/>
        </w:numPr>
      </w:pPr>
      <w:r>
        <w:t>Planning decisions.</w:t>
      </w:r>
    </w:p>
    <w:p w:rsidR="004E621B" w:rsidRDefault="004E621B" w:rsidP="004E621B">
      <w:pPr>
        <w:pStyle w:val="ListParagraph"/>
        <w:numPr>
          <w:ilvl w:val="0"/>
          <w:numId w:val="44"/>
        </w:numPr>
      </w:pPr>
      <w:r>
        <w:t>Service provision details.</w:t>
      </w:r>
      <w:bookmarkStart w:id="0" w:name="_GoBack"/>
      <w:bookmarkEnd w:id="0"/>
    </w:p>
    <w:p w:rsidR="004E621B" w:rsidRDefault="004E621B" w:rsidP="004E621B">
      <w:pPr>
        <w:pStyle w:val="ListParagraph"/>
        <w:numPr>
          <w:ilvl w:val="0"/>
          <w:numId w:val="44"/>
        </w:numPr>
      </w:pPr>
      <w:r>
        <w:t>Occupancy arrangements.</w:t>
      </w:r>
    </w:p>
    <w:p w:rsidR="00954634" w:rsidRDefault="004E621B" w:rsidP="004E621B">
      <w:pPr>
        <w:pStyle w:val="ListParagraph"/>
        <w:numPr>
          <w:ilvl w:val="0"/>
          <w:numId w:val="44"/>
        </w:numPr>
      </w:pPr>
      <w:r>
        <w:t>Supporting housing documentation.</w:t>
      </w:r>
    </w:p>
    <w:p w:rsidR="004E621B" w:rsidRPr="004E621B" w:rsidRDefault="004E621B" w:rsidP="004E621B">
      <w:pPr>
        <w:pStyle w:val="Heading1"/>
        <w:rPr>
          <w:rFonts w:ascii="Calibri" w:hAnsi="Calibri" w:cs="Calibri"/>
        </w:rPr>
      </w:pPr>
      <w:r w:rsidRPr="004E621B">
        <w:rPr>
          <w:rFonts w:ascii="Calibri" w:hAnsi="Calibri" w:cs="Calibri"/>
        </w:rPr>
        <w:t>Documentary Requirements</w:t>
      </w:r>
    </w:p>
    <w:p w:rsidR="004E621B" w:rsidRDefault="004E621B" w:rsidP="004E621B">
      <w:r>
        <w:t>All evidence submitted should:</w:t>
      </w:r>
    </w:p>
    <w:p w:rsidR="004E621B" w:rsidRDefault="004E621B" w:rsidP="004E621B">
      <w:pPr>
        <w:pStyle w:val="ListParagraph"/>
        <w:numPr>
          <w:ilvl w:val="0"/>
          <w:numId w:val="47"/>
        </w:numPr>
      </w:pPr>
      <w:r>
        <w:t>Clearly relate to the development in question.</w:t>
      </w:r>
    </w:p>
    <w:p w:rsidR="004E621B" w:rsidRDefault="004E621B" w:rsidP="004E621B">
      <w:pPr>
        <w:pStyle w:val="ListParagraph"/>
        <w:numPr>
          <w:ilvl w:val="0"/>
          <w:numId w:val="47"/>
        </w:numPr>
      </w:pPr>
      <w:r>
        <w:t>Be legible.</w:t>
      </w:r>
    </w:p>
    <w:p w:rsidR="004E621B" w:rsidRDefault="004E621B" w:rsidP="004E621B">
      <w:pPr>
        <w:pStyle w:val="ListParagraph"/>
        <w:numPr>
          <w:ilvl w:val="0"/>
          <w:numId w:val="47"/>
        </w:numPr>
      </w:pPr>
      <w:r>
        <w:t>Be current and complete.</w:t>
      </w:r>
    </w:p>
    <w:p w:rsidR="004E621B" w:rsidRDefault="004E621B" w:rsidP="004E621B">
      <w:pPr>
        <w:pStyle w:val="ListParagraph"/>
        <w:numPr>
          <w:ilvl w:val="0"/>
          <w:numId w:val="47"/>
        </w:numPr>
      </w:pPr>
      <w:r>
        <w:t>Include reference numbers where available.</w:t>
      </w:r>
    </w:p>
    <w:p w:rsidR="00BB41AB" w:rsidRDefault="004E621B" w:rsidP="004E621B">
      <w:pPr>
        <w:pStyle w:val="ListParagraph"/>
        <w:numPr>
          <w:ilvl w:val="0"/>
          <w:numId w:val="47"/>
        </w:numPr>
      </w:pPr>
      <w:r>
        <w:t>Be submitted electronically where possible.</w:t>
      </w:r>
    </w:p>
    <w:p w:rsidR="004E621B" w:rsidRPr="004E621B" w:rsidRDefault="004E621B" w:rsidP="004E621B">
      <w:pPr>
        <w:pStyle w:val="Heading1"/>
        <w:rPr>
          <w:rFonts w:ascii="Calibri" w:hAnsi="Calibri" w:cs="Calibri"/>
        </w:rPr>
      </w:pPr>
      <w:r w:rsidRPr="004E621B">
        <w:rPr>
          <w:rFonts w:ascii="Calibri" w:hAnsi="Calibri" w:cs="Calibri"/>
        </w:rPr>
        <w:t>Further Information Requests</w:t>
      </w:r>
    </w:p>
    <w:p w:rsidR="004E621B" w:rsidRDefault="004E621B" w:rsidP="004E621B">
      <w:r>
        <w:t>The Council may request additional information where the evidence provided is insufficient to determine whether an exemption applies.</w:t>
      </w:r>
    </w:p>
    <w:p w:rsidR="004E621B" w:rsidRDefault="004E621B" w:rsidP="004E621B">
      <w:r>
        <w:t>Failure to provide requested information may result in delays to levy assessment.</w:t>
      </w:r>
    </w:p>
    <w:p w:rsidR="004E621B" w:rsidRPr="004E621B" w:rsidRDefault="004E621B" w:rsidP="004E621B">
      <w:pPr>
        <w:pStyle w:val="Heading1"/>
        <w:rPr>
          <w:rFonts w:ascii="Calibri" w:hAnsi="Calibri" w:cs="Calibri"/>
        </w:rPr>
      </w:pPr>
      <w:r w:rsidRPr="004E621B">
        <w:rPr>
          <w:rFonts w:ascii="Calibri" w:hAnsi="Calibri" w:cs="Calibri"/>
        </w:rPr>
        <w:t>Important Note</w:t>
      </w:r>
    </w:p>
    <w:p w:rsidR="004E621B" w:rsidRDefault="004E621B" w:rsidP="004E621B">
      <w:r>
        <w:t>Submission of evidence does not guarantee that an exemption will be granted.</w:t>
      </w:r>
    </w:p>
    <w:p w:rsidR="004E621B" w:rsidRPr="00954634" w:rsidRDefault="004E621B" w:rsidP="004E621B">
      <w:r>
        <w:t>Exemption status will be determined following assessment of the information and evidence submitted.</w:t>
      </w:r>
    </w:p>
    <w:sectPr w:rsidR="004E621B" w:rsidRPr="00954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CE2" w:rsidRDefault="00192CE2" w:rsidP="00D55AE4">
      <w:pPr>
        <w:spacing w:after="0" w:line="240" w:lineRule="auto"/>
      </w:pPr>
      <w:r>
        <w:separator/>
      </w:r>
    </w:p>
  </w:endnote>
  <w:endnote w:type="continuationSeparator" w:id="0">
    <w:p w:rsidR="00192CE2" w:rsidRDefault="00192CE2" w:rsidP="00D55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CE2" w:rsidRDefault="00192CE2" w:rsidP="0096650A">
    <w:pPr>
      <w:pStyle w:val="Footer"/>
      <w:jc w:val="right"/>
    </w:pPr>
    <w:r>
      <w:t>Version 1.</w:t>
    </w:r>
    <w:r w:rsidR="001E7CCC">
      <w:t>0</w:t>
    </w:r>
    <w:r w:rsidR="00954634">
      <w:t>.0</w:t>
    </w:r>
    <w:r>
      <w:tab/>
      <w:t xml:space="preserve"> </w:t>
    </w:r>
    <w:r w:rsidR="00954634">
      <w:t>15</w:t>
    </w:r>
    <w:r>
      <w:t>/0</w:t>
    </w:r>
    <w:r w:rsidR="006A2F65">
      <w:t>7</w:t>
    </w:r>
    <w:r>
      <w:t>/2026</w:t>
    </w:r>
    <w:r>
      <w:tab/>
      <w:t xml:space="preserve"> 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4E621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4E621B">
      <w:rPr>
        <w:b/>
        <w:bCs/>
        <w:noProof/>
      </w:rPr>
      <w:t>2</w:t>
    </w:r>
    <w:r>
      <w:rPr>
        <w:b/>
        <w:bCs/>
      </w:rPr>
      <w:fldChar w:fldCharType="end"/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CE2" w:rsidRDefault="00192CE2" w:rsidP="00D55AE4">
      <w:pPr>
        <w:spacing w:after="0" w:line="240" w:lineRule="auto"/>
      </w:pPr>
      <w:r>
        <w:separator/>
      </w:r>
    </w:p>
  </w:footnote>
  <w:footnote w:type="continuationSeparator" w:id="0">
    <w:p w:rsidR="00192CE2" w:rsidRDefault="00192CE2" w:rsidP="00D55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CE2" w:rsidRDefault="00192CE2" w:rsidP="009B5485">
    <w:pPr>
      <w:rPr>
        <w:rFonts w:ascii="Arial" w:hAnsi="Arial" w:cs="Arial"/>
        <w:sz w:val="28"/>
        <w:szCs w:val="28"/>
      </w:rPr>
    </w:pPr>
    <w:r>
      <w:rPr>
        <w:rFonts w:ascii="Arial" w:hAnsi="Arial" w:cs="Arial"/>
        <w:sz w:val="28"/>
        <w:szCs w:val="28"/>
      </w:rPr>
      <w:t>Building Safety Lev</w:t>
    </w:r>
    <w:r w:rsidRPr="00DF20BD">
      <w:rPr>
        <w:rFonts w:ascii="Arial" w:hAnsi="Arial" w:cs="Arial"/>
        <w:sz w:val="28"/>
        <w:szCs w:val="28"/>
      </w:rPr>
      <w:t>y</w:t>
    </w:r>
  </w:p>
  <w:p w:rsidR="00192CE2" w:rsidRDefault="004E621B" w:rsidP="00954634">
    <w:pPr>
      <w:spacing w:after="0" w:line="300" w:lineRule="atLeast"/>
    </w:pPr>
    <w:r w:rsidRPr="004E621B">
      <w:rPr>
        <w:rFonts w:ascii="Arial" w:hAnsi="Arial" w:cs="Arial"/>
        <w:sz w:val="28"/>
        <w:szCs w:val="28"/>
      </w:rPr>
      <w:t xml:space="preserve">Exemption Evidence Requirements </w:t>
    </w:r>
    <w:r w:rsidR="00954634" w:rsidRPr="00E35670">
      <w:t>(</w:t>
    </w:r>
    <w:r w:rsidR="00192CE2">
      <w:t xml:space="preserve">BSL - </w:t>
    </w:r>
    <w:r>
      <w:t>DEV</w:t>
    </w:r>
    <w:r w:rsidR="00192CE2">
      <w:t xml:space="preserve"> – 0</w:t>
    </w:r>
    <w:r>
      <w:t>3</w:t>
    </w:r>
    <w:r w:rsidR="00192CE2">
      <w:t>)</w:t>
    </w:r>
  </w:p>
  <w:p w:rsidR="00192CE2" w:rsidRDefault="004E621B" w:rsidP="009B5485">
    <w:pPr>
      <w:spacing w:after="0" w:line="256" w:lineRule="auto"/>
      <w:jc w:val="center"/>
    </w:pPr>
    <w:r>
      <w:pict>
        <v:rect id="_x0000_i1025" style="width:451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5D6"/>
    <w:multiLevelType w:val="multilevel"/>
    <w:tmpl w:val="540C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548C4"/>
    <w:multiLevelType w:val="hybridMultilevel"/>
    <w:tmpl w:val="772C6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01C4A"/>
    <w:multiLevelType w:val="multilevel"/>
    <w:tmpl w:val="0BAC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85AE9"/>
    <w:multiLevelType w:val="multilevel"/>
    <w:tmpl w:val="D95C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8028C"/>
    <w:multiLevelType w:val="multilevel"/>
    <w:tmpl w:val="BDD6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C0063"/>
    <w:multiLevelType w:val="multilevel"/>
    <w:tmpl w:val="0CD0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E4020D"/>
    <w:multiLevelType w:val="hybridMultilevel"/>
    <w:tmpl w:val="919A5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3332B"/>
    <w:multiLevelType w:val="hybridMultilevel"/>
    <w:tmpl w:val="50AA0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32702"/>
    <w:multiLevelType w:val="hybridMultilevel"/>
    <w:tmpl w:val="5B8C8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B8619E"/>
    <w:multiLevelType w:val="multilevel"/>
    <w:tmpl w:val="8BDC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F1BD9"/>
    <w:multiLevelType w:val="hybridMultilevel"/>
    <w:tmpl w:val="38D47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A6DE0"/>
    <w:multiLevelType w:val="hybridMultilevel"/>
    <w:tmpl w:val="E7AE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32C2E"/>
    <w:multiLevelType w:val="hybridMultilevel"/>
    <w:tmpl w:val="5A2A5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E49C7"/>
    <w:multiLevelType w:val="multilevel"/>
    <w:tmpl w:val="51E8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E5549"/>
    <w:multiLevelType w:val="hybridMultilevel"/>
    <w:tmpl w:val="2E8AD3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712270"/>
    <w:multiLevelType w:val="multilevel"/>
    <w:tmpl w:val="B7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8A5877"/>
    <w:multiLevelType w:val="hybridMultilevel"/>
    <w:tmpl w:val="1F9CF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E0740"/>
    <w:multiLevelType w:val="multilevel"/>
    <w:tmpl w:val="A0C0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C35E63"/>
    <w:multiLevelType w:val="hybridMultilevel"/>
    <w:tmpl w:val="940C0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622CC"/>
    <w:multiLevelType w:val="multilevel"/>
    <w:tmpl w:val="2D02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D5788E"/>
    <w:multiLevelType w:val="hybridMultilevel"/>
    <w:tmpl w:val="4BF08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A3123"/>
    <w:multiLevelType w:val="multilevel"/>
    <w:tmpl w:val="A8DA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CC297A"/>
    <w:multiLevelType w:val="multilevel"/>
    <w:tmpl w:val="B87A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1B1AC5"/>
    <w:multiLevelType w:val="hybridMultilevel"/>
    <w:tmpl w:val="3BCA0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23E79"/>
    <w:multiLevelType w:val="hybridMultilevel"/>
    <w:tmpl w:val="C5A0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D91AB4"/>
    <w:multiLevelType w:val="multilevel"/>
    <w:tmpl w:val="4142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161891"/>
    <w:multiLevelType w:val="multilevel"/>
    <w:tmpl w:val="5D7A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6D37AE"/>
    <w:multiLevelType w:val="hybridMultilevel"/>
    <w:tmpl w:val="AA82D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25D86">
      <w:numFmt w:val="bullet"/>
      <w:lvlText w:val="•"/>
      <w:lvlJc w:val="left"/>
      <w:pPr>
        <w:ind w:left="1800" w:hanging="72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336B7"/>
    <w:multiLevelType w:val="multilevel"/>
    <w:tmpl w:val="A5F8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9A0669"/>
    <w:multiLevelType w:val="multilevel"/>
    <w:tmpl w:val="2E56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6C4CFB"/>
    <w:multiLevelType w:val="hybridMultilevel"/>
    <w:tmpl w:val="0756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072FE"/>
    <w:multiLevelType w:val="hybridMultilevel"/>
    <w:tmpl w:val="BB289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F1588"/>
    <w:multiLevelType w:val="multilevel"/>
    <w:tmpl w:val="51766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F70282"/>
    <w:multiLevelType w:val="hybridMultilevel"/>
    <w:tmpl w:val="BE0EA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26BCE"/>
    <w:multiLevelType w:val="hybridMultilevel"/>
    <w:tmpl w:val="1FBA7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EB15EC"/>
    <w:multiLevelType w:val="multilevel"/>
    <w:tmpl w:val="8CEA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0B2333"/>
    <w:multiLevelType w:val="hybridMultilevel"/>
    <w:tmpl w:val="3DB83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0067D"/>
    <w:multiLevelType w:val="hybridMultilevel"/>
    <w:tmpl w:val="35B49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F2BC4"/>
    <w:multiLevelType w:val="multilevel"/>
    <w:tmpl w:val="69B8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16315C"/>
    <w:multiLevelType w:val="hybridMultilevel"/>
    <w:tmpl w:val="99640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F3CE9"/>
    <w:multiLevelType w:val="multilevel"/>
    <w:tmpl w:val="007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0F0C2A"/>
    <w:multiLevelType w:val="hybridMultilevel"/>
    <w:tmpl w:val="A4BA0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89289B"/>
    <w:multiLevelType w:val="multilevel"/>
    <w:tmpl w:val="E75A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5D53F4"/>
    <w:multiLevelType w:val="multilevel"/>
    <w:tmpl w:val="DF08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964C0A"/>
    <w:multiLevelType w:val="multilevel"/>
    <w:tmpl w:val="B0DC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9B2391"/>
    <w:multiLevelType w:val="multilevel"/>
    <w:tmpl w:val="463E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025F10"/>
    <w:multiLevelType w:val="multilevel"/>
    <w:tmpl w:val="7B8E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0"/>
  </w:num>
  <w:num w:numId="3">
    <w:abstractNumId w:val="0"/>
  </w:num>
  <w:num w:numId="4">
    <w:abstractNumId w:val="38"/>
  </w:num>
  <w:num w:numId="5">
    <w:abstractNumId w:val="4"/>
  </w:num>
  <w:num w:numId="6">
    <w:abstractNumId w:val="17"/>
  </w:num>
  <w:num w:numId="7">
    <w:abstractNumId w:val="13"/>
  </w:num>
  <w:num w:numId="8">
    <w:abstractNumId w:val="3"/>
  </w:num>
  <w:num w:numId="9">
    <w:abstractNumId w:val="29"/>
  </w:num>
  <w:num w:numId="10">
    <w:abstractNumId w:val="21"/>
  </w:num>
  <w:num w:numId="11">
    <w:abstractNumId w:val="15"/>
  </w:num>
  <w:num w:numId="12">
    <w:abstractNumId w:val="42"/>
  </w:num>
  <w:num w:numId="13">
    <w:abstractNumId w:val="26"/>
  </w:num>
  <w:num w:numId="14">
    <w:abstractNumId w:val="46"/>
  </w:num>
  <w:num w:numId="15">
    <w:abstractNumId w:val="41"/>
  </w:num>
  <w:num w:numId="16">
    <w:abstractNumId w:val="27"/>
  </w:num>
  <w:num w:numId="17">
    <w:abstractNumId w:val="36"/>
  </w:num>
  <w:num w:numId="18">
    <w:abstractNumId w:val="44"/>
  </w:num>
  <w:num w:numId="19">
    <w:abstractNumId w:val="28"/>
  </w:num>
  <w:num w:numId="20">
    <w:abstractNumId w:val="30"/>
  </w:num>
  <w:num w:numId="21">
    <w:abstractNumId w:val="8"/>
  </w:num>
  <w:num w:numId="22">
    <w:abstractNumId w:val="35"/>
  </w:num>
  <w:num w:numId="23">
    <w:abstractNumId w:val="5"/>
  </w:num>
  <w:num w:numId="24">
    <w:abstractNumId w:val="43"/>
  </w:num>
  <w:num w:numId="25">
    <w:abstractNumId w:val="2"/>
  </w:num>
  <w:num w:numId="26">
    <w:abstractNumId w:val="25"/>
  </w:num>
  <w:num w:numId="27">
    <w:abstractNumId w:val="32"/>
  </w:num>
  <w:num w:numId="28">
    <w:abstractNumId w:val="9"/>
  </w:num>
  <w:num w:numId="29">
    <w:abstractNumId w:val="19"/>
  </w:num>
  <w:num w:numId="30">
    <w:abstractNumId w:val="45"/>
  </w:num>
  <w:num w:numId="31">
    <w:abstractNumId w:val="14"/>
  </w:num>
  <w:num w:numId="32">
    <w:abstractNumId w:val="12"/>
  </w:num>
  <w:num w:numId="33">
    <w:abstractNumId w:val="39"/>
  </w:num>
  <w:num w:numId="34">
    <w:abstractNumId w:val="16"/>
  </w:num>
  <w:num w:numId="35">
    <w:abstractNumId w:val="24"/>
  </w:num>
  <w:num w:numId="36">
    <w:abstractNumId w:val="37"/>
  </w:num>
  <w:num w:numId="37">
    <w:abstractNumId w:val="7"/>
  </w:num>
  <w:num w:numId="38">
    <w:abstractNumId w:val="34"/>
  </w:num>
  <w:num w:numId="39">
    <w:abstractNumId w:val="33"/>
  </w:num>
  <w:num w:numId="40">
    <w:abstractNumId w:val="6"/>
  </w:num>
  <w:num w:numId="41">
    <w:abstractNumId w:val="18"/>
  </w:num>
  <w:num w:numId="42">
    <w:abstractNumId w:val="11"/>
  </w:num>
  <w:num w:numId="43">
    <w:abstractNumId w:val="10"/>
  </w:num>
  <w:num w:numId="44">
    <w:abstractNumId w:val="23"/>
  </w:num>
  <w:num w:numId="45">
    <w:abstractNumId w:val="1"/>
  </w:num>
  <w:num w:numId="46">
    <w:abstractNumId w:val="20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32"/>
    <w:rsid w:val="00001D71"/>
    <w:rsid w:val="000538A9"/>
    <w:rsid w:val="00063EEF"/>
    <w:rsid w:val="00192CE2"/>
    <w:rsid w:val="0019733E"/>
    <w:rsid w:val="001E7CCC"/>
    <w:rsid w:val="001F58A1"/>
    <w:rsid w:val="002311E1"/>
    <w:rsid w:val="002343ED"/>
    <w:rsid w:val="002C5B06"/>
    <w:rsid w:val="002E7985"/>
    <w:rsid w:val="00307CD0"/>
    <w:rsid w:val="003155CC"/>
    <w:rsid w:val="003D7FF5"/>
    <w:rsid w:val="003F3E92"/>
    <w:rsid w:val="00482C78"/>
    <w:rsid w:val="004C0899"/>
    <w:rsid w:val="004C2107"/>
    <w:rsid w:val="004E621B"/>
    <w:rsid w:val="00525EDB"/>
    <w:rsid w:val="005725F1"/>
    <w:rsid w:val="00573E2E"/>
    <w:rsid w:val="005944CF"/>
    <w:rsid w:val="005A2654"/>
    <w:rsid w:val="005A3055"/>
    <w:rsid w:val="005A6BAF"/>
    <w:rsid w:val="005B7AC2"/>
    <w:rsid w:val="00642CF5"/>
    <w:rsid w:val="00644605"/>
    <w:rsid w:val="00666D49"/>
    <w:rsid w:val="0068459F"/>
    <w:rsid w:val="006A2F65"/>
    <w:rsid w:val="006F5427"/>
    <w:rsid w:val="0077208B"/>
    <w:rsid w:val="007A3D63"/>
    <w:rsid w:val="007A456A"/>
    <w:rsid w:val="007B5688"/>
    <w:rsid w:val="007D770A"/>
    <w:rsid w:val="007E5CDC"/>
    <w:rsid w:val="007F5ED6"/>
    <w:rsid w:val="00842256"/>
    <w:rsid w:val="008653B6"/>
    <w:rsid w:val="008A371A"/>
    <w:rsid w:val="008B4AF2"/>
    <w:rsid w:val="00913155"/>
    <w:rsid w:val="00937440"/>
    <w:rsid w:val="00940DF2"/>
    <w:rsid w:val="009412C2"/>
    <w:rsid w:val="00954634"/>
    <w:rsid w:val="0096650A"/>
    <w:rsid w:val="009B5485"/>
    <w:rsid w:val="009C6582"/>
    <w:rsid w:val="00A16495"/>
    <w:rsid w:val="00A609A8"/>
    <w:rsid w:val="00A71E3B"/>
    <w:rsid w:val="00A76C09"/>
    <w:rsid w:val="00A92F7A"/>
    <w:rsid w:val="00AC2F58"/>
    <w:rsid w:val="00B00B30"/>
    <w:rsid w:val="00B561C1"/>
    <w:rsid w:val="00B76058"/>
    <w:rsid w:val="00B9395D"/>
    <w:rsid w:val="00BB41AB"/>
    <w:rsid w:val="00BC4C99"/>
    <w:rsid w:val="00BC7894"/>
    <w:rsid w:val="00CE18CB"/>
    <w:rsid w:val="00D22775"/>
    <w:rsid w:val="00D55AE4"/>
    <w:rsid w:val="00D83561"/>
    <w:rsid w:val="00DB7D32"/>
    <w:rsid w:val="00DC2FB5"/>
    <w:rsid w:val="00DD61A6"/>
    <w:rsid w:val="00E25CE0"/>
    <w:rsid w:val="00E35670"/>
    <w:rsid w:val="00F04882"/>
    <w:rsid w:val="00F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  <w14:docId w14:val="6634596E"/>
  <w15:chartTrackingRefBased/>
  <w15:docId w15:val="{8E729295-7CAC-47BB-9AC2-A07BB99F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3B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B7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DB7D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DB7D32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DB7D32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Heading1Char">
    <w:name w:val="Heading 1 Char"/>
    <w:link w:val="Heading1"/>
    <w:uiPriority w:val="9"/>
    <w:rsid w:val="00FE33B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55A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55A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55A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55AE4"/>
    <w:rPr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42CF5"/>
    <w:pPr>
      <w:keepLines/>
      <w:spacing w:after="0"/>
      <w:outlineLvl w:val="9"/>
    </w:pPr>
    <w:rPr>
      <w:b w:val="0"/>
      <w:bCs w:val="0"/>
      <w:color w:val="2E74B5"/>
      <w:kern w:val="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2CF5"/>
  </w:style>
  <w:style w:type="character" w:styleId="Hyperlink">
    <w:name w:val="Hyperlink"/>
    <w:uiPriority w:val="99"/>
    <w:unhideWhenUsed/>
    <w:rsid w:val="00642CF5"/>
    <w:rPr>
      <w:color w:val="0563C1"/>
      <w:u w:val="single"/>
    </w:rPr>
  </w:style>
  <w:style w:type="character" w:styleId="Strong">
    <w:name w:val="Strong"/>
    <w:uiPriority w:val="22"/>
    <w:qFormat/>
    <w:rsid w:val="00666D49"/>
    <w:rPr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B561C1"/>
    <w:pPr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3E2E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5A2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020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1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474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26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9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706adf4-9e97-49df-b9ca-cc925ba0601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CCCD9B5DB917408B954024B1D62836" ma:contentTypeVersion="12" ma:contentTypeDescription="Create a new document." ma:contentTypeScope="" ma:versionID="de42f75faedf48a64b0f080c0eebbb88">
  <xsd:schema xmlns:xsd="http://www.w3.org/2001/XMLSchema" xmlns:xs="http://www.w3.org/2001/XMLSchema" xmlns:p="http://schemas.microsoft.com/office/2006/metadata/properties" xmlns:ns3="d706adf4-9e97-49df-b9ca-cc925ba0601e" targetNamespace="http://schemas.microsoft.com/office/2006/metadata/properties" ma:root="true" ma:fieldsID="342b32911042406e3900f6c3c5f9d370" ns3:_="">
    <xsd:import namespace="d706adf4-9e97-49df-b9ca-cc925ba0601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adf4-9e97-49df-b9ca-cc925ba0601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CD928-92B2-4861-A0A0-21211654447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706adf4-9e97-49df-b9ca-cc925ba0601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071F67B-9C93-4AEA-BE91-75ACF90C37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6adf4-9e97-49df-b9ca-cc925ba060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A1F167-D655-4578-BE79-5047D1131C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DD68D4-6B5B-4F48-920C-045517D69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Telford &amp; Wrekin Council</Company>
  <LinksUpToDate>false</LinksUpToDate>
  <CharactersWithSpaces>1830</CharactersWithSpaces>
  <SharedDoc>false</SharedDoc>
  <HLinks>
    <vt:vector size="246" baseType="variant">
      <vt:variant>
        <vt:i4>7733289</vt:i4>
      </vt:variant>
      <vt:variant>
        <vt:i4>207</vt:i4>
      </vt:variant>
      <vt:variant>
        <vt:i4>0</vt:i4>
      </vt:variant>
      <vt:variant>
        <vt:i4>5</vt:i4>
      </vt:variant>
      <vt:variant>
        <vt:lpwstr>https://www.telford.gov.uk/planning-and-building-control/building-control/building-safety-levy/</vt:lpwstr>
      </vt:variant>
      <vt:variant>
        <vt:lpwstr/>
      </vt:variant>
      <vt:variant>
        <vt:i4>3735662</vt:i4>
      </vt:variant>
      <vt:variant>
        <vt:i4>204</vt:i4>
      </vt:variant>
      <vt:variant>
        <vt:i4>0</vt:i4>
      </vt:variant>
      <vt:variant>
        <vt:i4>5</vt:i4>
      </vt:variant>
      <vt:variant>
        <vt:lpwstr>https://www.legislation.gov.uk/uksi/2025/1236/contents/made</vt:lpwstr>
      </vt:variant>
      <vt:variant>
        <vt:lpwstr/>
      </vt:variant>
      <vt:variant>
        <vt:i4>655368</vt:i4>
      </vt:variant>
      <vt:variant>
        <vt:i4>201</vt:i4>
      </vt:variant>
      <vt:variant>
        <vt:i4>0</vt:i4>
      </vt:variant>
      <vt:variant>
        <vt:i4>5</vt:i4>
      </vt:variant>
      <vt:variant>
        <vt:lpwstr>https://www.gov.uk/guidance/building-safety-levy-guidance</vt:lpwstr>
      </vt:variant>
      <vt:variant>
        <vt:lpwstr/>
      </vt:variant>
      <vt:variant>
        <vt:i4>2949195</vt:i4>
      </vt:variant>
      <vt:variant>
        <vt:i4>198</vt:i4>
      </vt:variant>
      <vt:variant>
        <vt:i4>0</vt:i4>
      </vt:variant>
      <vt:variant>
        <vt:i4>5</vt:i4>
      </vt:variant>
      <vt:variant>
        <vt:lpwstr>mailto:BuildingSafetyLevy@telford.gov.uk</vt:lpwstr>
      </vt:variant>
      <vt:variant>
        <vt:lpwstr/>
      </vt:variant>
      <vt:variant>
        <vt:i4>2818144</vt:i4>
      </vt:variant>
      <vt:variant>
        <vt:i4>195</vt:i4>
      </vt:variant>
      <vt:variant>
        <vt:i4>0</vt:i4>
      </vt:variant>
      <vt:variant>
        <vt:i4>5</vt:i4>
      </vt:variant>
      <vt:variant>
        <vt:lpwstr>https://www.gov.uk/guidance/building-safety-levy-guidance/section-2-levy-rates-and-calculations</vt:lpwstr>
      </vt:variant>
      <vt:variant>
        <vt:lpwstr/>
      </vt:variant>
      <vt:variant>
        <vt:i4>2949195</vt:i4>
      </vt:variant>
      <vt:variant>
        <vt:i4>192</vt:i4>
      </vt:variant>
      <vt:variant>
        <vt:i4>0</vt:i4>
      </vt:variant>
      <vt:variant>
        <vt:i4>5</vt:i4>
      </vt:variant>
      <vt:variant>
        <vt:lpwstr>mailto:BuildingSafetyLevy@telford.gov.uk</vt:lpwstr>
      </vt:variant>
      <vt:variant>
        <vt:lpwstr/>
      </vt:variant>
      <vt:variant>
        <vt:i4>2949195</vt:i4>
      </vt:variant>
      <vt:variant>
        <vt:i4>189</vt:i4>
      </vt:variant>
      <vt:variant>
        <vt:i4>0</vt:i4>
      </vt:variant>
      <vt:variant>
        <vt:i4>5</vt:i4>
      </vt:variant>
      <vt:variant>
        <vt:lpwstr>mailto:BuildingSafetyLevy@telford.gov.uk</vt:lpwstr>
      </vt:variant>
      <vt:variant>
        <vt:lpwstr/>
      </vt:variant>
      <vt:variant>
        <vt:i4>2949195</vt:i4>
      </vt:variant>
      <vt:variant>
        <vt:i4>186</vt:i4>
      </vt:variant>
      <vt:variant>
        <vt:i4>0</vt:i4>
      </vt:variant>
      <vt:variant>
        <vt:i4>5</vt:i4>
      </vt:variant>
      <vt:variant>
        <vt:lpwstr>mailto:BuildingSafetyLevy@telford.gov.uk</vt:lpwstr>
      </vt:variant>
      <vt:variant>
        <vt:lpwstr/>
      </vt:variant>
      <vt:variant>
        <vt:i4>2949195</vt:i4>
      </vt:variant>
      <vt:variant>
        <vt:i4>183</vt:i4>
      </vt:variant>
      <vt:variant>
        <vt:i4>0</vt:i4>
      </vt:variant>
      <vt:variant>
        <vt:i4>5</vt:i4>
      </vt:variant>
      <vt:variant>
        <vt:lpwstr>mailto:BuildingSafetyLevy@telford.gov.uk</vt:lpwstr>
      </vt:variant>
      <vt:variant>
        <vt:lpwstr/>
      </vt:variant>
      <vt:variant>
        <vt:i4>7733289</vt:i4>
      </vt:variant>
      <vt:variant>
        <vt:i4>180</vt:i4>
      </vt:variant>
      <vt:variant>
        <vt:i4>0</vt:i4>
      </vt:variant>
      <vt:variant>
        <vt:i4>5</vt:i4>
      </vt:variant>
      <vt:variant>
        <vt:lpwstr>https://www.telford.gov.uk/planning-and-building-control/building-control/building-safety-levy/</vt:lpwstr>
      </vt:variant>
      <vt:variant>
        <vt:lpwstr/>
      </vt:variant>
      <vt:variant>
        <vt:i4>3735662</vt:i4>
      </vt:variant>
      <vt:variant>
        <vt:i4>177</vt:i4>
      </vt:variant>
      <vt:variant>
        <vt:i4>0</vt:i4>
      </vt:variant>
      <vt:variant>
        <vt:i4>5</vt:i4>
      </vt:variant>
      <vt:variant>
        <vt:lpwstr>https://www.legislation.gov.uk/uksi/2025/1236/contents/made</vt:lpwstr>
      </vt:variant>
      <vt:variant>
        <vt:lpwstr/>
      </vt:variant>
      <vt:variant>
        <vt:i4>655368</vt:i4>
      </vt:variant>
      <vt:variant>
        <vt:i4>174</vt:i4>
      </vt:variant>
      <vt:variant>
        <vt:i4>0</vt:i4>
      </vt:variant>
      <vt:variant>
        <vt:i4>5</vt:i4>
      </vt:variant>
      <vt:variant>
        <vt:lpwstr>https://www.gov.uk/guidance/building-safety-levy-guidance</vt:lpwstr>
      </vt:variant>
      <vt:variant>
        <vt:lpwstr/>
      </vt:variant>
      <vt:variant>
        <vt:i4>2949195</vt:i4>
      </vt:variant>
      <vt:variant>
        <vt:i4>171</vt:i4>
      </vt:variant>
      <vt:variant>
        <vt:i4>0</vt:i4>
      </vt:variant>
      <vt:variant>
        <vt:i4>5</vt:i4>
      </vt:variant>
      <vt:variant>
        <vt:lpwstr>mailto:BuildingSafetyLevy@telford.gov.uk</vt:lpwstr>
      </vt:variant>
      <vt:variant>
        <vt:lpwstr/>
      </vt:variant>
      <vt:variant>
        <vt:i4>1835058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_Toc230874743</vt:lpwstr>
      </vt:variant>
      <vt:variant>
        <vt:i4>1835058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_Toc230874742</vt:lpwstr>
      </vt:variant>
      <vt:variant>
        <vt:i4>1835058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_Toc230874741</vt:lpwstr>
      </vt:variant>
      <vt:variant>
        <vt:i4>1835058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_Toc230874740</vt:lpwstr>
      </vt:variant>
      <vt:variant>
        <vt:i4>1769522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_Toc230874739</vt:lpwstr>
      </vt:variant>
      <vt:variant>
        <vt:i4>1769522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_Toc230874738</vt:lpwstr>
      </vt:variant>
      <vt:variant>
        <vt:i4>1769522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_Toc230874737</vt:lpwstr>
      </vt:variant>
      <vt:variant>
        <vt:i4>1769522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_Toc230874736</vt:lpwstr>
      </vt:variant>
      <vt:variant>
        <vt:i4>1769522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_Toc230874735</vt:lpwstr>
      </vt:variant>
      <vt:variant>
        <vt:i4>1769522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_Toc230874734</vt:lpwstr>
      </vt:variant>
      <vt:variant>
        <vt:i4>1769522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_Toc230874733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_Toc230874732</vt:lpwstr>
      </vt:variant>
      <vt:variant>
        <vt:i4>1769522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_Toc230874731</vt:lpwstr>
      </vt:variant>
      <vt:variant>
        <vt:i4>1769522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_Toc230874730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_Toc230874729</vt:lpwstr>
      </vt:variant>
      <vt:variant>
        <vt:i4>1703986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_Toc230874728</vt:lpwstr>
      </vt:variant>
      <vt:variant>
        <vt:i4>1703986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_Toc230874727</vt:lpwstr>
      </vt:variant>
      <vt:variant>
        <vt:i4>1703986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_Toc230874726</vt:lpwstr>
      </vt:variant>
      <vt:variant>
        <vt:i4>1703986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_Toc230874725</vt:lpwstr>
      </vt:variant>
      <vt:variant>
        <vt:i4>1703986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_Toc230874724</vt:lpwstr>
      </vt:variant>
      <vt:variant>
        <vt:i4>1703986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_Toc230874723</vt:lpwstr>
      </vt:variant>
      <vt:variant>
        <vt:i4>1703986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_Toc230874722</vt:lpwstr>
      </vt:variant>
      <vt:variant>
        <vt:i4>1703986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_Toc230874721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_Toc230874720</vt:lpwstr>
      </vt:variant>
      <vt:variant>
        <vt:i4>1638450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_Toc230874719</vt:lpwstr>
      </vt:variant>
      <vt:variant>
        <vt:i4>1638450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_Toc230874718</vt:lpwstr>
      </vt:variant>
      <vt:variant>
        <vt:i4>1638450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_Toc230874717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_Toc230874716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Careless, Stephen</dc:creator>
  <cp:keywords/>
  <dc:description/>
  <cp:lastModifiedBy>Careless, Stephen</cp:lastModifiedBy>
  <cp:revision>7</cp:revision>
  <cp:lastPrinted>2026-05-12T12:06:00Z</cp:lastPrinted>
  <dcterms:created xsi:type="dcterms:W3CDTF">2026-06-01T15:12:00Z</dcterms:created>
  <dcterms:modified xsi:type="dcterms:W3CDTF">2026-07-15T12:19:00Z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0x010100C4CCCD9B5DB917408B954024B1D62836</vt:lpwstr>
  </property>
</Properties>
</file>