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72" w:rsidRDefault="00DF5FD1">
      <w:pPr>
        <w:rPr>
          <w:b/>
          <w:u w:val="single"/>
        </w:rPr>
      </w:pPr>
      <w:r>
        <w:rPr>
          <w:b/>
          <w:u w:val="single"/>
        </w:rPr>
        <w:t>Self-Build and Custom-Build Housing Form</w:t>
      </w:r>
    </w:p>
    <w:p w:rsidR="00DF5FD1" w:rsidRDefault="00DF5FD1">
      <w:pPr>
        <w:rPr>
          <w:i/>
        </w:rPr>
      </w:pPr>
      <w:r w:rsidRPr="00DF5FD1">
        <w:rPr>
          <w:i/>
        </w:rPr>
        <w:t>This form is only required where your scheme includes self-build and/or custom-build housing.</w:t>
      </w:r>
    </w:p>
    <w:p w:rsidR="001523B8" w:rsidRDefault="001523B8">
      <w:pPr>
        <w:rPr>
          <w:i/>
        </w:rPr>
      </w:pPr>
      <w:r>
        <w:rPr>
          <w:i/>
        </w:rPr>
        <w:t xml:space="preserve">Self-build housing is defined </w:t>
      </w:r>
      <w:r w:rsidR="009D03BB">
        <w:rPr>
          <w:i/>
        </w:rPr>
        <w:t xml:space="preserve">in Planning Practice Guidance </w:t>
      </w:r>
      <w:r>
        <w:rPr>
          <w:i/>
        </w:rPr>
        <w:t>as:</w:t>
      </w:r>
    </w:p>
    <w:p w:rsidR="001523B8" w:rsidRDefault="001523B8">
      <w:pPr>
        <w:rPr>
          <w:i/>
        </w:rPr>
      </w:pPr>
      <w:r w:rsidRPr="001523B8">
        <w:rPr>
          <w:i/>
        </w:rPr>
        <w:t>Self-build and custom housebuilding covers a wide spectrum, from projects where individuals are involved in building or managing the construction of their home from beginning to end, to projects where individuals commission their home, making key design and layout decisions, but the home is built ready for occupation (‘turnkey’).</w:t>
      </w:r>
    </w:p>
    <w:p w:rsidR="00DD05F5" w:rsidRPr="00DD05F5" w:rsidRDefault="00DD05F5" w:rsidP="00DD05F5">
      <w:pPr>
        <w:rPr>
          <w:i/>
        </w:rPr>
      </w:pPr>
      <w:r w:rsidRPr="00DD05F5">
        <w:rPr>
          <w:i/>
        </w:rPr>
        <w:t xml:space="preserve">If </w:t>
      </w:r>
      <w:r w:rsidR="007345AD">
        <w:rPr>
          <w:i/>
        </w:rPr>
        <w:t>your application is for an affordable self-build/custom-build home in the rural area</w:t>
      </w:r>
      <w:r w:rsidRPr="00DD05F5">
        <w:rPr>
          <w:i/>
        </w:rPr>
        <w:t xml:space="preserve">, a S106 legal agreement may be required to secure self-build/ custom-build plots/units. </w:t>
      </w:r>
    </w:p>
    <w:p w:rsidR="008C21F5" w:rsidRDefault="008C21F5" w:rsidP="00C661BE">
      <w:bookmarkStart w:id="0" w:name="_GoBack"/>
      <w:bookmarkEnd w:id="0"/>
      <w:r>
        <w:t xml:space="preserve">How many plots/units are proposed to be </w:t>
      </w:r>
      <w:r w:rsidRPr="008C21F5">
        <w:t>self-build and/or custom-build housing</w:t>
      </w:r>
      <w:r>
        <w:t>?</w:t>
      </w:r>
    </w:p>
    <w:tbl>
      <w:tblPr>
        <w:tblStyle w:val="TableGrid"/>
        <w:tblW w:w="0" w:type="auto"/>
        <w:tblLook w:val="04A0" w:firstRow="1" w:lastRow="0" w:firstColumn="1" w:lastColumn="0" w:noHBand="0" w:noVBand="1"/>
      </w:tblPr>
      <w:tblGrid>
        <w:gridCol w:w="9016"/>
      </w:tblGrid>
      <w:tr w:rsidR="008C21F5" w:rsidTr="008C21F5">
        <w:tc>
          <w:tcPr>
            <w:tcW w:w="9016" w:type="dxa"/>
          </w:tcPr>
          <w:p w:rsidR="008C21F5" w:rsidRDefault="008C21F5"/>
          <w:p w:rsidR="008C21F5" w:rsidRDefault="008C21F5"/>
        </w:tc>
      </w:tr>
    </w:tbl>
    <w:p w:rsidR="008C21F5" w:rsidRDefault="008C21F5"/>
    <w:p w:rsidR="008C21F5" w:rsidRDefault="00DD05F5">
      <w:r>
        <w:t xml:space="preserve">Please indicate the size of the plots/units proposed against the relevant ranges below. </w:t>
      </w:r>
    </w:p>
    <w:tbl>
      <w:tblPr>
        <w:tblStyle w:val="TableGrid"/>
        <w:tblW w:w="0" w:type="auto"/>
        <w:tblLook w:val="04A0" w:firstRow="1" w:lastRow="0" w:firstColumn="1" w:lastColumn="0" w:noHBand="0" w:noVBand="1"/>
      </w:tblPr>
      <w:tblGrid>
        <w:gridCol w:w="2122"/>
        <w:gridCol w:w="6662"/>
      </w:tblGrid>
      <w:tr w:rsidR="00DD05F5" w:rsidRPr="008C21F5" w:rsidTr="00DD05F5">
        <w:tc>
          <w:tcPr>
            <w:tcW w:w="2122" w:type="dxa"/>
          </w:tcPr>
          <w:p w:rsidR="00DD05F5" w:rsidRPr="008C21F5" w:rsidRDefault="00DD05F5" w:rsidP="00972259">
            <w:r w:rsidRPr="008C21F5">
              <w:t>Under 150m2</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150m2 to 200m2</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 xml:space="preserve">200m2 to 250m2 </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250m2 to 300m2</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300m2 to 350m2</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350m2 to 400m2</w:t>
            </w:r>
          </w:p>
        </w:tc>
        <w:tc>
          <w:tcPr>
            <w:tcW w:w="6662" w:type="dxa"/>
          </w:tcPr>
          <w:p w:rsidR="00DD05F5" w:rsidRPr="008C21F5" w:rsidRDefault="00DD05F5" w:rsidP="00972259"/>
        </w:tc>
      </w:tr>
      <w:tr w:rsidR="00DD05F5" w:rsidRPr="008C21F5" w:rsidTr="00DD05F5">
        <w:tc>
          <w:tcPr>
            <w:tcW w:w="2122" w:type="dxa"/>
          </w:tcPr>
          <w:p w:rsidR="00DD05F5" w:rsidRPr="008C21F5" w:rsidRDefault="00DD05F5" w:rsidP="00972259">
            <w:r w:rsidRPr="008C21F5">
              <w:t>Over 400m2</w:t>
            </w:r>
          </w:p>
        </w:tc>
        <w:tc>
          <w:tcPr>
            <w:tcW w:w="6662" w:type="dxa"/>
          </w:tcPr>
          <w:p w:rsidR="00DD05F5" w:rsidRPr="008C21F5" w:rsidRDefault="00DD05F5" w:rsidP="00972259"/>
        </w:tc>
      </w:tr>
    </w:tbl>
    <w:p w:rsidR="00DD05F5" w:rsidRDefault="00DD05F5"/>
    <w:p w:rsidR="008C21F5" w:rsidRDefault="008C21F5" w:rsidP="00C661BE">
      <w:r>
        <w:t xml:space="preserve">Will the applicant be </w:t>
      </w:r>
      <w:r w:rsidR="00C661BE">
        <w:t xml:space="preserve">involved in the </w:t>
      </w:r>
      <w:r w:rsidR="00C661BE" w:rsidRPr="00C661BE">
        <w:t>key design and layout decisions</w:t>
      </w:r>
      <w:r w:rsidR="00C661BE">
        <w:t xml:space="preserve"> and reside in</w:t>
      </w:r>
      <w:r>
        <w:t xml:space="preserve"> the </w:t>
      </w:r>
      <w:r w:rsidRPr="00DF5FD1">
        <w:t>self-build and/or custom-build</w:t>
      </w:r>
      <w:r>
        <w:t xml:space="preserve"> as their sole residence? </w:t>
      </w:r>
    </w:p>
    <w:p w:rsidR="008C21F5" w:rsidRDefault="008C21F5">
      <w:r>
        <w:t>YES</w:t>
      </w:r>
      <w:r>
        <w:tab/>
      </w:r>
      <w:r>
        <w:tab/>
        <w:t>NO</w:t>
      </w:r>
    </w:p>
    <w:p w:rsidR="008C21F5" w:rsidRDefault="008C21F5"/>
    <w:p w:rsidR="008C21F5" w:rsidRDefault="00C661BE" w:rsidP="00C661BE">
      <w:r>
        <w:t>Is</w:t>
      </w:r>
      <w:r w:rsidR="008C21F5" w:rsidRPr="008C21F5">
        <w:t xml:space="preserve"> the applicant registered on the Councils Self-Build and Custom-Build Register?</w:t>
      </w:r>
    </w:p>
    <w:p w:rsidR="008C21F5" w:rsidRDefault="008C21F5" w:rsidP="008C21F5">
      <w:r>
        <w:t>YES</w:t>
      </w:r>
      <w:r>
        <w:tab/>
      </w:r>
      <w:r>
        <w:tab/>
        <w:t>NO</w:t>
      </w:r>
    </w:p>
    <w:p w:rsidR="008C21F5" w:rsidRDefault="008C21F5"/>
    <w:p w:rsidR="00DD05F5" w:rsidRDefault="00DD05F5">
      <w:r>
        <w:t xml:space="preserve">If </w:t>
      </w:r>
      <w:r w:rsidR="00C661BE">
        <w:t xml:space="preserve">the plot/s are not to be occupied by the applicant: </w:t>
      </w:r>
    </w:p>
    <w:p w:rsidR="008C21F5" w:rsidRDefault="00DD05F5" w:rsidP="00DD05F5">
      <w:pPr>
        <w:pStyle w:val="ListParagraph"/>
        <w:numPr>
          <w:ilvl w:val="0"/>
          <w:numId w:val="1"/>
        </w:numPr>
      </w:pPr>
      <w:r>
        <w:t>H</w:t>
      </w:r>
      <w:r w:rsidR="008C21F5" w:rsidRPr="008C21F5">
        <w:t>ow will the plot be marketed for sale?</w:t>
      </w:r>
    </w:p>
    <w:p w:rsidR="00DD05F5" w:rsidRDefault="00DD05F5" w:rsidP="00DD05F5">
      <w:pPr>
        <w:pStyle w:val="ListParagraph"/>
        <w:numPr>
          <w:ilvl w:val="0"/>
          <w:numId w:val="1"/>
        </w:numPr>
      </w:pPr>
      <w:r>
        <w:t>Approximately how much will the plot</w:t>
      </w:r>
      <w:r w:rsidR="00C661BE">
        <w:t>/</w:t>
      </w:r>
      <w:r>
        <w:t>s be sold for?</w:t>
      </w:r>
    </w:p>
    <w:tbl>
      <w:tblPr>
        <w:tblStyle w:val="TableGrid"/>
        <w:tblW w:w="0" w:type="auto"/>
        <w:tblLook w:val="04A0" w:firstRow="1" w:lastRow="0" w:firstColumn="1" w:lastColumn="0" w:noHBand="0" w:noVBand="1"/>
      </w:tblPr>
      <w:tblGrid>
        <w:gridCol w:w="9016"/>
      </w:tblGrid>
      <w:tr w:rsidR="008C21F5" w:rsidTr="008C21F5">
        <w:tc>
          <w:tcPr>
            <w:tcW w:w="9016" w:type="dxa"/>
          </w:tcPr>
          <w:p w:rsidR="008C21F5" w:rsidRDefault="008C21F5"/>
          <w:p w:rsidR="008C21F5" w:rsidRDefault="008C21F5"/>
          <w:p w:rsidR="00DD05F5" w:rsidRDefault="00DD05F5"/>
          <w:p w:rsidR="00DD05F5" w:rsidRDefault="00DD05F5"/>
          <w:p w:rsidR="00DD05F5" w:rsidRDefault="00DD05F5"/>
          <w:p w:rsidR="00DD05F5" w:rsidRDefault="00DD05F5"/>
          <w:p w:rsidR="00DD05F5" w:rsidRDefault="00DD05F5"/>
          <w:p w:rsidR="00DD05F5" w:rsidRDefault="00DD05F5"/>
          <w:p w:rsidR="00DD05F5" w:rsidRDefault="00DD05F5"/>
          <w:p w:rsidR="008C21F5" w:rsidRDefault="008C21F5"/>
          <w:p w:rsidR="008C21F5" w:rsidRDefault="008C21F5"/>
          <w:p w:rsidR="008C21F5" w:rsidRDefault="008C21F5"/>
          <w:p w:rsidR="008C21F5" w:rsidRDefault="008C21F5"/>
          <w:p w:rsidR="008C21F5" w:rsidRDefault="008C21F5"/>
          <w:p w:rsidR="008C21F5" w:rsidRDefault="008C21F5"/>
          <w:p w:rsidR="008C21F5" w:rsidRDefault="008C21F5"/>
          <w:p w:rsidR="008C21F5" w:rsidRDefault="008C21F5"/>
          <w:p w:rsidR="008C21F5" w:rsidRDefault="008C21F5"/>
        </w:tc>
      </w:tr>
    </w:tbl>
    <w:p w:rsidR="008C21F5" w:rsidRDefault="008C21F5">
      <w:pPr>
        <w:rPr>
          <w:i/>
        </w:rPr>
      </w:pPr>
      <w:r>
        <w:rPr>
          <w:i/>
        </w:rPr>
        <w:lastRenderedPageBreak/>
        <w:t xml:space="preserve">Details of available plots can be sent to </w:t>
      </w:r>
      <w:hyperlink r:id="rId5" w:history="1">
        <w:r w:rsidRPr="006321D8">
          <w:rPr>
            <w:rStyle w:val="Hyperlink"/>
            <w:i/>
          </w:rPr>
          <w:t>Self.build@telford.gov.uk</w:t>
        </w:r>
      </w:hyperlink>
      <w:r>
        <w:rPr>
          <w:i/>
        </w:rPr>
        <w:t xml:space="preserve"> to be shared with residents on the Councils </w:t>
      </w:r>
      <w:r w:rsidRPr="008C21F5">
        <w:rPr>
          <w:i/>
        </w:rPr>
        <w:t>Self-Build and Custom-Build Register</w:t>
      </w:r>
      <w:r>
        <w:rPr>
          <w:i/>
        </w:rPr>
        <w:t xml:space="preserve">. </w:t>
      </w:r>
    </w:p>
    <w:p w:rsidR="008C21F5" w:rsidRDefault="008C21F5"/>
    <w:p w:rsidR="008C21F5" w:rsidRDefault="008C21F5"/>
    <w:p w:rsidR="008C21F5" w:rsidRDefault="008C21F5"/>
    <w:p w:rsidR="008C21F5" w:rsidRDefault="008C21F5"/>
    <w:p w:rsidR="008C21F5" w:rsidRDefault="008C21F5"/>
    <w:p w:rsidR="008C21F5" w:rsidRPr="008C21F5" w:rsidRDefault="008C21F5"/>
    <w:p w:rsidR="00DF5FD1" w:rsidRDefault="00DF5FD1"/>
    <w:p w:rsidR="00DF5FD1" w:rsidRPr="00DF5FD1" w:rsidRDefault="00DF5FD1"/>
    <w:sectPr w:rsidR="00DF5FD1" w:rsidRPr="00DF5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C2531"/>
    <w:multiLevelType w:val="hybridMultilevel"/>
    <w:tmpl w:val="23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1D3D55"/>
    <w:multiLevelType w:val="hybridMultilevel"/>
    <w:tmpl w:val="48460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D1"/>
    <w:rsid w:val="001523B8"/>
    <w:rsid w:val="004B295B"/>
    <w:rsid w:val="007345AD"/>
    <w:rsid w:val="008C21F5"/>
    <w:rsid w:val="009D03BB"/>
    <w:rsid w:val="00C661BE"/>
    <w:rsid w:val="00D60F86"/>
    <w:rsid w:val="00DD05F5"/>
    <w:rsid w:val="00DF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AE07"/>
  <w15:chartTrackingRefBased/>
  <w15:docId w15:val="{E51B5525-A3D5-4223-8FC4-FDDA3A9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1F5"/>
    <w:rPr>
      <w:color w:val="0563C1" w:themeColor="hyperlink"/>
      <w:u w:val="single"/>
    </w:rPr>
  </w:style>
  <w:style w:type="paragraph" w:styleId="ListParagraph">
    <w:name w:val="List Paragraph"/>
    <w:basedOn w:val="Normal"/>
    <w:uiPriority w:val="34"/>
    <w:qFormat/>
    <w:rsid w:val="00DD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f.build@telfor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Hannah</dc:creator>
  <cp:keywords/>
  <dc:description/>
  <cp:lastModifiedBy>Post, Hannah</cp:lastModifiedBy>
  <cp:revision>4</cp:revision>
  <dcterms:created xsi:type="dcterms:W3CDTF">2022-02-02T13:33:00Z</dcterms:created>
  <dcterms:modified xsi:type="dcterms:W3CDTF">2022-03-22T14:44:00Z</dcterms:modified>
</cp:coreProperties>
</file>