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7C56B" w14:textId="77777777" w:rsidR="00F45983" w:rsidRDefault="00F45983" w:rsidP="00F45983">
      <w:pPr>
        <w:pStyle w:val="CoversheetStaticText"/>
        <w:rPr>
          <w:b/>
        </w:rPr>
      </w:pPr>
    </w:p>
    <w:p w14:paraId="6BDF4565" w14:textId="5A573562" w:rsidR="00F45983" w:rsidRPr="00D621DC" w:rsidRDefault="00F45983" w:rsidP="00F45983">
      <w:pPr>
        <w:pStyle w:val="CoversheetStaticText"/>
        <w:rPr>
          <w:b/>
        </w:rPr>
      </w:pPr>
      <w:r w:rsidRPr="00D621DC">
        <w:rPr>
          <w:b/>
        </w:rPr>
        <w:t>DATED</w:t>
      </w:r>
    </w:p>
    <w:p w14:paraId="6F7630F8" w14:textId="77777777" w:rsidR="00F45983" w:rsidRPr="00D621DC" w:rsidRDefault="00F45983" w:rsidP="00F45983">
      <w:pPr>
        <w:pStyle w:val="CoversheetStaticText"/>
        <w:rPr>
          <w:b/>
        </w:rPr>
      </w:pPr>
      <w:r w:rsidRPr="00D621DC">
        <w:t>------------</w:t>
      </w:r>
    </w:p>
    <w:p w14:paraId="24418EE9" w14:textId="77777777" w:rsidR="00F45983" w:rsidRPr="00D621DC" w:rsidRDefault="00F45983" w:rsidP="00F45983">
      <w:pPr>
        <w:pStyle w:val="CoversheetTitle"/>
      </w:pPr>
      <w:r w:rsidRPr="00D621DC">
        <w:t>Insert title</w:t>
      </w:r>
    </w:p>
    <w:p w14:paraId="02143B05" w14:textId="37F67E6E" w:rsidR="00F45983" w:rsidRPr="00D621DC" w:rsidRDefault="00F45983" w:rsidP="00F45983">
      <w:pPr>
        <w:pStyle w:val="CoversheetStaticText"/>
      </w:pPr>
      <w:proofErr w:type="gramStart"/>
      <w:r w:rsidRPr="00D621DC">
        <w:t>between</w:t>
      </w:r>
      <w:proofErr w:type="gramEnd"/>
    </w:p>
    <w:p w14:paraId="5D28CF09" w14:textId="64C94CD6" w:rsidR="00F45983" w:rsidRPr="00D621DC" w:rsidRDefault="00307C5E" w:rsidP="00F45983">
      <w:pPr>
        <w:pStyle w:val="CoversheetParty"/>
      </w:pPr>
      <w:r>
        <w:t>Party 1</w:t>
      </w:r>
    </w:p>
    <w:p w14:paraId="019B6A29" w14:textId="77777777" w:rsidR="00F45983" w:rsidRPr="00D621DC" w:rsidRDefault="00F45983" w:rsidP="00F45983">
      <w:pPr>
        <w:pStyle w:val="CoversheetStaticText"/>
      </w:pPr>
      <w:proofErr w:type="gramStart"/>
      <w:r w:rsidRPr="00D621DC">
        <w:t>and</w:t>
      </w:r>
      <w:proofErr w:type="gramEnd"/>
    </w:p>
    <w:p w14:paraId="424461DD" w14:textId="77777777" w:rsidR="00F45983" w:rsidRPr="00D621DC" w:rsidRDefault="00F45983" w:rsidP="00F45983">
      <w:pPr>
        <w:pStyle w:val="CoversheetParty"/>
        <w:sectPr w:rsidR="00F45983" w:rsidRPr="00D621DC" w:rsidSect="00F45983">
          <w:pgSz w:w="12240" w:h="15840"/>
          <w:pgMar w:top="1440" w:right="1440" w:bottom="1440" w:left="1440" w:header="720" w:footer="720" w:gutter="0"/>
          <w:cols w:space="720"/>
        </w:sectPr>
      </w:pPr>
      <w:r w:rsidRPr="00D621DC">
        <w:t>Party 2</w:t>
      </w:r>
    </w:p>
    <w:p w14:paraId="546B3340" w14:textId="77777777" w:rsidR="002C6877" w:rsidRPr="00D621DC" w:rsidRDefault="002C6877">
      <w:pPr>
        <w:sectPr w:rsidR="002C6877" w:rsidRPr="00D621DC" w:rsidSect="00F45983">
          <w:type w:val="continuous"/>
          <w:pgSz w:w="12240" w:h="15840"/>
          <w:pgMar w:top="1440" w:right="1440" w:bottom="1440" w:left="1440" w:header="720" w:footer="720" w:gutter="0"/>
          <w:cols w:space="720"/>
        </w:sectPr>
      </w:pPr>
    </w:p>
    <w:p w14:paraId="2F9A0CFF" w14:textId="77777777" w:rsidR="00F45983" w:rsidRPr="00D621DC" w:rsidRDefault="00F45983" w:rsidP="00F45983">
      <w:pPr>
        <w:pStyle w:val="HeadingLevel2"/>
      </w:pPr>
      <w:r w:rsidRPr="00D621DC">
        <w:lastRenderedPageBreak/>
        <w:t>CONTENTS</w:t>
      </w:r>
    </w:p>
    <w:p w14:paraId="43F157F2" w14:textId="77777777" w:rsidR="00F45983" w:rsidRPr="00D621DC" w:rsidRDefault="00F45983" w:rsidP="00F45983">
      <w:pPr>
        <w:pStyle w:val="HeadingLevel2"/>
      </w:pPr>
      <w:r w:rsidRPr="00D621DC">
        <w:t>____________________________________________________________</w:t>
      </w:r>
    </w:p>
    <w:p w14:paraId="1CC7B96E" w14:textId="77777777" w:rsidR="00F45983" w:rsidRPr="00D621DC" w:rsidRDefault="00F45983" w:rsidP="00F45983">
      <w:pPr>
        <w:pStyle w:val="HeadingLevel2"/>
      </w:pPr>
      <w:r w:rsidRPr="00D621DC">
        <w:t>CLAUSE</w:t>
      </w:r>
    </w:p>
    <w:p w14:paraId="3521749F" w14:textId="77777777" w:rsidR="002C6877" w:rsidRPr="00D621DC" w:rsidRDefault="00F45983">
      <w:pPr>
        <w:pStyle w:val="TOC1"/>
        <w:tabs>
          <w:tab w:val="left" w:pos="440"/>
          <w:tab w:val="right" w:leader="dot" w:pos="9350"/>
        </w:tabs>
        <w:rPr>
          <w:noProof/>
        </w:rPr>
      </w:pPr>
      <w:r w:rsidRPr="00D621DC">
        <w:rPr>
          <w:rFonts w:asciiTheme="minorHAnsi" w:eastAsia="Arial" w:hAnsiTheme="minorHAnsi"/>
          <w:lang w:eastAsia="en-GB"/>
        </w:rPr>
        <w:fldChar w:fldCharType="begin"/>
      </w:r>
      <w:r w:rsidRPr="00D621DC">
        <w:rPr>
          <w:color w:val="000000"/>
        </w:rPr>
        <w:instrText>TOC \t "Title Clause, 1" \h</w:instrText>
      </w:r>
      <w:r w:rsidRPr="00D621DC">
        <w:rPr>
          <w:rFonts w:asciiTheme="minorHAnsi" w:eastAsia="Arial" w:hAnsiTheme="minorHAnsi"/>
          <w:lang w:eastAsia="en-GB"/>
        </w:rPr>
        <w:fldChar w:fldCharType="separate"/>
      </w:r>
      <w:hyperlink w:anchor="_Toc256000000" w:history="1">
        <w:r w:rsidRPr="00D621DC">
          <w:rPr>
            <w:rStyle w:val="Hyperlink"/>
          </w:rPr>
          <w:t>1.</w:t>
        </w:r>
        <w:r w:rsidRPr="00D621DC">
          <w:rPr>
            <w:rStyle w:val="Hyperlink"/>
            <w:noProof/>
          </w:rPr>
          <w:tab/>
        </w:r>
        <w:r w:rsidRPr="00D621DC">
          <w:rPr>
            <w:rStyle w:val="Hyperlink"/>
          </w:rPr>
          <w:t>Definitions and Interpretation</w:t>
        </w:r>
        <w:r w:rsidRPr="00D621DC">
          <w:rPr>
            <w:rStyle w:val="Hyperlink"/>
          </w:rPr>
          <w:tab/>
        </w:r>
        <w:r w:rsidRPr="00D621DC">
          <w:fldChar w:fldCharType="begin"/>
        </w:r>
        <w:r w:rsidRPr="00D621DC">
          <w:rPr>
            <w:rStyle w:val="Hyperlink"/>
          </w:rPr>
          <w:instrText xml:space="preserve"> PAGEREF _Toc256000000 \h </w:instrText>
        </w:r>
        <w:r w:rsidRPr="00D621DC">
          <w:fldChar w:fldCharType="separate"/>
        </w:r>
        <w:r w:rsidRPr="00D621DC">
          <w:rPr>
            <w:rStyle w:val="Hyperlink"/>
          </w:rPr>
          <w:t>4</w:t>
        </w:r>
        <w:r w:rsidRPr="00D621DC">
          <w:fldChar w:fldCharType="end"/>
        </w:r>
      </w:hyperlink>
    </w:p>
    <w:p w14:paraId="5F83D26C" w14:textId="77777777" w:rsidR="002C6877" w:rsidRPr="00D621DC" w:rsidRDefault="006D216F">
      <w:pPr>
        <w:pStyle w:val="TOC1"/>
        <w:tabs>
          <w:tab w:val="left" w:pos="440"/>
          <w:tab w:val="right" w:leader="dot" w:pos="9350"/>
        </w:tabs>
        <w:rPr>
          <w:noProof/>
        </w:rPr>
      </w:pPr>
      <w:hyperlink w:anchor="_Toc256000001" w:history="1">
        <w:r w:rsidR="00F45983" w:rsidRPr="00D621DC">
          <w:rPr>
            <w:rStyle w:val="Hyperlink"/>
          </w:rPr>
          <w:t>2.</w:t>
        </w:r>
        <w:r w:rsidR="00F45983" w:rsidRPr="00D621DC">
          <w:rPr>
            <w:rStyle w:val="Hyperlink"/>
            <w:noProof/>
          </w:rPr>
          <w:tab/>
        </w:r>
        <w:r w:rsidR="00F45983" w:rsidRPr="00D621DC">
          <w:rPr>
            <w:rStyle w:val="Hyperlink"/>
          </w:rPr>
          <w:t>Commencement and duration</w:t>
        </w:r>
        <w:r w:rsidR="00F45983" w:rsidRPr="00D621DC">
          <w:rPr>
            <w:rStyle w:val="Hyperlink"/>
          </w:rPr>
          <w:tab/>
        </w:r>
        <w:r w:rsidR="00F45983" w:rsidRPr="00D621DC">
          <w:fldChar w:fldCharType="begin"/>
        </w:r>
        <w:r w:rsidR="00F45983" w:rsidRPr="00D621DC">
          <w:rPr>
            <w:rStyle w:val="Hyperlink"/>
          </w:rPr>
          <w:instrText xml:space="preserve"> PAGEREF _Toc256000001 \h </w:instrText>
        </w:r>
        <w:r w:rsidR="00F45983" w:rsidRPr="00D621DC">
          <w:fldChar w:fldCharType="separate"/>
        </w:r>
        <w:r w:rsidR="00F45983" w:rsidRPr="00D621DC">
          <w:rPr>
            <w:rStyle w:val="Hyperlink"/>
          </w:rPr>
          <w:t>13</w:t>
        </w:r>
        <w:r w:rsidR="00F45983" w:rsidRPr="00D621DC">
          <w:fldChar w:fldCharType="end"/>
        </w:r>
      </w:hyperlink>
    </w:p>
    <w:p w14:paraId="5F2C7131" w14:textId="77777777" w:rsidR="002C6877" w:rsidRPr="00D621DC" w:rsidRDefault="006D216F">
      <w:pPr>
        <w:pStyle w:val="TOC1"/>
        <w:tabs>
          <w:tab w:val="left" w:pos="440"/>
          <w:tab w:val="right" w:leader="dot" w:pos="9350"/>
        </w:tabs>
        <w:rPr>
          <w:noProof/>
        </w:rPr>
      </w:pPr>
      <w:hyperlink w:anchor="_Toc256000002" w:history="1">
        <w:r w:rsidR="00F45983" w:rsidRPr="00D621DC">
          <w:rPr>
            <w:rStyle w:val="Hyperlink"/>
          </w:rPr>
          <w:t>3.</w:t>
        </w:r>
        <w:r w:rsidR="00F45983" w:rsidRPr="00D621DC">
          <w:rPr>
            <w:rStyle w:val="Hyperlink"/>
            <w:noProof/>
          </w:rPr>
          <w:tab/>
        </w:r>
        <w:r w:rsidR="00F45983" w:rsidRPr="00D621DC">
          <w:rPr>
            <w:rStyle w:val="Hyperlink"/>
          </w:rPr>
          <w:t>Due diligence and Supplier's warranty</w:t>
        </w:r>
        <w:r w:rsidR="00F45983" w:rsidRPr="00D621DC">
          <w:rPr>
            <w:rStyle w:val="Hyperlink"/>
          </w:rPr>
          <w:tab/>
        </w:r>
        <w:r w:rsidR="00F45983" w:rsidRPr="00D621DC">
          <w:fldChar w:fldCharType="begin"/>
        </w:r>
        <w:r w:rsidR="00F45983" w:rsidRPr="00D621DC">
          <w:rPr>
            <w:rStyle w:val="Hyperlink"/>
          </w:rPr>
          <w:instrText xml:space="preserve"> PAGEREF _Toc256000002 \h </w:instrText>
        </w:r>
        <w:r w:rsidR="00F45983" w:rsidRPr="00D621DC">
          <w:fldChar w:fldCharType="separate"/>
        </w:r>
        <w:r w:rsidR="00F45983" w:rsidRPr="00D621DC">
          <w:rPr>
            <w:rStyle w:val="Hyperlink"/>
          </w:rPr>
          <w:t>13</w:t>
        </w:r>
        <w:r w:rsidR="00F45983" w:rsidRPr="00D621DC">
          <w:fldChar w:fldCharType="end"/>
        </w:r>
      </w:hyperlink>
    </w:p>
    <w:p w14:paraId="46FF5D96" w14:textId="77777777" w:rsidR="002C6877" w:rsidRPr="00D621DC" w:rsidRDefault="006D216F">
      <w:pPr>
        <w:pStyle w:val="TOC1"/>
        <w:tabs>
          <w:tab w:val="left" w:pos="440"/>
          <w:tab w:val="right" w:leader="dot" w:pos="9350"/>
        </w:tabs>
        <w:rPr>
          <w:noProof/>
        </w:rPr>
      </w:pPr>
      <w:hyperlink w:anchor="_Toc256000003" w:history="1">
        <w:r w:rsidR="00F45983" w:rsidRPr="00D621DC">
          <w:rPr>
            <w:rStyle w:val="Hyperlink"/>
          </w:rPr>
          <w:t>4.</w:t>
        </w:r>
        <w:r w:rsidR="00F45983" w:rsidRPr="00D621DC">
          <w:rPr>
            <w:rStyle w:val="Hyperlink"/>
            <w:noProof/>
          </w:rPr>
          <w:tab/>
        </w:r>
        <w:r w:rsidR="00F45983" w:rsidRPr="00D621DC">
          <w:rPr>
            <w:rStyle w:val="Hyperlink"/>
          </w:rPr>
          <w:t>Supply of services</w:t>
        </w:r>
        <w:r w:rsidR="00F45983" w:rsidRPr="00D621DC">
          <w:rPr>
            <w:rStyle w:val="Hyperlink"/>
          </w:rPr>
          <w:tab/>
        </w:r>
        <w:r w:rsidR="00F45983" w:rsidRPr="00D621DC">
          <w:fldChar w:fldCharType="begin"/>
        </w:r>
        <w:r w:rsidR="00F45983" w:rsidRPr="00D621DC">
          <w:rPr>
            <w:rStyle w:val="Hyperlink"/>
          </w:rPr>
          <w:instrText xml:space="preserve"> PAGEREF _Toc256000003 \h </w:instrText>
        </w:r>
        <w:r w:rsidR="00F45983" w:rsidRPr="00D621DC">
          <w:fldChar w:fldCharType="separate"/>
        </w:r>
        <w:r w:rsidR="00F45983" w:rsidRPr="00D621DC">
          <w:rPr>
            <w:rStyle w:val="Hyperlink"/>
          </w:rPr>
          <w:t>15</w:t>
        </w:r>
        <w:r w:rsidR="00F45983" w:rsidRPr="00D621DC">
          <w:fldChar w:fldCharType="end"/>
        </w:r>
      </w:hyperlink>
    </w:p>
    <w:p w14:paraId="4DB615D6" w14:textId="77777777" w:rsidR="002C6877" w:rsidRPr="00D621DC" w:rsidRDefault="006D216F">
      <w:pPr>
        <w:pStyle w:val="TOC1"/>
        <w:tabs>
          <w:tab w:val="left" w:pos="440"/>
          <w:tab w:val="right" w:leader="dot" w:pos="9350"/>
        </w:tabs>
        <w:rPr>
          <w:noProof/>
        </w:rPr>
      </w:pPr>
      <w:hyperlink w:anchor="_Toc256000004" w:history="1">
        <w:r w:rsidR="00F45983" w:rsidRPr="00D621DC">
          <w:rPr>
            <w:rStyle w:val="Hyperlink"/>
          </w:rPr>
          <w:t>5.</w:t>
        </w:r>
        <w:r w:rsidR="00F45983" w:rsidRPr="00D621DC">
          <w:rPr>
            <w:rStyle w:val="Hyperlink"/>
            <w:noProof/>
          </w:rPr>
          <w:tab/>
        </w:r>
        <w:r w:rsidR="00F45983" w:rsidRPr="00D621DC">
          <w:rPr>
            <w:rStyle w:val="Hyperlink"/>
          </w:rPr>
          <w:t>KPIs</w:t>
        </w:r>
        <w:r w:rsidR="00F45983" w:rsidRPr="00D621DC">
          <w:rPr>
            <w:rStyle w:val="Hyperlink"/>
          </w:rPr>
          <w:tab/>
        </w:r>
        <w:r w:rsidR="00F45983" w:rsidRPr="00D621DC">
          <w:fldChar w:fldCharType="begin"/>
        </w:r>
        <w:r w:rsidR="00F45983" w:rsidRPr="00D621DC">
          <w:rPr>
            <w:rStyle w:val="Hyperlink"/>
          </w:rPr>
          <w:instrText xml:space="preserve"> PAGEREF _Toc256000004 \h </w:instrText>
        </w:r>
        <w:r w:rsidR="00F45983" w:rsidRPr="00D621DC">
          <w:fldChar w:fldCharType="separate"/>
        </w:r>
        <w:r w:rsidR="00F45983" w:rsidRPr="00D621DC">
          <w:rPr>
            <w:rStyle w:val="Hyperlink"/>
          </w:rPr>
          <w:t>16</w:t>
        </w:r>
        <w:r w:rsidR="00F45983" w:rsidRPr="00D621DC">
          <w:fldChar w:fldCharType="end"/>
        </w:r>
      </w:hyperlink>
    </w:p>
    <w:p w14:paraId="5D70A47B" w14:textId="77777777" w:rsidR="002C6877" w:rsidRPr="00D621DC" w:rsidRDefault="006D216F">
      <w:pPr>
        <w:pStyle w:val="TOC1"/>
        <w:tabs>
          <w:tab w:val="left" w:pos="440"/>
          <w:tab w:val="right" w:leader="dot" w:pos="9350"/>
        </w:tabs>
        <w:rPr>
          <w:noProof/>
        </w:rPr>
      </w:pPr>
      <w:hyperlink w:anchor="_Toc256000005" w:history="1">
        <w:r w:rsidR="00F45983" w:rsidRPr="00D621DC">
          <w:rPr>
            <w:rStyle w:val="Hyperlink"/>
          </w:rPr>
          <w:t>6.</w:t>
        </w:r>
        <w:r w:rsidR="00F45983" w:rsidRPr="00D621DC">
          <w:rPr>
            <w:rStyle w:val="Hyperlink"/>
            <w:noProof/>
          </w:rPr>
          <w:tab/>
        </w:r>
        <w:r w:rsidR="00F45983" w:rsidRPr="00D621DC">
          <w:rPr>
            <w:rStyle w:val="Hyperlink"/>
          </w:rPr>
          <w:t>Compliance and change in laws</w:t>
        </w:r>
        <w:r w:rsidR="00F45983" w:rsidRPr="00D621DC">
          <w:rPr>
            <w:rStyle w:val="Hyperlink"/>
          </w:rPr>
          <w:tab/>
        </w:r>
        <w:r w:rsidR="00F45983" w:rsidRPr="00D621DC">
          <w:fldChar w:fldCharType="begin"/>
        </w:r>
        <w:r w:rsidR="00F45983" w:rsidRPr="00D621DC">
          <w:rPr>
            <w:rStyle w:val="Hyperlink"/>
          </w:rPr>
          <w:instrText xml:space="preserve"> PAGEREF _Toc256000005 \h </w:instrText>
        </w:r>
        <w:r w:rsidR="00F45983" w:rsidRPr="00D621DC">
          <w:fldChar w:fldCharType="separate"/>
        </w:r>
        <w:r w:rsidR="00F45983" w:rsidRPr="00D621DC">
          <w:rPr>
            <w:rStyle w:val="Hyperlink"/>
          </w:rPr>
          <w:t>16</w:t>
        </w:r>
        <w:r w:rsidR="00F45983" w:rsidRPr="00D621DC">
          <w:fldChar w:fldCharType="end"/>
        </w:r>
      </w:hyperlink>
    </w:p>
    <w:p w14:paraId="4562F88C" w14:textId="77777777" w:rsidR="002C6877" w:rsidRPr="00D621DC" w:rsidRDefault="006D216F">
      <w:pPr>
        <w:pStyle w:val="TOC1"/>
        <w:tabs>
          <w:tab w:val="left" w:pos="440"/>
          <w:tab w:val="right" w:leader="dot" w:pos="9350"/>
        </w:tabs>
        <w:rPr>
          <w:noProof/>
        </w:rPr>
      </w:pPr>
      <w:hyperlink w:anchor="_Toc256000006" w:history="1">
        <w:r w:rsidR="00F45983" w:rsidRPr="00D621DC">
          <w:rPr>
            <w:rStyle w:val="Hyperlink"/>
          </w:rPr>
          <w:t>7.</w:t>
        </w:r>
        <w:r w:rsidR="00F45983" w:rsidRPr="00D621DC">
          <w:rPr>
            <w:rStyle w:val="Hyperlink"/>
            <w:noProof/>
          </w:rPr>
          <w:tab/>
        </w:r>
        <w:r w:rsidR="00F45983" w:rsidRPr="00D621DC">
          <w:rPr>
            <w:rStyle w:val="Hyperlink"/>
          </w:rPr>
          <w:t>Supplier environmental obligations</w:t>
        </w:r>
        <w:r w:rsidR="00F45983" w:rsidRPr="00D621DC">
          <w:rPr>
            <w:rStyle w:val="Hyperlink"/>
          </w:rPr>
          <w:tab/>
        </w:r>
        <w:r w:rsidR="00F45983" w:rsidRPr="00D621DC">
          <w:fldChar w:fldCharType="begin"/>
        </w:r>
        <w:r w:rsidR="00F45983" w:rsidRPr="00D621DC">
          <w:rPr>
            <w:rStyle w:val="Hyperlink"/>
          </w:rPr>
          <w:instrText xml:space="preserve"> PAGEREF _Toc256000006 \h </w:instrText>
        </w:r>
        <w:r w:rsidR="00F45983" w:rsidRPr="00D621DC">
          <w:fldChar w:fldCharType="separate"/>
        </w:r>
        <w:r w:rsidR="00F45983" w:rsidRPr="00D621DC">
          <w:rPr>
            <w:rStyle w:val="Hyperlink"/>
          </w:rPr>
          <w:t>17</w:t>
        </w:r>
        <w:r w:rsidR="00F45983" w:rsidRPr="00D621DC">
          <w:fldChar w:fldCharType="end"/>
        </w:r>
      </w:hyperlink>
    </w:p>
    <w:p w14:paraId="00E5E1FD" w14:textId="77777777" w:rsidR="002C6877" w:rsidRPr="00D621DC" w:rsidRDefault="006D216F">
      <w:pPr>
        <w:pStyle w:val="TOC1"/>
        <w:tabs>
          <w:tab w:val="left" w:pos="440"/>
          <w:tab w:val="right" w:leader="dot" w:pos="9350"/>
        </w:tabs>
        <w:rPr>
          <w:noProof/>
        </w:rPr>
      </w:pPr>
      <w:hyperlink w:anchor="_Toc256000007" w:history="1">
        <w:r w:rsidR="00F45983" w:rsidRPr="00D621DC">
          <w:rPr>
            <w:rStyle w:val="Hyperlink"/>
          </w:rPr>
          <w:t>8.</w:t>
        </w:r>
        <w:r w:rsidR="00F45983" w:rsidRPr="00D621DC">
          <w:rPr>
            <w:rStyle w:val="Hyperlink"/>
            <w:noProof/>
          </w:rPr>
          <w:tab/>
        </w:r>
        <w:r w:rsidR="00F45983" w:rsidRPr="00D621DC">
          <w:rPr>
            <w:rStyle w:val="Hyperlink"/>
          </w:rPr>
          <w:t>Use of Authority Premises and Assets</w:t>
        </w:r>
        <w:r w:rsidR="00F45983" w:rsidRPr="00D621DC">
          <w:rPr>
            <w:rStyle w:val="Hyperlink"/>
          </w:rPr>
          <w:tab/>
        </w:r>
        <w:r w:rsidR="00F45983" w:rsidRPr="00D621DC">
          <w:fldChar w:fldCharType="begin"/>
        </w:r>
        <w:r w:rsidR="00F45983" w:rsidRPr="00D621DC">
          <w:rPr>
            <w:rStyle w:val="Hyperlink"/>
          </w:rPr>
          <w:instrText xml:space="preserve"> PAGEREF _Toc256000007 \h </w:instrText>
        </w:r>
        <w:r w:rsidR="00F45983" w:rsidRPr="00D621DC">
          <w:fldChar w:fldCharType="separate"/>
        </w:r>
        <w:r w:rsidR="00F45983" w:rsidRPr="00D621DC">
          <w:rPr>
            <w:rStyle w:val="Hyperlink"/>
          </w:rPr>
          <w:t>19</w:t>
        </w:r>
        <w:r w:rsidR="00F45983" w:rsidRPr="00D621DC">
          <w:fldChar w:fldCharType="end"/>
        </w:r>
      </w:hyperlink>
    </w:p>
    <w:p w14:paraId="0E1B5332" w14:textId="77777777" w:rsidR="002C6877" w:rsidRPr="00D621DC" w:rsidRDefault="006D216F">
      <w:pPr>
        <w:pStyle w:val="TOC1"/>
        <w:tabs>
          <w:tab w:val="left" w:pos="440"/>
          <w:tab w:val="right" w:leader="dot" w:pos="9350"/>
        </w:tabs>
        <w:rPr>
          <w:noProof/>
        </w:rPr>
      </w:pPr>
      <w:hyperlink w:anchor="_Toc256000008" w:history="1">
        <w:r w:rsidR="00F45983" w:rsidRPr="00D621DC">
          <w:rPr>
            <w:rStyle w:val="Hyperlink"/>
          </w:rPr>
          <w:t>9.</w:t>
        </w:r>
        <w:r w:rsidR="00F45983" w:rsidRPr="00D621DC">
          <w:rPr>
            <w:rStyle w:val="Hyperlink"/>
            <w:noProof/>
          </w:rPr>
          <w:tab/>
        </w:r>
        <w:r w:rsidR="00F45983" w:rsidRPr="00D621DC">
          <w:rPr>
            <w:rStyle w:val="Hyperlink"/>
          </w:rPr>
          <w:t>[Disaster recovery</w:t>
        </w:r>
        <w:r w:rsidR="00F45983" w:rsidRPr="00D621DC">
          <w:rPr>
            <w:rStyle w:val="Hyperlink"/>
          </w:rPr>
          <w:tab/>
        </w:r>
        <w:r w:rsidR="00F45983" w:rsidRPr="00D621DC">
          <w:fldChar w:fldCharType="begin"/>
        </w:r>
        <w:r w:rsidR="00F45983" w:rsidRPr="00D621DC">
          <w:rPr>
            <w:rStyle w:val="Hyperlink"/>
          </w:rPr>
          <w:instrText xml:space="preserve"> PAGEREF _Toc256000008 \h </w:instrText>
        </w:r>
        <w:r w:rsidR="00F45983" w:rsidRPr="00D621DC">
          <w:fldChar w:fldCharType="separate"/>
        </w:r>
        <w:r w:rsidR="00F45983" w:rsidRPr="00D621DC">
          <w:rPr>
            <w:rStyle w:val="Hyperlink"/>
          </w:rPr>
          <w:t>20</w:t>
        </w:r>
        <w:r w:rsidR="00F45983" w:rsidRPr="00D621DC">
          <w:fldChar w:fldCharType="end"/>
        </w:r>
      </w:hyperlink>
    </w:p>
    <w:p w14:paraId="4953660E" w14:textId="77777777" w:rsidR="002C6877" w:rsidRPr="00D621DC" w:rsidRDefault="006D216F">
      <w:pPr>
        <w:pStyle w:val="TOC1"/>
        <w:tabs>
          <w:tab w:val="left" w:pos="660"/>
          <w:tab w:val="right" w:leader="dot" w:pos="9350"/>
        </w:tabs>
        <w:rPr>
          <w:noProof/>
        </w:rPr>
      </w:pPr>
      <w:hyperlink w:anchor="_Toc256000009" w:history="1">
        <w:r w:rsidR="00F45983" w:rsidRPr="00D621DC">
          <w:rPr>
            <w:rStyle w:val="Hyperlink"/>
          </w:rPr>
          <w:t>10.</w:t>
        </w:r>
        <w:r w:rsidR="00F45983" w:rsidRPr="00D621DC">
          <w:rPr>
            <w:rStyle w:val="Hyperlink"/>
            <w:noProof/>
          </w:rPr>
          <w:tab/>
        </w:r>
        <w:r w:rsidR="00F45983" w:rsidRPr="00D621DC">
          <w:rPr>
            <w:rStyle w:val="Hyperlink"/>
          </w:rPr>
          <w:t>Charges, invoicing and payment</w:t>
        </w:r>
        <w:r w:rsidR="00F45983" w:rsidRPr="00D621DC">
          <w:rPr>
            <w:rStyle w:val="Hyperlink"/>
          </w:rPr>
          <w:tab/>
        </w:r>
        <w:r w:rsidR="00F45983" w:rsidRPr="00D621DC">
          <w:fldChar w:fldCharType="begin"/>
        </w:r>
        <w:r w:rsidR="00F45983" w:rsidRPr="00D621DC">
          <w:rPr>
            <w:rStyle w:val="Hyperlink"/>
          </w:rPr>
          <w:instrText xml:space="preserve"> PAGEREF _Toc256000009 \h </w:instrText>
        </w:r>
        <w:r w:rsidR="00F45983" w:rsidRPr="00D621DC">
          <w:fldChar w:fldCharType="separate"/>
        </w:r>
        <w:r w:rsidR="00F45983" w:rsidRPr="00D621DC">
          <w:rPr>
            <w:rStyle w:val="Hyperlink"/>
          </w:rPr>
          <w:t>21</w:t>
        </w:r>
        <w:r w:rsidR="00F45983" w:rsidRPr="00D621DC">
          <w:fldChar w:fldCharType="end"/>
        </w:r>
      </w:hyperlink>
    </w:p>
    <w:p w14:paraId="1F7EF19B" w14:textId="77777777" w:rsidR="002C6877" w:rsidRPr="00D621DC" w:rsidRDefault="006D216F">
      <w:pPr>
        <w:pStyle w:val="TOC1"/>
        <w:tabs>
          <w:tab w:val="left" w:pos="660"/>
          <w:tab w:val="right" w:leader="dot" w:pos="9350"/>
        </w:tabs>
        <w:rPr>
          <w:noProof/>
        </w:rPr>
      </w:pPr>
      <w:hyperlink w:anchor="_Toc256000010" w:history="1">
        <w:r w:rsidR="00F45983" w:rsidRPr="00D621DC">
          <w:rPr>
            <w:rStyle w:val="Hyperlink"/>
          </w:rPr>
          <w:t>11.</w:t>
        </w:r>
        <w:r w:rsidR="00F45983" w:rsidRPr="00D621DC">
          <w:rPr>
            <w:rStyle w:val="Hyperlink"/>
            <w:noProof/>
          </w:rPr>
          <w:tab/>
        </w:r>
        <w:r w:rsidR="00F45983" w:rsidRPr="00D621DC">
          <w:rPr>
            <w:rStyle w:val="Hyperlink"/>
          </w:rPr>
          <w:t>Interest</w:t>
        </w:r>
        <w:r w:rsidR="00F45983" w:rsidRPr="00D621DC">
          <w:rPr>
            <w:rStyle w:val="Hyperlink"/>
          </w:rPr>
          <w:tab/>
        </w:r>
        <w:r w:rsidR="00F45983" w:rsidRPr="00D621DC">
          <w:fldChar w:fldCharType="begin"/>
        </w:r>
        <w:r w:rsidR="00F45983" w:rsidRPr="00D621DC">
          <w:rPr>
            <w:rStyle w:val="Hyperlink"/>
          </w:rPr>
          <w:instrText xml:space="preserve"> PAGEREF _Toc256000010 \h </w:instrText>
        </w:r>
        <w:r w:rsidR="00F45983" w:rsidRPr="00D621DC">
          <w:fldChar w:fldCharType="separate"/>
        </w:r>
        <w:r w:rsidR="00F45983" w:rsidRPr="00D621DC">
          <w:rPr>
            <w:rStyle w:val="Hyperlink"/>
          </w:rPr>
          <w:t>23</w:t>
        </w:r>
        <w:r w:rsidR="00F45983" w:rsidRPr="00D621DC">
          <w:fldChar w:fldCharType="end"/>
        </w:r>
      </w:hyperlink>
    </w:p>
    <w:p w14:paraId="64078041" w14:textId="77777777" w:rsidR="002C6877" w:rsidRPr="00D621DC" w:rsidRDefault="006D216F">
      <w:pPr>
        <w:pStyle w:val="TOC1"/>
        <w:tabs>
          <w:tab w:val="left" w:pos="660"/>
          <w:tab w:val="right" w:leader="dot" w:pos="9350"/>
        </w:tabs>
        <w:rPr>
          <w:noProof/>
        </w:rPr>
      </w:pPr>
      <w:hyperlink w:anchor="_Toc256000011" w:history="1">
        <w:r w:rsidR="00F45983" w:rsidRPr="00D621DC">
          <w:rPr>
            <w:rStyle w:val="Hyperlink"/>
          </w:rPr>
          <w:t>12.</w:t>
        </w:r>
        <w:r w:rsidR="00F45983" w:rsidRPr="00D621DC">
          <w:rPr>
            <w:rStyle w:val="Hyperlink"/>
            <w:noProof/>
          </w:rPr>
          <w:tab/>
        </w:r>
        <w:r w:rsidR="00F45983" w:rsidRPr="00D621DC">
          <w:rPr>
            <w:rStyle w:val="Hyperlink"/>
          </w:rPr>
          <w:t>[Service credits</w:t>
        </w:r>
        <w:r w:rsidR="00F45983" w:rsidRPr="00D621DC">
          <w:rPr>
            <w:rStyle w:val="Hyperlink"/>
          </w:rPr>
          <w:tab/>
        </w:r>
        <w:r w:rsidR="00F45983" w:rsidRPr="00D621DC">
          <w:fldChar w:fldCharType="begin"/>
        </w:r>
        <w:r w:rsidR="00F45983" w:rsidRPr="00D621DC">
          <w:rPr>
            <w:rStyle w:val="Hyperlink"/>
          </w:rPr>
          <w:instrText xml:space="preserve"> PAGEREF _Toc256000011 \h </w:instrText>
        </w:r>
        <w:r w:rsidR="00F45983" w:rsidRPr="00D621DC">
          <w:fldChar w:fldCharType="separate"/>
        </w:r>
        <w:r w:rsidR="00F45983" w:rsidRPr="00D621DC">
          <w:rPr>
            <w:rStyle w:val="Hyperlink"/>
          </w:rPr>
          <w:t>24</w:t>
        </w:r>
        <w:r w:rsidR="00F45983" w:rsidRPr="00D621DC">
          <w:fldChar w:fldCharType="end"/>
        </w:r>
      </w:hyperlink>
    </w:p>
    <w:p w14:paraId="0ED01941" w14:textId="77777777" w:rsidR="002C6877" w:rsidRPr="00D621DC" w:rsidRDefault="006D216F">
      <w:pPr>
        <w:pStyle w:val="TOC1"/>
        <w:tabs>
          <w:tab w:val="left" w:pos="660"/>
          <w:tab w:val="right" w:leader="dot" w:pos="9350"/>
        </w:tabs>
        <w:rPr>
          <w:noProof/>
        </w:rPr>
      </w:pPr>
      <w:hyperlink w:anchor="_Toc256000012" w:history="1">
        <w:r w:rsidR="00F45983" w:rsidRPr="00D621DC">
          <w:rPr>
            <w:rStyle w:val="Hyperlink"/>
          </w:rPr>
          <w:t>13.</w:t>
        </w:r>
        <w:r w:rsidR="00F45983" w:rsidRPr="00D621DC">
          <w:rPr>
            <w:rStyle w:val="Hyperlink"/>
            <w:noProof/>
          </w:rPr>
          <w:tab/>
        </w:r>
        <w:r w:rsidR="00F45983" w:rsidRPr="00D621DC">
          <w:rPr>
            <w:rStyle w:val="Hyperlink"/>
          </w:rPr>
          <w:t>Key personnel</w:t>
        </w:r>
        <w:r w:rsidR="00F45983" w:rsidRPr="00D621DC">
          <w:rPr>
            <w:rStyle w:val="Hyperlink"/>
          </w:rPr>
          <w:tab/>
        </w:r>
        <w:r w:rsidR="00F45983" w:rsidRPr="00D621DC">
          <w:fldChar w:fldCharType="begin"/>
        </w:r>
        <w:r w:rsidR="00F45983" w:rsidRPr="00D621DC">
          <w:rPr>
            <w:rStyle w:val="Hyperlink"/>
          </w:rPr>
          <w:instrText xml:space="preserve"> PAGEREF _Toc256000012 \h </w:instrText>
        </w:r>
        <w:r w:rsidR="00F45983" w:rsidRPr="00D621DC">
          <w:fldChar w:fldCharType="separate"/>
        </w:r>
        <w:r w:rsidR="00F45983" w:rsidRPr="00D621DC">
          <w:rPr>
            <w:rStyle w:val="Hyperlink"/>
          </w:rPr>
          <w:t>24</w:t>
        </w:r>
        <w:r w:rsidR="00F45983" w:rsidRPr="00D621DC">
          <w:fldChar w:fldCharType="end"/>
        </w:r>
      </w:hyperlink>
    </w:p>
    <w:p w14:paraId="60658BB5" w14:textId="77777777" w:rsidR="002C6877" w:rsidRPr="00D621DC" w:rsidRDefault="006D216F">
      <w:pPr>
        <w:pStyle w:val="TOC1"/>
        <w:tabs>
          <w:tab w:val="left" w:pos="660"/>
          <w:tab w:val="right" w:leader="dot" w:pos="9350"/>
        </w:tabs>
        <w:rPr>
          <w:noProof/>
        </w:rPr>
      </w:pPr>
      <w:hyperlink w:anchor="_Toc256000013" w:history="1">
        <w:r w:rsidR="00F45983" w:rsidRPr="00D621DC">
          <w:rPr>
            <w:rStyle w:val="Hyperlink"/>
          </w:rPr>
          <w:t>14.</w:t>
        </w:r>
        <w:r w:rsidR="00F45983" w:rsidRPr="00D621DC">
          <w:rPr>
            <w:rStyle w:val="Hyperlink"/>
            <w:noProof/>
          </w:rPr>
          <w:tab/>
        </w:r>
        <w:r w:rsidR="00F45983" w:rsidRPr="00D621DC">
          <w:rPr>
            <w:rStyle w:val="Hyperlink"/>
          </w:rPr>
          <w:t>Supplier Personnel</w:t>
        </w:r>
        <w:r w:rsidR="00F45983" w:rsidRPr="00D621DC">
          <w:rPr>
            <w:rStyle w:val="Hyperlink"/>
          </w:rPr>
          <w:tab/>
        </w:r>
        <w:r w:rsidR="00F45983" w:rsidRPr="00D621DC">
          <w:fldChar w:fldCharType="begin"/>
        </w:r>
        <w:r w:rsidR="00F45983" w:rsidRPr="00D621DC">
          <w:rPr>
            <w:rStyle w:val="Hyperlink"/>
          </w:rPr>
          <w:instrText xml:space="preserve"> PAGEREF _Toc256000013 \h </w:instrText>
        </w:r>
        <w:r w:rsidR="00F45983" w:rsidRPr="00D621DC">
          <w:fldChar w:fldCharType="separate"/>
        </w:r>
        <w:r w:rsidR="00F45983" w:rsidRPr="00D621DC">
          <w:rPr>
            <w:rStyle w:val="Hyperlink"/>
          </w:rPr>
          <w:t>24</w:t>
        </w:r>
        <w:r w:rsidR="00F45983" w:rsidRPr="00D621DC">
          <w:fldChar w:fldCharType="end"/>
        </w:r>
      </w:hyperlink>
    </w:p>
    <w:p w14:paraId="32AD8854" w14:textId="77777777" w:rsidR="002C6877" w:rsidRPr="00D621DC" w:rsidRDefault="006D216F">
      <w:pPr>
        <w:pStyle w:val="TOC1"/>
        <w:tabs>
          <w:tab w:val="left" w:pos="660"/>
          <w:tab w:val="right" w:leader="dot" w:pos="9350"/>
        </w:tabs>
        <w:rPr>
          <w:noProof/>
        </w:rPr>
      </w:pPr>
      <w:hyperlink w:anchor="_Toc256000014" w:history="1">
        <w:r w:rsidR="00F45983" w:rsidRPr="00D621DC">
          <w:rPr>
            <w:rStyle w:val="Hyperlink"/>
          </w:rPr>
          <w:t>15.</w:t>
        </w:r>
        <w:r w:rsidR="00F45983" w:rsidRPr="00D621DC">
          <w:rPr>
            <w:rStyle w:val="Hyperlink"/>
            <w:noProof/>
          </w:rPr>
          <w:tab/>
        </w:r>
        <w:r w:rsidR="00F45983" w:rsidRPr="00D621DC">
          <w:rPr>
            <w:rStyle w:val="Hyperlink"/>
          </w:rPr>
          <w:t>[Safeguarding children and vulnerable adults</w:t>
        </w:r>
        <w:r w:rsidR="00F45983" w:rsidRPr="00D621DC">
          <w:rPr>
            <w:rStyle w:val="Hyperlink"/>
          </w:rPr>
          <w:tab/>
        </w:r>
        <w:r w:rsidR="00F45983" w:rsidRPr="00D621DC">
          <w:fldChar w:fldCharType="begin"/>
        </w:r>
        <w:r w:rsidR="00F45983" w:rsidRPr="00D621DC">
          <w:rPr>
            <w:rStyle w:val="Hyperlink"/>
          </w:rPr>
          <w:instrText xml:space="preserve"> PAGEREF _Toc256000014 \h </w:instrText>
        </w:r>
        <w:r w:rsidR="00F45983" w:rsidRPr="00D621DC">
          <w:fldChar w:fldCharType="separate"/>
        </w:r>
        <w:r w:rsidR="00F45983" w:rsidRPr="00D621DC">
          <w:rPr>
            <w:rStyle w:val="Hyperlink"/>
          </w:rPr>
          <w:t>25</w:t>
        </w:r>
        <w:r w:rsidR="00F45983" w:rsidRPr="00D621DC">
          <w:fldChar w:fldCharType="end"/>
        </w:r>
      </w:hyperlink>
    </w:p>
    <w:p w14:paraId="4653D5BB" w14:textId="77777777" w:rsidR="002C6877" w:rsidRPr="00D621DC" w:rsidRDefault="006D216F">
      <w:pPr>
        <w:pStyle w:val="TOC1"/>
        <w:tabs>
          <w:tab w:val="left" w:pos="660"/>
          <w:tab w:val="right" w:leader="dot" w:pos="9350"/>
        </w:tabs>
        <w:rPr>
          <w:noProof/>
        </w:rPr>
      </w:pPr>
      <w:hyperlink w:anchor="_Toc256000015" w:history="1">
        <w:r w:rsidR="00F45983" w:rsidRPr="00D621DC">
          <w:rPr>
            <w:rStyle w:val="Hyperlink"/>
          </w:rPr>
          <w:t>16.</w:t>
        </w:r>
        <w:r w:rsidR="00F45983" w:rsidRPr="00D621DC">
          <w:rPr>
            <w:rStyle w:val="Hyperlink"/>
            <w:noProof/>
          </w:rPr>
          <w:tab/>
        </w:r>
        <w:r w:rsidR="00F45983" w:rsidRPr="00D621DC">
          <w:rPr>
            <w:rStyle w:val="Hyperlink"/>
          </w:rPr>
          <w:t>TUPE</w:t>
        </w:r>
        <w:r w:rsidR="00F45983" w:rsidRPr="00D621DC">
          <w:rPr>
            <w:rStyle w:val="Hyperlink"/>
          </w:rPr>
          <w:tab/>
        </w:r>
        <w:r w:rsidR="00F45983" w:rsidRPr="00D621DC">
          <w:fldChar w:fldCharType="begin"/>
        </w:r>
        <w:r w:rsidR="00F45983" w:rsidRPr="00D621DC">
          <w:rPr>
            <w:rStyle w:val="Hyperlink"/>
          </w:rPr>
          <w:instrText xml:space="preserve"> PAGEREF _Toc256000015 \h </w:instrText>
        </w:r>
        <w:r w:rsidR="00F45983" w:rsidRPr="00D621DC">
          <w:fldChar w:fldCharType="separate"/>
        </w:r>
        <w:r w:rsidR="00F45983" w:rsidRPr="00D621DC">
          <w:rPr>
            <w:rStyle w:val="Hyperlink"/>
          </w:rPr>
          <w:t>26</w:t>
        </w:r>
        <w:r w:rsidR="00F45983" w:rsidRPr="00D621DC">
          <w:fldChar w:fldCharType="end"/>
        </w:r>
      </w:hyperlink>
    </w:p>
    <w:p w14:paraId="193B5142" w14:textId="77777777" w:rsidR="002C6877" w:rsidRPr="00D621DC" w:rsidRDefault="006D216F">
      <w:pPr>
        <w:pStyle w:val="TOC1"/>
        <w:tabs>
          <w:tab w:val="left" w:pos="660"/>
          <w:tab w:val="right" w:leader="dot" w:pos="9350"/>
        </w:tabs>
        <w:rPr>
          <w:noProof/>
        </w:rPr>
      </w:pPr>
      <w:hyperlink w:anchor="_Toc256000016" w:history="1">
        <w:r w:rsidR="00F45983" w:rsidRPr="00D621DC">
          <w:rPr>
            <w:rStyle w:val="Hyperlink"/>
          </w:rPr>
          <w:t>17.</w:t>
        </w:r>
        <w:r w:rsidR="00F45983" w:rsidRPr="00D621DC">
          <w:rPr>
            <w:rStyle w:val="Hyperlink"/>
            <w:noProof/>
          </w:rPr>
          <w:tab/>
        </w:r>
        <w:r w:rsidR="00F45983" w:rsidRPr="00D621DC">
          <w:rPr>
            <w:rStyle w:val="Hyperlink"/>
          </w:rPr>
          <w:t>Review and monitoring</w:t>
        </w:r>
        <w:r w:rsidR="00F45983" w:rsidRPr="00D621DC">
          <w:rPr>
            <w:rStyle w:val="Hyperlink"/>
          </w:rPr>
          <w:tab/>
        </w:r>
        <w:r w:rsidR="00F45983" w:rsidRPr="00D621DC">
          <w:fldChar w:fldCharType="begin"/>
        </w:r>
        <w:r w:rsidR="00F45983" w:rsidRPr="00D621DC">
          <w:rPr>
            <w:rStyle w:val="Hyperlink"/>
          </w:rPr>
          <w:instrText xml:space="preserve"> PAGEREF _Toc256000016 \h </w:instrText>
        </w:r>
        <w:r w:rsidR="00F45983" w:rsidRPr="00D621DC">
          <w:fldChar w:fldCharType="separate"/>
        </w:r>
        <w:r w:rsidR="00F45983" w:rsidRPr="00D621DC">
          <w:rPr>
            <w:rStyle w:val="Hyperlink"/>
          </w:rPr>
          <w:t>26</w:t>
        </w:r>
        <w:r w:rsidR="00F45983" w:rsidRPr="00D621DC">
          <w:fldChar w:fldCharType="end"/>
        </w:r>
      </w:hyperlink>
    </w:p>
    <w:p w14:paraId="13A92127" w14:textId="77777777" w:rsidR="002C6877" w:rsidRPr="00D621DC" w:rsidRDefault="006D216F">
      <w:pPr>
        <w:pStyle w:val="TOC1"/>
        <w:tabs>
          <w:tab w:val="left" w:pos="660"/>
          <w:tab w:val="right" w:leader="dot" w:pos="9350"/>
        </w:tabs>
        <w:rPr>
          <w:noProof/>
        </w:rPr>
      </w:pPr>
      <w:hyperlink w:anchor="_Toc256000017" w:history="1">
        <w:r w:rsidR="00F45983" w:rsidRPr="00D621DC">
          <w:rPr>
            <w:rStyle w:val="Hyperlink"/>
          </w:rPr>
          <w:t>18.</w:t>
        </w:r>
        <w:r w:rsidR="00F45983" w:rsidRPr="00D621DC">
          <w:rPr>
            <w:rStyle w:val="Hyperlink"/>
            <w:noProof/>
          </w:rPr>
          <w:tab/>
        </w:r>
        <w:r w:rsidR="00F45983" w:rsidRPr="00D621DC">
          <w:rPr>
            <w:rStyle w:val="Hyperlink"/>
          </w:rPr>
          <w:t>Change control, benchmarking and continuous improvement</w:t>
        </w:r>
        <w:r w:rsidR="00F45983" w:rsidRPr="00D621DC">
          <w:rPr>
            <w:rStyle w:val="Hyperlink"/>
          </w:rPr>
          <w:tab/>
        </w:r>
        <w:r w:rsidR="00F45983" w:rsidRPr="00D621DC">
          <w:fldChar w:fldCharType="begin"/>
        </w:r>
        <w:r w:rsidR="00F45983" w:rsidRPr="00D621DC">
          <w:rPr>
            <w:rStyle w:val="Hyperlink"/>
          </w:rPr>
          <w:instrText xml:space="preserve"> PAGEREF _Toc256000017 \h </w:instrText>
        </w:r>
        <w:r w:rsidR="00F45983" w:rsidRPr="00D621DC">
          <w:fldChar w:fldCharType="separate"/>
        </w:r>
        <w:r w:rsidR="00F45983" w:rsidRPr="00D621DC">
          <w:rPr>
            <w:rStyle w:val="Hyperlink"/>
          </w:rPr>
          <w:t>28</w:t>
        </w:r>
        <w:r w:rsidR="00F45983" w:rsidRPr="00D621DC">
          <w:fldChar w:fldCharType="end"/>
        </w:r>
      </w:hyperlink>
    </w:p>
    <w:p w14:paraId="5A699648" w14:textId="77777777" w:rsidR="002C6877" w:rsidRPr="00D621DC" w:rsidRDefault="006D216F">
      <w:pPr>
        <w:pStyle w:val="TOC1"/>
        <w:tabs>
          <w:tab w:val="left" w:pos="660"/>
          <w:tab w:val="right" w:leader="dot" w:pos="9350"/>
        </w:tabs>
        <w:rPr>
          <w:noProof/>
        </w:rPr>
      </w:pPr>
      <w:hyperlink w:anchor="_Toc256000018" w:history="1">
        <w:r w:rsidR="00F45983" w:rsidRPr="00D621DC">
          <w:rPr>
            <w:rStyle w:val="Hyperlink"/>
          </w:rPr>
          <w:t>19.</w:t>
        </w:r>
        <w:r w:rsidR="00F45983" w:rsidRPr="00D621DC">
          <w:rPr>
            <w:rStyle w:val="Hyperlink"/>
            <w:noProof/>
          </w:rPr>
          <w:tab/>
        </w:r>
        <w:r w:rsidR="00F45983" w:rsidRPr="00D621DC">
          <w:rPr>
            <w:rStyle w:val="Hyperlink"/>
          </w:rPr>
          <w:t>Dispute resolution</w:t>
        </w:r>
        <w:r w:rsidR="00F45983" w:rsidRPr="00D621DC">
          <w:rPr>
            <w:rStyle w:val="Hyperlink"/>
          </w:rPr>
          <w:tab/>
        </w:r>
        <w:r w:rsidR="00F45983" w:rsidRPr="00D621DC">
          <w:fldChar w:fldCharType="begin"/>
        </w:r>
        <w:r w:rsidR="00F45983" w:rsidRPr="00D621DC">
          <w:rPr>
            <w:rStyle w:val="Hyperlink"/>
          </w:rPr>
          <w:instrText xml:space="preserve"> PAGEREF _Toc256000018 \h </w:instrText>
        </w:r>
        <w:r w:rsidR="00F45983" w:rsidRPr="00D621DC">
          <w:fldChar w:fldCharType="separate"/>
        </w:r>
        <w:r w:rsidR="00F45983" w:rsidRPr="00D621DC">
          <w:rPr>
            <w:rStyle w:val="Hyperlink"/>
          </w:rPr>
          <w:t>28</w:t>
        </w:r>
        <w:r w:rsidR="00F45983" w:rsidRPr="00D621DC">
          <w:fldChar w:fldCharType="end"/>
        </w:r>
      </w:hyperlink>
    </w:p>
    <w:p w14:paraId="1FB71C14" w14:textId="77777777" w:rsidR="002C6877" w:rsidRPr="00D621DC" w:rsidRDefault="006D216F">
      <w:pPr>
        <w:pStyle w:val="TOC1"/>
        <w:tabs>
          <w:tab w:val="left" w:pos="660"/>
          <w:tab w:val="right" w:leader="dot" w:pos="9350"/>
        </w:tabs>
        <w:rPr>
          <w:noProof/>
        </w:rPr>
      </w:pPr>
      <w:hyperlink w:anchor="_Toc256000019" w:history="1">
        <w:r w:rsidR="00F45983" w:rsidRPr="00D621DC">
          <w:rPr>
            <w:rStyle w:val="Hyperlink"/>
          </w:rPr>
          <w:t>20.</w:t>
        </w:r>
        <w:r w:rsidR="00F45983" w:rsidRPr="00D621DC">
          <w:rPr>
            <w:rStyle w:val="Hyperlink"/>
            <w:noProof/>
          </w:rPr>
          <w:tab/>
        </w:r>
        <w:r w:rsidR="00F45983" w:rsidRPr="00D621DC">
          <w:rPr>
            <w:rStyle w:val="Hyperlink"/>
          </w:rPr>
          <w:t>Sub-Contracting</w:t>
        </w:r>
        <w:r w:rsidR="00F45983" w:rsidRPr="00D621DC">
          <w:rPr>
            <w:rStyle w:val="Hyperlink"/>
          </w:rPr>
          <w:tab/>
        </w:r>
        <w:r w:rsidR="00F45983" w:rsidRPr="00D621DC">
          <w:fldChar w:fldCharType="begin"/>
        </w:r>
        <w:r w:rsidR="00F45983" w:rsidRPr="00D621DC">
          <w:rPr>
            <w:rStyle w:val="Hyperlink"/>
          </w:rPr>
          <w:instrText xml:space="preserve"> PAGEREF _Toc256000019 \h </w:instrText>
        </w:r>
        <w:r w:rsidR="00F45983" w:rsidRPr="00D621DC">
          <w:fldChar w:fldCharType="separate"/>
        </w:r>
        <w:r w:rsidR="00F45983" w:rsidRPr="00D621DC">
          <w:rPr>
            <w:rStyle w:val="Hyperlink"/>
          </w:rPr>
          <w:t>29</w:t>
        </w:r>
        <w:r w:rsidR="00F45983" w:rsidRPr="00D621DC">
          <w:fldChar w:fldCharType="end"/>
        </w:r>
      </w:hyperlink>
    </w:p>
    <w:p w14:paraId="4EBCEF86" w14:textId="77777777" w:rsidR="002C6877" w:rsidRPr="00D621DC" w:rsidRDefault="006D216F">
      <w:pPr>
        <w:pStyle w:val="TOC1"/>
        <w:tabs>
          <w:tab w:val="left" w:pos="660"/>
          <w:tab w:val="right" w:leader="dot" w:pos="9350"/>
        </w:tabs>
        <w:rPr>
          <w:noProof/>
        </w:rPr>
      </w:pPr>
      <w:hyperlink w:anchor="_Toc256000020" w:history="1">
        <w:r w:rsidR="00F45983" w:rsidRPr="00D621DC">
          <w:rPr>
            <w:rStyle w:val="Hyperlink"/>
          </w:rPr>
          <w:t>21.</w:t>
        </w:r>
        <w:r w:rsidR="00F45983" w:rsidRPr="00D621DC">
          <w:rPr>
            <w:rStyle w:val="Hyperlink"/>
            <w:noProof/>
          </w:rPr>
          <w:tab/>
        </w:r>
        <w:r w:rsidR="00F45983" w:rsidRPr="00D621DC">
          <w:rPr>
            <w:rStyle w:val="Hyperlink"/>
          </w:rPr>
          <w:t>Indemnities</w:t>
        </w:r>
        <w:r w:rsidR="00F45983" w:rsidRPr="00D621DC">
          <w:rPr>
            <w:rStyle w:val="Hyperlink"/>
          </w:rPr>
          <w:tab/>
        </w:r>
        <w:r w:rsidR="00F45983" w:rsidRPr="00D621DC">
          <w:fldChar w:fldCharType="begin"/>
        </w:r>
        <w:r w:rsidR="00F45983" w:rsidRPr="00D621DC">
          <w:rPr>
            <w:rStyle w:val="Hyperlink"/>
          </w:rPr>
          <w:instrText xml:space="preserve"> PAGEREF _Toc256000020 \h </w:instrText>
        </w:r>
        <w:r w:rsidR="00F45983" w:rsidRPr="00D621DC">
          <w:fldChar w:fldCharType="separate"/>
        </w:r>
        <w:r w:rsidR="00F45983" w:rsidRPr="00D621DC">
          <w:rPr>
            <w:rStyle w:val="Hyperlink"/>
          </w:rPr>
          <w:t>31</w:t>
        </w:r>
        <w:r w:rsidR="00F45983" w:rsidRPr="00D621DC">
          <w:fldChar w:fldCharType="end"/>
        </w:r>
      </w:hyperlink>
    </w:p>
    <w:p w14:paraId="413DD3BA" w14:textId="77777777" w:rsidR="002C6877" w:rsidRPr="00D621DC" w:rsidRDefault="006D216F">
      <w:pPr>
        <w:pStyle w:val="TOC1"/>
        <w:tabs>
          <w:tab w:val="left" w:pos="660"/>
          <w:tab w:val="right" w:leader="dot" w:pos="9350"/>
        </w:tabs>
        <w:rPr>
          <w:noProof/>
        </w:rPr>
      </w:pPr>
      <w:hyperlink w:anchor="_Toc256000021" w:history="1">
        <w:r w:rsidR="00F45983" w:rsidRPr="00D621DC">
          <w:rPr>
            <w:rStyle w:val="Hyperlink"/>
          </w:rPr>
          <w:t>22.</w:t>
        </w:r>
        <w:r w:rsidR="00F45983" w:rsidRPr="00D621DC">
          <w:rPr>
            <w:rStyle w:val="Hyperlink"/>
            <w:noProof/>
          </w:rPr>
          <w:tab/>
        </w:r>
        <w:r w:rsidR="00F45983" w:rsidRPr="00D621DC">
          <w:rPr>
            <w:rStyle w:val="Hyperlink"/>
          </w:rPr>
          <w:t>Limitation of liability</w:t>
        </w:r>
        <w:r w:rsidR="00F45983" w:rsidRPr="00D621DC">
          <w:rPr>
            <w:rStyle w:val="Hyperlink"/>
          </w:rPr>
          <w:tab/>
        </w:r>
        <w:r w:rsidR="00F45983" w:rsidRPr="00D621DC">
          <w:fldChar w:fldCharType="begin"/>
        </w:r>
        <w:r w:rsidR="00F45983" w:rsidRPr="00D621DC">
          <w:rPr>
            <w:rStyle w:val="Hyperlink"/>
          </w:rPr>
          <w:instrText xml:space="preserve"> PAGEREF _Toc256000021 \h </w:instrText>
        </w:r>
        <w:r w:rsidR="00F45983" w:rsidRPr="00D621DC">
          <w:fldChar w:fldCharType="separate"/>
        </w:r>
        <w:r w:rsidR="00F45983" w:rsidRPr="00D621DC">
          <w:rPr>
            <w:rStyle w:val="Hyperlink"/>
          </w:rPr>
          <w:t>31</w:t>
        </w:r>
        <w:r w:rsidR="00F45983" w:rsidRPr="00D621DC">
          <w:fldChar w:fldCharType="end"/>
        </w:r>
      </w:hyperlink>
    </w:p>
    <w:p w14:paraId="7BF05D8F" w14:textId="77777777" w:rsidR="002C6877" w:rsidRPr="00D621DC" w:rsidRDefault="006D216F">
      <w:pPr>
        <w:pStyle w:val="TOC1"/>
        <w:tabs>
          <w:tab w:val="left" w:pos="660"/>
          <w:tab w:val="right" w:leader="dot" w:pos="9350"/>
        </w:tabs>
        <w:rPr>
          <w:noProof/>
        </w:rPr>
      </w:pPr>
      <w:hyperlink w:anchor="_Toc256000022" w:history="1">
        <w:r w:rsidR="00F45983" w:rsidRPr="00D621DC">
          <w:rPr>
            <w:rStyle w:val="Hyperlink"/>
          </w:rPr>
          <w:t>23.</w:t>
        </w:r>
        <w:r w:rsidR="00F45983" w:rsidRPr="00D621DC">
          <w:rPr>
            <w:rStyle w:val="Hyperlink"/>
            <w:noProof/>
          </w:rPr>
          <w:tab/>
        </w:r>
        <w:r w:rsidR="00F45983" w:rsidRPr="00D621DC">
          <w:rPr>
            <w:rStyle w:val="Hyperlink"/>
          </w:rPr>
          <w:t>Insurance</w:t>
        </w:r>
        <w:r w:rsidR="00F45983" w:rsidRPr="00D621DC">
          <w:rPr>
            <w:rStyle w:val="Hyperlink"/>
          </w:rPr>
          <w:tab/>
        </w:r>
        <w:r w:rsidR="00F45983" w:rsidRPr="00D621DC">
          <w:fldChar w:fldCharType="begin"/>
        </w:r>
        <w:r w:rsidR="00F45983" w:rsidRPr="00D621DC">
          <w:rPr>
            <w:rStyle w:val="Hyperlink"/>
          </w:rPr>
          <w:instrText xml:space="preserve"> PAGEREF _Toc256000022 \h </w:instrText>
        </w:r>
        <w:r w:rsidR="00F45983" w:rsidRPr="00D621DC">
          <w:fldChar w:fldCharType="separate"/>
        </w:r>
        <w:r w:rsidR="00F45983" w:rsidRPr="00D621DC">
          <w:rPr>
            <w:rStyle w:val="Hyperlink"/>
          </w:rPr>
          <w:t>34</w:t>
        </w:r>
        <w:r w:rsidR="00F45983" w:rsidRPr="00D621DC">
          <w:fldChar w:fldCharType="end"/>
        </w:r>
      </w:hyperlink>
    </w:p>
    <w:p w14:paraId="4F4232BB" w14:textId="77777777" w:rsidR="002C6877" w:rsidRPr="00D621DC" w:rsidRDefault="006D216F">
      <w:pPr>
        <w:pStyle w:val="TOC1"/>
        <w:tabs>
          <w:tab w:val="left" w:pos="660"/>
          <w:tab w:val="right" w:leader="dot" w:pos="9350"/>
        </w:tabs>
        <w:rPr>
          <w:noProof/>
        </w:rPr>
      </w:pPr>
      <w:hyperlink w:anchor="_Toc256000023" w:history="1">
        <w:r w:rsidR="00F45983" w:rsidRPr="00D621DC">
          <w:rPr>
            <w:rStyle w:val="Hyperlink"/>
          </w:rPr>
          <w:t>24.</w:t>
        </w:r>
        <w:r w:rsidR="00F45983" w:rsidRPr="00D621DC">
          <w:rPr>
            <w:rStyle w:val="Hyperlink"/>
            <w:noProof/>
          </w:rPr>
          <w:tab/>
        </w:r>
        <w:r w:rsidR="00F45983" w:rsidRPr="00D621DC">
          <w:rPr>
            <w:rStyle w:val="Hyperlink"/>
          </w:rPr>
          <w:t>Freedom of information</w:t>
        </w:r>
        <w:r w:rsidR="00F45983" w:rsidRPr="00D621DC">
          <w:rPr>
            <w:rStyle w:val="Hyperlink"/>
          </w:rPr>
          <w:tab/>
        </w:r>
        <w:r w:rsidR="00F45983" w:rsidRPr="00D621DC">
          <w:fldChar w:fldCharType="begin"/>
        </w:r>
        <w:r w:rsidR="00F45983" w:rsidRPr="00D621DC">
          <w:rPr>
            <w:rStyle w:val="Hyperlink"/>
          </w:rPr>
          <w:instrText xml:space="preserve"> PAGEREF _Toc256000023 \h </w:instrText>
        </w:r>
        <w:r w:rsidR="00F45983" w:rsidRPr="00D621DC">
          <w:fldChar w:fldCharType="separate"/>
        </w:r>
        <w:r w:rsidR="00F45983" w:rsidRPr="00D621DC">
          <w:rPr>
            <w:rStyle w:val="Hyperlink"/>
          </w:rPr>
          <w:t>35</w:t>
        </w:r>
        <w:r w:rsidR="00F45983" w:rsidRPr="00D621DC">
          <w:fldChar w:fldCharType="end"/>
        </w:r>
      </w:hyperlink>
    </w:p>
    <w:p w14:paraId="39A10C79" w14:textId="77777777" w:rsidR="002C6877" w:rsidRPr="00D621DC" w:rsidRDefault="006D216F">
      <w:pPr>
        <w:pStyle w:val="TOC1"/>
        <w:tabs>
          <w:tab w:val="left" w:pos="660"/>
          <w:tab w:val="right" w:leader="dot" w:pos="9350"/>
        </w:tabs>
        <w:rPr>
          <w:noProof/>
        </w:rPr>
      </w:pPr>
      <w:hyperlink w:anchor="_Toc256000024" w:history="1">
        <w:r w:rsidR="00F45983" w:rsidRPr="00D621DC">
          <w:rPr>
            <w:rStyle w:val="Hyperlink"/>
          </w:rPr>
          <w:t>25.</w:t>
        </w:r>
        <w:r w:rsidR="00F45983" w:rsidRPr="00D621DC">
          <w:rPr>
            <w:rStyle w:val="Hyperlink"/>
            <w:noProof/>
          </w:rPr>
          <w:tab/>
        </w:r>
        <w:r w:rsidR="00F45983" w:rsidRPr="00D621DC">
          <w:rPr>
            <w:rStyle w:val="Hyperlink"/>
          </w:rPr>
          <w:t>Data processing</w:t>
        </w:r>
        <w:r w:rsidR="00F45983" w:rsidRPr="00D621DC">
          <w:rPr>
            <w:rStyle w:val="Hyperlink"/>
          </w:rPr>
          <w:tab/>
        </w:r>
        <w:r w:rsidR="00F45983" w:rsidRPr="00D621DC">
          <w:fldChar w:fldCharType="begin"/>
        </w:r>
        <w:r w:rsidR="00F45983" w:rsidRPr="00D621DC">
          <w:rPr>
            <w:rStyle w:val="Hyperlink"/>
          </w:rPr>
          <w:instrText xml:space="preserve"> PAGEREF _Toc256000024 \h </w:instrText>
        </w:r>
        <w:r w:rsidR="00F45983" w:rsidRPr="00D621DC">
          <w:fldChar w:fldCharType="separate"/>
        </w:r>
        <w:r w:rsidR="00F45983" w:rsidRPr="00D621DC">
          <w:rPr>
            <w:rStyle w:val="Hyperlink"/>
          </w:rPr>
          <w:t>36</w:t>
        </w:r>
        <w:r w:rsidR="00F45983" w:rsidRPr="00D621DC">
          <w:fldChar w:fldCharType="end"/>
        </w:r>
      </w:hyperlink>
    </w:p>
    <w:p w14:paraId="72683DF1" w14:textId="77777777" w:rsidR="002C6877" w:rsidRPr="00D621DC" w:rsidRDefault="006D216F">
      <w:pPr>
        <w:pStyle w:val="TOC1"/>
        <w:tabs>
          <w:tab w:val="left" w:pos="660"/>
          <w:tab w:val="right" w:leader="dot" w:pos="9350"/>
        </w:tabs>
        <w:rPr>
          <w:noProof/>
        </w:rPr>
      </w:pPr>
      <w:hyperlink w:anchor="_Toc256000025" w:history="1">
        <w:r w:rsidR="00F45983" w:rsidRPr="00D621DC">
          <w:rPr>
            <w:rStyle w:val="Hyperlink"/>
          </w:rPr>
          <w:t>26.</w:t>
        </w:r>
        <w:r w:rsidR="00F45983" w:rsidRPr="00D621DC">
          <w:rPr>
            <w:rStyle w:val="Hyperlink"/>
            <w:noProof/>
          </w:rPr>
          <w:tab/>
        </w:r>
        <w:r w:rsidR="00F45983" w:rsidRPr="00D621DC">
          <w:rPr>
            <w:rStyle w:val="Hyperlink"/>
          </w:rPr>
          <w:t>Confidentiality</w:t>
        </w:r>
        <w:r w:rsidR="00F45983" w:rsidRPr="00D621DC">
          <w:rPr>
            <w:rStyle w:val="Hyperlink"/>
          </w:rPr>
          <w:tab/>
        </w:r>
        <w:r w:rsidR="00F45983" w:rsidRPr="00D621DC">
          <w:fldChar w:fldCharType="begin"/>
        </w:r>
        <w:r w:rsidR="00F45983" w:rsidRPr="00D621DC">
          <w:rPr>
            <w:rStyle w:val="Hyperlink"/>
          </w:rPr>
          <w:instrText xml:space="preserve"> PAGEREF _Toc256000025 \h </w:instrText>
        </w:r>
        <w:r w:rsidR="00F45983" w:rsidRPr="00D621DC">
          <w:fldChar w:fldCharType="separate"/>
        </w:r>
        <w:r w:rsidR="00F45983" w:rsidRPr="00D621DC">
          <w:rPr>
            <w:rStyle w:val="Hyperlink"/>
          </w:rPr>
          <w:t>39</w:t>
        </w:r>
        <w:r w:rsidR="00F45983" w:rsidRPr="00D621DC">
          <w:fldChar w:fldCharType="end"/>
        </w:r>
      </w:hyperlink>
    </w:p>
    <w:p w14:paraId="241D4B67" w14:textId="77777777" w:rsidR="002C6877" w:rsidRPr="00D621DC" w:rsidRDefault="006D216F">
      <w:pPr>
        <w:pStyle w:val="TOC1"/>
        <w:tabs>
          <w:tab w:val="left" w:pos="660"/>
          <w:tab w:val="right" w:leader="dot" w:pos="9350"/>
        </w:tabs>
        <w:rPr>
          <w:noProof/>
        </w:rPr>
      </w:pPr>
      <w:hyperlink w:anchor="_Toc256000026" w:history="1">
        <w:r w:rsidR="00F45983" w:rsidRPr="00D621DC">
          <w:rPr>
            <w:rStyle w:val="Hyperlink"/>
          </w:rPr>
          <w:t>27.</w:t>
        </w:r>
        <w:r w:rsidR="00F45983" w:rsidRPr="00D621DC">
          <w:rPr>
            <w:rStyle w:val="Hyperlink"/>
            <w:noProof/>
          </w:rPr>
          <w:tab/>
        </w:r>
        <w:r w:rsidR="00F45983" w:rsidRPr="00D621DC">
          <w:rPr>
            <w:rStyle w:val="Hyperlink"/>
          </w:rPr>
          <w:t>Audit</w:t>
        </w:r>
        <w:r w:rsidR="00F45983" w:rsidRPr="00D621DC">
          <w:rPr>
            <w:rStyle w:val="Hyperlink"/>
          </w:rPr>
          <w:tab/>
        </w:r>
        <w:r w:rsidR="00F45983" w:rsidRPr="00D621DC">
          <w:fldChar w:fldCharType="begin"/>
        </w:r>
        <w:r w:rsidR="00F45983" w:rsidRPr="00D621DC">
          <w:rPr>
            <w:rStyle w:val="Hyperlink"/>
          </w:rPr>
          <w:instrText xml:space="preserve"> PAGEREF _Toc256000026 \h </w:instrText>
        </w:r>
        <w:r w:rsidR="00F45983" w:rsidRPr="00D621DC">
          <w:fldChar w:fldCharType="separate"/>
        </w:r>
        <w:r w:rsidR="00F45983" w:rsidRPr="00D621DC">
          <w:rPr>
            <w:rStyle w:val="Hyperlink"/>
          </w:rPr>
          <w:t>40</w:t>
        </w:r>
        <w:r w:rsidR="00F45983" w:rsidRPr="00D621DC">
          <w:fldChar w:fldCharType="end"/>
        </w:r>
      </w:hyperlink>
    </w:p>
    <w:p w14:paraId="12E263D8" w14:textId="77777777" w:rsidR="002C6877" w:rsidRPr="00D621DC" w:rsidRDefault="006D216F">
      <w:pPr>
        <w:pStyle w:val="TOC1"/>
        <w:tabs>
          <w:tab w:val="left" w:pos="660"/>
          <w:tab w:val="right" w:leader="dot" w:pos="9350"/>
        </w:tabs>
        <w:rPr>
          <w:noProof/>
        </w:rPr>
      </w:pPr>
      <w:hyperlink w:anchor="_Toc256000027" w:history="1">
        <w:r w:rsidR="00F45983" w:rsidRPr="00D621DC">
          <w:rPr>
            <w:rStyle w:val="Hyperlink"/>
          </w:rPr>
          <w:t>28.</w:t>
        </w:r>
        <w:r w:rsidR="00F45983" w:rsidRPr="00D621DC">
          <w:rPr>
            <w:rStyle w:val="Hyperlink"/>
            <w:noProof/>
          </w:rPr>
          <w:tab/>
        </w:r>
        <w:r w:rsidR="00F45983" w:rsidRPr="00D621DC">
          <w:rPr>
            <w:rStyle w:val="Hyperlink"/>
          </w:rPr>
          <w:t>Intellectual property</w:t>
        </w:r>
        <w:r w:rsidR="00F45983" w:rsidRPr="00D621DC">
          <w:rPr>
            <w:rStyle w:val="Hyperlink"/>
          </w:rPr>
          <w:tab/>
        </w:r>
        <w:r w:rsidR="00F45983" w:rsidRPr="00D621DC">
          <w:fldChar w:fldCharType="begin"/>
        </w:r>
        <w:r w:rsidR="00F45983" w:rsidRPr="00D621DC">
          <w:rPr>
            <w:rStyle w:val="Hyperlink"/>
          </w:rPr>
          <w:instrText xml:space="preserve"> PAGEREF _Toc256000027 \h </w:instrText>
        </w:r>
        <w:r w:rsidR="00F45983" w:rsidRPr="00D621DC">
          <w:fldChar w:fldCharType="separate"/>
        </w:r>
        <w:r w:rsidR="00F45983" w:rsidRPr="00D621DC">
          <w:rPr>
            <w:rStyle w:val="Hyperlink"/>
          </w:rPr>
          <w:t>42</w:t>
        </w:r>
        <w:r w:rsidR="00F45983" w:rsidRPr="00D621DC">
          <w:fldChar w:fldCharType="end"/>
        </w:r>
      </w:hyperlink>
    </w:p>
    <w:p w14:paraId="121D1C81" w14:textId="77777777" w:rsidR="002C6877" w:rsidRPr="00D621DC" w:rsidRDefault="006D216F">
      <w:pPr>
        <w:pStyle w:val="TOC1"/>
        <w:tabs>
          <w:tab w:val="left" w:pos="660"/>
          <w:tab w:val="right" w:leader="dot" w:pos="9350"/>
        </w:tabs>
        <w:rPr>
          <w:noProof/>
        </w:rPr>
      </w:pPr>
      <w:hyperlink w:anchor="_Toc256000028" w:history="1">
        <w:r w:rsidR="00F45983" w:rsidRPr="00D621DC">
          <w:rPr>
            <w:rStyle w:val="Hyperlink"/>
          </w:rPr>
          <w:t>29.</w:t>
        </w:r>
        <w:r w:rsidR="00F45983" w:rsidRPr="00D621DC">
          <w:rPr>
            <w:rStyle w:val="Hyperlink"/>
            <w:noProof/>
          </w:rPr>
          <w:tab/>
        </w:r>
        <w:r w:rsidR="00F45983" w:rsidRPr="00D621DC">
          <w:rPr>
            <w:rStyle w:val="Hyperlink"/>
          </w:rPr>
          <w:t>Remediation Plan Process</w:t>
        </w:r>
        <w:r w:rsidR="00F45983" w:rsidRPr="00D621DC">
          <w:rPr>
            <w:rStyle w:val="Hyperlink"/>
          </w:rPr>
          <w:tab/>
        </w:r>
        <w:r w:rsidR="00F45983" w:rsidRPr="00D621DC">
          <w:fldChar w:fldCharType="begin"/>
        </w:r>
        <w:r w:rsidR="00F45983" w:rsidRPr="00D621DC">
          <w:rPr>
            <w:rStyle w:val="Hyperlink"/>
          </w:rPr>
          <w:instrText xml:space="preserve"> PAGEREF _Toc256000028 \h </w:instrText>
        </w:r>
        <w:r w:rsidR="00F45983" w:rsidRPr="00D621DC">
          <w:fldChar w:fldCharType="separate"/>
        </w:r>
        <w:r w:rsidR="00F45983" w:rsidRPr="00D621DC">
          <w:rPr>
            <w:rStyle w:val="Hyperlink"/>
          </w:rPr>
          <w:t>42</w:t>
        </w:r>
        <w:r w:rsidR="00F45983" w:rsidRPr="00D621DC">
          <w:fldChar w:fldCharType="end"/>
        </w:r>
      </w:hyperlink>
    </w:p>
    <w:p w14:paraId="01DB3BD6" w14:textId="77777777" w:rsidR="002C6877" w:rsidRPr="00D621DC" w:rsidRDefault="006D216F">
      <w:pPr>
        <w:pStyle w:val="TOC1"/>
        <w:tabs>
          <w:tab w:val="left" w:pos="660"/>
          <w:tab w:val="right" w:leader="dot" w:pos="9350"/>
        </w:tabs>
        <w:rPr>
          <w:noProof/>
        </w:rPr>
      </w:pPr>
      <w:hyperlink w:anchor="_Toc256000029" w:history="1">
        <w:r w:rsidR="00F45983" w:rsidRPr="00D621DC">
          <w:rPr>
            <w:rStyle w:val="Hyperlink"/>
          </w:rPr>
          <w:t>30.</w:t>
        </w:r>
        <w:r w:rsidR="00F45983" w:rsidRPr="00D621DC">
          <w:rPr>
            <w:rStyle w:val="Hyperlink"/>
            <w:noProof/>
          </w:rPr>
          <w:tab/>
        </w:r>
        <w:r w:rsidR="00F45983" w:rsidRPr="00D621DC">
          <w:rPr>
            <w:rStyle w:val="Hyperlink"/>
          </w:rPr>
          <w:t>Termination</w:t>
        </w:r>
        <w:r w:rsidR="00F45983" w:rsidRPr="00D621DC">
          <w:rPr>
            <w:rStyle w:val="Hyperlink"/>
          </w:rPr>
          <w:tab/>
        </w:r>
        <w:r w:rsidR="00F45983" w:rsidRPr="00D621DC">
          <w:fldChar w:fldCharType="begin"/>
        </w:r>
        <w:r w:rsidR="00F45983" w:rsidRPr="00D621DC">
          <w:rPr>
            <w:rStyle w:val="Hyperlink"/>
          </w:rPr>
          <w:instrText xml:space="preserve"> PAGEREF _Toc256000029 \h </w:instrText>
        </w:r>
        <w:r w:rsidR="00F45983" w:rsidRPr="00D621DC">
          <w:fldChar w:fldCharType="separate"/>
        </w:r>
        <w:r w:rsidR="00F45983" w:rsidRPr="00D621DC">
          <w:rPr>
            <w:rStyle w:val="Hyperlink"/>
          </w:rPr>
          <w:t>44</w:t>
        </w:r>
        <w:r w:rsidR="00F45983" w:rsidRPr="00D621DC">
          <w:fldChar w:fldCharType="end"/>
        </w:r>
      </w:hyperlink>
    </w:p>
    <w:p w14:paraId="52933258" w14:textId="77777777" w:rsidR="002C6877" w:rsidRPr="00D621DC" w:rsidRDefault="006D216F">
      <w:pPr>
        <w:pStyle w:val="TOC1"/>
        <w:tabs>
          <w:tab w:val="left" w:pos="660"/>
          <w:tab w:val="right" w:leader="dot" w:pos="9350"/>
        </w:tabs>
        <w:rPr>
          <w:noProof/>
        </w:rPr>
      </w:pPr>
      <w:hyperlink w:anchor="_Toc256000030" w:history="1">
        <w:r w:rsidR="00F45983" w:rsidRPr="00D621DC">
          <w:rPr>
            <w:rStyle w:val="Hyperlink"/>
          </w:rPr>
          <w:t>31.</w:t>
        </w:r>
        <w:r w:rsidR="00F45983" w:rsidRPr="00D621DC">
          <w:rPr>
            <w:rStyle w:val="Hyperlink"/>
            <w:noProof/>
          </w:rPr>
          <w:tab/>
        </w:r>
        <w:r w:rsidR="00F45983" w:rsidRPr="00D621DC">
          <w:rPr>
            <w:rStyle w:val="Hyperlink"/>
          </w:rPr>
          <w:t>[Termination on notice]</w:t>
        </w:r>
        <w:r w:rsidR="00F45983" w:rsidRPr="00D621DC">
          <w:rPr>
            <w:rStyle w:val="Hyperlink"/>
          </w:rPr>
          <w:tab/>
        </w:r>
        <w:r w:rsidR="00F45983" w:rsidRPr="00D621DC">
          <w:fldChar w:fldCharType="begin"/>
        </w:r>
        <w:r w:rsidR="00F45983" w:rsidRPr="00D621DC">
          <w:rPr>
            <w:rStyle w:val="Hyperlink"/>
          </w:rPr>
          <w:instrText xml:space="preserve"> PAGEREF _Toc256000030 \h </w:instrText>
        </w:r>
        <w:r w:rsidR="00F45983" w:rsidRPr="00D621DC">
          <w:fldChar w:fldCharType="separate"/>
        </w:r>
        <w:r w:rsidR="00F45983" w:rsidRPr="00D621DC">
          <w:rPr>
            <w:rStyle w:val="Hyperlink"/>
          </w:rPr>
          <w:t>45</w:t>
        </w:r>
        <w:r w:rsidR="00F45983" w:rsidRPr="00D621DC">
          <w:fldChar w:fldCharType="end"/>
        </w:r>
      </w:hyperlink>
    </w:p>
    <w:p w14:paraId="73FF3D40" w14:textId="77777777" w:rsidR="002C6877" w:rsidRPr="00D621DC" w:rsidRDefault="006D216F">
      <w:pPr>
        <w:pStyle w:val="TOC1"/>
        <w:tabs>
          <w:tab w:val="left" w:pos="660"/>
          <w:tab w:val="right" w:leader="dot" w:pos="9350"/>
        </w:tabs>
        <w:rPr>
          <w:noProof/>
        </w:rPr>
      </w:pPr>
      <w:hyperlink w:anchor="_Toc256000031" w:history="1">
        <w:r w:rsidR="00F45983" w:rsidRPr="00D621DC">
          <w:rPr>
            <w:rStyle w:val="Hyperlink"/>
          </w:rPr>
          <w:t>32.</w:t>
        </w:r>
        <w:r w:rsidR="00F45983" w:rsidRPr="00D621DC">
          <w:rPr>
            <w:rStyle w:val="Hyperlink"/>
            <w:noProof/>
          </w:rPr>
          <w:tab/>
        </w:r>
        <w:r w:rsidR="00F45983" w:rsidRPr="00D621DC">
          <w:rPr>
            <w:rStyle w:val="Hyperlink"/>
          </w:rPr>
          <w:t>Force majeure</w:t>
        </w:r>
        <w:r w:rsidR="00F45983" w:rsidRPr="00D621DC">
          <w:rPr>
            <w:rStyle w:val="Hyperlink"/>
          </w:rPr>
          <w:tab/>
        </w:r>
        <w:r w:rsidR="00F45983" w:rsidRPr="00D621DC">
          <w:fldChar w:fldCharType="begin"/>
        </w:r>
        <w:r w:rsidR="00F45983" w:rsidRPr="00D621DC">
          <w:rPr>
            <w:rStyle w:val="Hyperlink"/>
          </w:rPr>
          <w:instrText xml:space="preserve"> PAGEREF _Toc256000031 \h </w:instrText>
        </w:r>
        <w:r w:rsidR="00F45983" w:rsidRPr="00D621DC">
          <w:fldChar w:fldCharType="separate"/>
        </w:r>
        <w:r w:rsidR="00F45983" w:rsidRPr="00D621DC">
          <w:rPr>
            <w:rStyle w:val="Hyperlink"/>
          </w:rPr>
          <w:t>45</w:t>
        </w:r>
        <w:r w:rsidR="00F45983" w:rsidRPr="00D621DC">
          <w:fldChar w:fldCharType="end"/>
        </w:r>
      </w:hyperlink>
    </w:p>
    <w:p w14:paraId="21DDA495" w14:textId="77777777" w:rsidR="002C6877" w:rsidRPr="00D621DC" w:rsidRDefault="006D216F">
      <w:pPr>
        <w:pStyle w:val="TOC1"/>
        <w:tabs>
          <w:tab w:val="left" w:pos="660"/>
          <w:tab w:val="right" w:leader="dot" w:pos="9350"/>
        </w:tabs>
        <w:rPr>
          <w:noProof/>
        </w:rPr>
      </w:pPr>
      <w:hyperlink w:anchor="_Toc256000032" w:history="1">
        <w:r w:rsidR="00F45983" w:rsidRPr="00D621DC">
          <w:rPr>
            <w:rStyle w:val="Hyperlink"/>
          </w:rPr>
          <w:t>33.</w:t>
        </w:r>
        <w:r w:rsidR="00F45983" w:rsidRPr="00D621DC">
          <w:rPr>
            <w:rStyle w:val="Hyperlink"/>
            <w:noProof/>
          </w:rPr>
          <w:tab/>
        </w:r>
        <w:r w:rsidR="00F45983" w:rsidRPr="00D621DC">
          <w:rPr>
            <w:rStyle w:val="Hyperlink"/>
          </w:rPr>
          <w:t>Prevention of bribery</w:t>
        </w:r>
        <w:r w:rsidR="00F45983" w:rsidRPr="00D621DC">
          <w:rPr>
            <w:rStyle w:val="Hyperlink"/>
          </w:rPr>
          <w:tab/>
        </w:r>
        <w:r w:rsidR="00F45983" w:rsidRPr="00D621DC">
          <w:fldChar w:fldCharType="begin"/>
        </w:r>
        <w:r w:rsidR="00F45983" w:rsidRPr="00D621DC">
          <w:rPr>
            <w:rStyle w:val="Hyperlink"/>
          </w:rPr>
          <w:instrText xml:space="preserve"> PAGEREF _Toc256000032 \h </w:instrText>
        </w:r>
        <w:r w:rsidR="00F45983" w:rsidRPr="00D621DC">
          <w:fldChar w:fldCharType="separate"/>
        </w:r>
        <w:r w:rsidR="00F45983" w:rsidRPr="00D621DC">
          <w:rPr>
            <w:rStyle w:val="Hyperlink"/>
          </w:rPr>
          <w:t>47</w:t>
        </w:r>
        <w:r w:rsidR="00F45983" w:rsidRPr="00D621DC">
          <w:fldChar w:fldCharType="end"/>
        </w:r>
      </w:hyperlink>
    </w:p>
    <w:p w14:paraId="4EFFA3FF" w14:textId="77777777" w:rsidR="002C6877" w:rsidRPr="00D621DC" w:rsidRDefault="006D216F">
      <w:pPr>
        <w:pStyle w:val="TOC1"/>
        <w:tabs>
          <w:tab w:val="left" w:pos="660"/>
          <w:tab w:val="right" w:leader="dot" w:pos="9350"/>
        </w:tabs>
        <w:rPr>
          <w:noProof/>
        </w:rPr>
      </w:pPr>
      <w:hyperlink w:anchor="_Toc256000033" w:history="1">
        <w:r w:rsidR="00F45983" w:rsidRPr="00D621DC">
          <w:rPr>
            <w:rStyle w:val="Hyperlink"/>
          </w:rPr>
          <w:t>34.</w:t>
        </w:r>
        <w:r w:rsidR="00F45983" w:rsidRPr="00D621DC">
          <w:rPr>
            <w:rStyle w:val="Hyperlink"/>
            <w:noProof/>
          </w:rPr>
          <w:tab/>
        </w:r>
        <w:r w:rsidR="00F45983" w:rsidRPr="00D621DC">
          <w:rPr>
            <w:rStyle w:val="Hyperlink"/>
          </w:rPr>
          <w:t>Modern slavery</w:t>
        </w:r>
        <w:r w:rsidR="00F45983" w:rsidRPr="00D621DC">
          <w:rPr>
            <w:rStyle w:val="Hyperlink"/>
          </w:rPr>
          <w:tab/>
        </w:r>
        <w:r w:rsidR="00F45983" w:rsidRPr="00D621DC">
          <w:fldChar w:fldCharType="begin"/>
        </w:r>
        <w:r w:rsidR="00F45983" w:rsidRPr="00D621DC">
          <w:rPr>
            <w:rStyle w:val="Hyperlink"/>
          </w:rPr>
          <w:instrText xml:space="preserve"> PAGEREF _Toc256000033 \h </w:instrText>
        </w:r>
        <w:r w:rsidR="00F45983" w:rsidRPr="00D621DC">
          <w:fldChar w:fldCharType="separate"/>
        </w:r>
        <w:r w:rsidR="00F45983" w:rsidRPr="00D621DC">
          <w:rPr>
            <w:rStyle w:val="Hyperlink"/>
          </w:rPr>
          <w:t>48</w:t>
        </w:r>
        <w:r w:rsidR="00F45983" w:rsidRPr="00D621DC">
          <w:fldChar w:fldCharType="end"/>
        </w:r>
      </w:hyperlink>
    </w:p>
    <w:p w14:paraId="40434C7F" w14:textId="77777777" w:rsidR="002C6877" w:rsidRPr="00D621DC" w:rsidRDefault="006D216F">
      <w:pPr>
        <w:pStyle w:val="TOC1"/>
        <w:tabs>
          <w:tab w:val="left" w:pos="660"/>
          <w:tab w:val="right" w:leader="dot" w:pos="9350"/>
        </w:tabs>
        <w:rPr>
          <w:noProof/>
        </w:rPr>
      </w:pPr>
      <w:hyperlink w:anchor="_Toc256000034" w:history="1">
        <w:r w:rsidR="00F45983" w:rsidRPr="00D621DC">
          <w:rPr>
            <w:rStyle w:val="Hyperlink"/>
          </w:rPr>
          <w:t>35.</w:t>
        </w:r>
        <w:r w:rsidR="00F45983" w:rsidRPr="00D621DC">
          <w:rPr>
            <w:rStyle w:val="Hyperlink"/>
            <w:noProof/>
          </w:rPr>
          <w:tab/>
        </w:r>
        <w:r w:rsidR="00F45983" w:rsidRPr="00D621DC">
          <w:rPr>
            <w:rStyle w:val="Hyperlink"/>
          </w:rPr>
          <w:t>Consequences of termination or expiry</w:t>
        </w:r>
        <w:r w:rsidR="00F45983" w:rsidRPr="00D621DC">
          <w:rPr>
            <w:rStyle w:val="Hyperlink"/>
          </w:rPr>
          <w:tab/>
        </w:r>
        <w:r w:rsidR="00F45983" w:rsidRPr="00D621DC">
          <w:fldChar w:fldCharType="begin"/>
        </w:r>
        <w:r w:rsidR="00F45983" w:rsidRPr="00D621DC">
          <w:rPr>
            <w:rStyle w:val="Hyperlink"/>
          </w:rPr>
          <w:instrText xml:space="preserve"> PAGEREF _Toc256000034 \h </w:instrText>
        </w:r>
        <w:r w:rsidR="00F45983" w:rsidRPr="00D621DC">
          <w:fldChar w:fldCharType="separate"/>
        </w:r>
        <w:r w:rsidR="00F45983" w:rsidRPr="00D621DC">
          <w:rPr>
            <w:rStyle w:val="Hyperlink"/>
          </w:rPr>
          <w:t>50</w:t>
        </w:r>
        <w:r w:rsidR="00F45983" w:rsidRPr="00D621DC">
          <w:fldChar w:fldCharType="end"/>
        </w:r>
      </w:hyperlink>
    </w:p>
    <w:p w14:paraId="70DA7C53" w14:textId="77777777" w:rsidR="002C6877" w:rsidRPr="00D621DC" w:rsidRDefault="006D216F">
      <w:pPr>
        <w:pStyle w:val="TOC1"/>
        <w:tabs>
          <w:tab w:val="left" w:pos="660"/>
          <w:tab w:val="right" w:leader="dot" w:pos="9350"/>
        </w:tabs>
        <w:rPr>
          <w:noProof/>
        </w:rPr>
      </w:pPr>
      <w:hyperlink w:anchor="_Toc256000035" w:history="1">
        <w:r w:rsidR="00F45983" w:rsidRPr="00D621DC">
          <w:rPr>
            <w:rStyle w:val="Hyperlink"/>
          </w:rPr>
          <w:t>36.</w:t>
        </w:r>
        <w:r w:rsidR="00F45983" w:rsidRPr="00D621DC">
          <w:rPr>
            <w:rStyle w:val="Hyperlink"/>
            <w:noProof/>
          </w:rPr>
          <w:tab/>
        </w:r>
        <w:r w:rsidR="00F45983" w:rsidRPr="00D621DC">
          <w:rPr>
            <w:rStyle w:val="Hyperlink"/>
          </w:rPr>
          <w:t>[Non-solicitation]</w:t>
        </w:r>
        <w:r w:rsidR="00F45983" w:rsidRPr="00D621DC">
          <w:rPr>
            <w:rStyle w:val="Hyperlink"/>
          </w:rPr>
          <w:tab/>
        </w:r>
        <w:r w:rsidR="00F45983" w:rsidRPr="00D621DC">
          <w:fldChar w:fldCharType="begin"/>
        </w:r>
        <w:r w:rsidR="00F45983" w:rsidRPr="00D621DC">
          <w:rPr>
            <w:rStyle w:val="Hyperlink"/>
          </w:rPr>
          <w:instrText xml:space="preserve"> PAGEREF _Toc256000035 \h </w:instrText>
        </w:r>
        <w:r w:rsidR="00F45983" w:rsidRPr="00D621DC">
          <w:fldChar w:fldCharType="separate"/>
        </w:r>
        <w:r w:rsidR="00F45983" w:rsidRPr="00D621DC">
          <w:rPr>
            <w:rStyle w:val="Hyperlink"/>
          </w:rPr>
          <w:t>51</w:t>
        </w:r>
        <w:r w:rsidR="00F45983" w:rsidRPr="00D621DC">
          <w:fldChar w:fldCharType="end"/>
        </w:r>
      </w:hyperlink>
    </w:p>
    <w:p w14:paraId="08E07457" w14:textId="77777777" w:rsidR="002C6877" w:rsidRPr="00D621DC" w:rsidRDefault="006D216F">
      <w:pPr>
        <w:pStyle w:val="TOC1"/>
        <w:tabs>
          <w:tab w:val="left" w:pos="660"/>
          <w:tab w:val="right" w:leader="dot" w:pos="9350"/>
        </w:tabs>
        <w:rPr>
          <w:noProof/>
        </w:rPr>
      </w:pPr>
      <w:hyperlink w:anchor="_Toc256000036" w:history="1">
        <w:r w:rsidR="00F45983" w:rsidRPr="00D621DC">
          <w:rPr>
            <w:rStyle w:val="Hyperlink"/>
          </w:rPr>
          <w:t>37.</w:t>
        </w:r>
        <w:r w:rsidR="00F45983" w:rsidRPr="00D621DC">
          <w:rPr>
            <w:rStyle w:val="Hyperlink"/>
            <w:noProof/>
          </w:rPr>
          <w:tab/>
        </w:r>
        <w:r w:rsidR="00F45983" w:rsidRPr="00D621DC">
          <w:rPr>
            <w:rStyle w:val="Hyperlink"/>
          </w:rPr>
          <w:t>Waiver</w:t>
        </w:r>
        <w:r w:rsidR="00F45983" w:rsidRPr="00D621DC">
          <w:rPr>
            <w:rStyle w:val="Hyperlink"/>
          </w:rPr>
          <w:tab/>
        </w:r>
        <w:r w:rsidR="00F45983" w:rsidRPr="00D621DC">
          <w:fldChar w:fldCharType="begin"/>
        </w:r>
        <w:r w:rsidR="00F45983" w:rsidRPr="00D621DC">
          <w:rPr>
            <w:rStyle w:val="Hyperlink"/>
          </w:rPr>
          <w:instrText xml:space="preserve"> PAGEREF _Toc256000036 \h </w:instrText>
        </w:r>
        <w:r w:rsidR="00F45983" w:rsidRPr="00D621DC">
          <w:fldChar w:fldCharType="separate"/>
        </w:r>
        <w:r w:rsidR="00F45983" w:rsidRPr="00D621DC">
          <w:rPr>
            <w:rStyle w:val="Hyperlink"/>
          </w:rPr>
          <w:t>51</w:t>
        </w:r>
        <w:r w:rsidR="00F45983" w:rsidRPr="00D621DC">
          <w:fldChar w:fldCharType="end"/>
        </w:r>
      </w:hyperlink>
    </w:p>
    <w:p w14:paraId="25DBEE92" w14:textId="77777777" w:rsidR="002C6877" w:rsidRPr="00D621DC" w:rsidRDefault="006D216F">
      <w:pPr>
        <w:pStyle w:val="TOC1"/>
        <w:tabs>
          <w:tab w:val="left" w:pos="660"/>
          <w:tab w:val="right" w:leader="dot" w:pos="9350"/>
        </w:tabs>
        <w:rPr>
          <w:noProof/>
        </w:rPr>
      </w:pPr>
      <w:hyperlink w:anchor="_Toc256000037" w:history="1">
        <w:r w:rsidR="00F45983" w:rsidRPr="00D621DC">
          <w:rPr>
            <w:rStyle w:val="Hyperlink"/>
          </w:rPr>
          <w:t>38.</w:t>
        </w:r>
        <w:r w:rsidR="00F45983" w:rsidRPr="00D621DC">
          <w:rPr>
            <w:rStyle w:val="Hyperlink"/>
            <w:noProof/>
          </w:rPr>
          <w:tab/>
        </w:r>
        <w:r w:rsidR="00F45983" w:rsidRPr="00D621DC">
          <w:rPr>
            <w:rStyle w:val="Hyperlink"/>
          </w:rPr>
          <w:t>Rights and remedies</w:t>
        </w:r>
        <w:r w:rsidR="00F45983" w:rsidRPr="00D621DC">
          <w:rPr>
            <w:rStyle w:val="Hyperlink"/>
          </w:rPr>
          <w:tab/>
        </w:r>
        <w:r w:rsidR="00F45983" w:rsidRPr="00D621DC">
          <w:fldChar w:fldCharType="begin"/>
        </w:r>
        <w:r w:rsidR="00F45983" w:rsidRPr="00D621DC">
          <w:rPr>
            <w:rStyle w:val="Hyperlink"/>
          </w:rPr>
          <w:instrText xml:space="preserve"> PAGEREF _Toc256000037 \h </w:instrText>
        </w:r>
        <w:r w:rsidR="00F45983" w:rsidRPr="00D621DC">
          <w:fldChar w:fldCharType="separate"/>
        </w:r>
        <w:r w:rsidR="00F45983" w:rsidRPr="00D621DC">
          <w:rPr>
            <w:rStyle w:val="Hyperlink"/>
          </w:rPr>
          <w:t>51</w:t>
        </w:r>
        <w:r w:rsidR="00F45983" w:rsidRPr="00D621DC">
          <w:fldChar w:fldCharType="end"/>
        </w:r>
      </w:hyperlink>
    </w:p>
    <w:p w14:paraId="015C1D07" w14:textId="77777777" w:rsidR="002C6877" w:rsidRPr="00D621DC" w:rsidRDefault="006D216F">
      <w:pPr>
        <w:pStyle w:val="TOC1"/>
        <w:tabs>
          <w:tab w:val="left" w:pos="660"/>
          <w:tab w:val="right" w:leader="dot" w:pos="9350"/>
        </w:tabs>
        <w:rPr>
          <w:noProof/>
        </w:rPr>
      </w:pPr>
      <w:hyperlink w:anchor="_Toc256000038" w:history="1">
        <w:r w:rsidR="00F45983" w:rsidRPr="00D621DC">
          <w:rPr>
            <w:rStyle w:val="Hyperlink"/>
          </w:rPr>
          <w:t>39.</w:t>
        </w:r>
        <w:r w:rsidR="00F45983" w:rsidRPr="00D621DC">
          <w:rPr>
            <w:rStyle w:val="Hyperlink"/>
            <w:noProof/>
          </w:rPr>
          <w:tab/>
        </w:r>
        <w:r w:rsidR="00F45983" w:rsidRPr="00D621DC">
          <w:rPr>
            <w:rStyle w:val="Hyperlink"/>
          </w:rPr>
          <w:t>Severance</w:t>
        </w:r>
        <w:r w:rsidR="00F45983" w:rsidRPr="00D621DC">
          <w:rPr>
            <w:rStyle w:val="Hyperlink"/>
          </w:rPr>
          <w:tab/>
        </w:r>
        <w:r w:rsidR="00F45983" w:rsidRPr="00D621DC">
          <w:fldChar w:fldCharType="begin"/>
        </w:r>
        <w:r w:rsidR="00F45983" w:rsidRPr="00D621DC">
          <w:rPr>
            <w:rStyle w:val="Hyperlink"/>
          </w:rPr>
          <w:instrText xml:space="preserve"> PAGEREF _Toc256000038 \h </w:instrText>
        </w:r>
        <w:r w:rsidR="00F45983" w:rsidRPr="00D621DC">
          <w:fldChar w:fldCharType="separate"/>
        </w:r>
        <w:r w:rsidR="00F45983" w:rsidRPr="00D621DC">
          <w:rPr>
            <w:rStyle w:val="Hyperlink"/>
          </w:rPr>
          <w:t>51</w:t>
        </w:r>
        <w:r w:rsidR="00F45983" w:rsidRPr="00D621DC">
          <w:fldChar w:fldCharType="end"/>
        </w:r>
      </w:hyperlink>
    </w:p>
    <w:p w14:paraId="45D23BAE" w14:textId="77777777" w:rsidR="002C6877" w:rsidRPr="00D621DC" w:rsidRDefault="006D216F">
      <w:pPr>
        <w:pStyle w:val="TOC1"/>
        <w:tabs>
          <w:tab w:val="left" w:pos="660"/>
          <w:tab w:val="right" w:leader="dot" w:pos="9350"/>
        </w:tabs>
        <w:rPr>
          <w:noProof/>
        </w:rPr>
      </w:pPr>
      <w:hyperlink w:anchor="_Toc256000039" w:history="1">
        <w:r w:rsidR="00F45983" w:rsidRPr="00D621DC">
          <w:rPr>
            <w:rStyle w:val="Hyperlink"/>
          </w:rPr>
          <w:t>40.</w:t>
        </w:r>
        <w:r w:rsidR="00F45983" w:rsidRPr="00D621DC">
          <w:rPr>
            <w:rStyle w:val="Hyperlink"/>
            <w:noProof/>
          </w:rPr>
          <w:tab/>
        </w:r>
        <w:r w:rsidR="00F45983" w:rsidRPr="00D621DC">
          <w:rPr>
            <w:rStyle w:val="Hyperlink"/>
          </w:rPr>
          <w:t>No partnership or agency</w:t>
        </w:r>
        <w:r w:rsidR="00F45983" w:rsidRPr="00D621DC">
          <w:rPr>
            <w:rStyle w:val="Hyperlink"/>
          </w:rPr>
          <w:tab/>
        </w:r>
        <w:r w:rsidR="00F45983" w:rsidRPr="00D621DC">
          <w:fldChar w:fldCharType="begin"/>
        </w:r>
        <w:r w:rsidR="00F45983" w:rsidRPr="00D621DC">
          <w:rPr>
            <w:rStyle w:val="Hyperlink"/>
          </w:rPr>
          <w:instrText xml:space="preserve"> PAGEREF _Toc256000039 \h </w:instrText>
        </w:r>
        <w:r w:rsidR="00F45983" w:rsidRPr="00D621DC">
          <w:fldChar w:fldCharType="separate"/>
        </w:r>
        <w:r w:rsidR="00F45983" w:rsidRPr="00D621DC">
          <w:rPr>
            <w:rStyle w:val="Hyperlink"/>
          </w:rPr>
          <w:t>51</w:t>
        </w:r>
        <w:r w:rsidR="00F45983" w:rsidRPr="00D621DC">
          <w:fldChar w:fldCharType="end"/>
        </w:r>
      </w:hyperlink>
    </w:p>
    <w:p w14:paraId="2D486D83" w14:textId="77777777" w:rsidR="002C6877" w:rsidRPr="00D621DC" w:rsidRDefault="006D216F">
      <w:pPr>
        <w:pStyle w:val="TOC1"/>
        <w:tabs>
          <w:tab w:val="left" w:pos="660"/>
          <w:tab w:val="right" w:leader="dot" w:pos="9350"/>
        </w:tabs>
        <w:rPr>
          <w:noProof/>
        </w:rPr>
      </w:pPr>
      <w:hyperlink w:anchor="_Toc256000040" w:history="1">
        <w:r w:rsidR="00F45983" w:rsidRPr="00D621DC">
          <w:rPr>
            <w:rStyle w:val="Hyperlink"/>
          </w:rPr>
          <w:t>41.</w:t>
        </w:r>
        <w:r w:rsidR="00F45983" w:rsidRPr="00D621DC">
          <w:rPr>
            <w:rStyle w:val="Hyperlink"/>
            <w:noProof/>
          </w:rPr>
          <w:tab/>
        </w:r>
        <w:r w:rsidR="00F45983" w:rsidRPr="00D621DC">
          <w:rPr>
            <w:rStyle w:val="Hyperlink"/>
          </w:rPr>
          <w:t>Third party rights</w:t>
        </w:r>
        <w:r w:rsidR="00F45983" w:rsidRPr="00D621DC">
          <w:rPr>
            <w:rStyle w:val="Hyperlink"/>
          </w:rPr>
          <w:tab/>
        </w:r>
        <w:r w:rsidR="00F45983" w:rsidRPr="00D621DC">
          <w:fldChar w:fldCharType="begin"/>
        </w:r>
        <w:r w:rsidR="00F45983" w:rsidRPr="00D621DC">
          <w:rPr>
            <w:rStyle w:val="Hyperlink"/>
          </w:rPr>
          <w:instrText xml:space="preserve"> PAGEREF _Toc256000040 \h </w:instrText>
        </w:r>
        <w:r w:rsidR="00F45983" w:rsidRPr="00D621DC">
          <w:fldChar w:fldCharType="separate"/>
        </w:r>
        <w:r w:rsidR="00F45983" w:rsidRPr="00D621DC">
          <w:rPr>
            <w:rStyle w:val="Hyperlink"/>
          </w:rPr>
          <w:t>52</w:t>
        </w:r>
        <w:r w:rsidR="00F45983" w:rsidRPr="00D621DC">
          <w:fldChar w:fldCharType="end"/>
        </w:r>
      </w:hyperlink>
    </w:p>
    <w:p w14:paraId="4E9DFDBA" w14:textId="77777777" w:rsidR="002C6877" w:rsidRPr="00D621DC" w:rsidRDefault="006D216F">
      <w:pPr>
        <w:pStyle w:val="TOC1"/>
        <w:tabs>
          <w:tab w:val="left" w:pos="660"/>
          <w:tab w:val="right" w:leader="dot" w:pos="9350"/>
        </w:tabs>
        <w:rPr>
          <w:noProof/>
        </w:rPr>
      </w:pPr>
      <w:hyperlink w:anchor="_Toc256000041" w:history="1">
        <w:r w:rsidR="00F45983" w:rsidRPr="00D621DC">
          <w:rPr>
            <w:rStyle w:val="Hyperlink"/>
          </w:rPr>
          <w:t>42.</w:t>
        </w:r>
        <w:r w:rsidR="00F45983" w:rsidRPr="00D621DC">
          <w:rPr>
            <w:rStyle w:val="Hyperlink"/>
            <w:noProof/>
          </w:rPr>
          <w:tab/>
        </w:r>
        <w:r w:rsidR="00F45983" w:rsidRPr="00D621DC">
          <w:rPr>
            <w:rStyle w:val="Hyperlink"/>
          </w:rPr>
          <w:t>Assignment and other dealings</w:t>
        </w:r>
        <w:r w:rsidR="00F45983" w:rsidRPr="00D621DC">
          <w:rPr>
            <w:rStyle w:val="Hyperlink"/>
          </w:rPr>
          <w:tab/>
        </w:r>
        <w:r w:rsidR="00F45983" w:rsidRPr="00D621DC">
          <w:fldChar w:fldCharType="begin"/>
        </w:r>
        <w:r w:rsidR="00F45983" w:rsidRPr="00D621DC">
          <w:rPr>
            <w:rStyle w:val="Hyperlink"/>
          </w:rPr>
          <w:instrText xml:space="preserve"> PAGEREF _Toc256000041 \h </w:instrText>
        </w:r>
        <w:r w:rsidR="00F45983" w:rsidRPr="00D621DC">
          <w:fldChar w:fldCharType="separate"/>
        </w:r>
        <w:r w:rsidR="00F45983" w:rsidRPr="00D621DC">
          <w:rPr>
            <w:rStyle w:val="Hyperlink"/>
          </w:rPr>
          <w:t>52</w:t>
        </w:r>
        <w:r w:rsidR="00F45983" w:rsidRPr="00D621DC">
          <w:fldChar w:fldCharType="end"/>
        </w:r>
      </w:hyperlink>
    </w:p>
    <w:p w14:paraId="1E1B98D2" w14:textId="77777777" w:rsidR="002C6877" w:rsidRPr="00D621DC" w:rsidRDefault="006D216F">
      <w:pPr>
        <w:pStyle w:val="TOC1"/>
        <w:tabs>
          <w:tab w:val="left" w:pos="660"/>
          <w:tab w:val="right" w:leader="dot" w:pos="9350"/>
        </w:tabs>
        <w:rPr>
          <w:noProof/>
        </w:rPr>
      </w:pPr>
      <w:hyperlink w:anchor="_Toc256000042" w:history="1">
        <w:r w:rsidR="00F45983" w:rsidRPr="00D621DC">
          <w:rPr>
            <w:rStyle w:val="Hyperlink"/>
          </w:rPr>
          <w:t>43.</w:t>
        </w:r>
        <w:r w:rsidR="00F45983" w:rsidRPr="00D621DC">
          <w:rPr>
            <w:rStyle w:val="Hyperlink"/>
            <w:noProof/>
          </w:rPr>
          <w:tab/>
        </w:r>
        <w:r w:rsidR="00F45983" w:rsidRPr="00D621DC">
          <w:rPr>
            <w:rStyle w:val="Hyperlink"/>
          </w:rPr>
          <w:t>Publicity</w:t>
        </w:r>
        <w:r w:rsidR="00F45983" w:rsidRPr="00D621DC">
          <w:rPr>
            <w:rStyle w:val="Hyperlink"/>
          </w:rPr>
          <w:tab/>
        </w:r>
        <w:r w:rsidR="00F45983" w:rsidRPr="00D621DC">
          <w:fldChar w:fldCharType="begin"/>
        </w:r>
        <w:r w:rsidR="00F45983" w:rsidRPr="00D621DC">
          <w:rPr>
            <w:rStyle w:val="Hyperlink"/>
          </w:rPr>
          <w:instrText xml:space="preserve"> PAGEREF _Toc256000042 \h </w:instrText>
        </w:r>
        <w:r w:rsidR="00F45983" w:rsidRPr="00D621DC">
          <w:fldChar w:fldCharType="separate"/>
        </w:r>
        <w:r w:rsidR="00F45983" w:rsidRPr="00D621DC">
          <w:rPr>
            <w:rStyle w:val="Hyperlink"/>
          </w:rPr>
          <w:t>52</w:t>
        </w:r>
        <w:r w:rsidR="00F45983" w:rsidRPr="00D621DC">
          <w:fldChar w:fldCharType="end"/>
        </w:r>
      </w:hyperlink>
    </w:p>
    <w:p w14:paraId="23C2785F" w14:textId="77777777" w:rsidR="002C6877" w:rsidRPr="00D621DC" w:rsidRDefault="006D216F">
      <w:pPr>
        <w:pStyle w:val="TOC1"/>
        <w:tabs>
          <w:tab w:val="left" w:pos="660"/>
          <w:tab w:val="right" w:leader="dot" w:pos="9350"/>
        </w:tabs>
        <w:rPr>
          <w:noProof/>
        </w:rPr>
      </w:pPr>
      <w:hyperlink w:anchor="_Toc256000043" w:history="1">
        <w:r w:rsidR="00F45983" w:rsidRPr="00D621DC">
          <w:rPr>
            <w:rStyle w:val="Hyperlink"/>
          </w:rPr>
          <w:t>44.</w:t>
        </w:r>
        <w:r w:rsidR="00F45983" w:rsidRPr="00D621DC">
          <w:rPr>
            <w:rStyle w:val="Hyperlink"/>
            <w:noProof/>
          </w:rPr>
          <w:tab/>
        </w:r>
        <w:r w:rsidR="00F45983" w:rsidRPr="00D621DC">
          <w:rPr>
            <w:rStyle w:val="Hyperlink"/>
          </w:rPr>
          <w:t>Notices</w:t>
        </w:r>
        <w:r w:rsidR="00F45983" w:rsidRPr="00D621DC">
          <w:rPr>
            <w:rStyle w:val="Hyperlink"/>
          </w:rPr>
          <w:tab/>
        </w:r>
        <w:r w:rsidR="00F45983" w:rsidRPr="00D621DC">
          <w:fldChar w:fldCharType="begin"/>
        </w:r>
        <w:r w:rsidR="00F45983" w:rsidRPr="00D621DC">
          <w:rPr>
            <w:rStyle w:val="Hyperlink"/>
          </w:rPr>
          <w:instrText xml:space="preserve"> PAGEREF _Toc256000043 \h </w:instrText>
        </w:r>
        <w:r w:rsidR="00F45983" w:rsidRPr="00D621DC">
          <w:fldChar w:fldCharType="separate"/>
        </w:r>
        <w:r w:rsidR="00F45983" w:rsidRPr="00D621DC">
          <w:rPr>
            <w:rStyle w:val="Hyperlink"/>
          </w:rPr>
          <w:t>53</w:t>
        </w:r>
        <w:r w:rsidR="00F45983" w:rsidRPr="00D621DC">
          <w:fldChar w:fldCharType="end"/>
        </w:r>
      </w:hyperlink>
    </w:p>
    <w:p w14:paraId="7690A44F" w14:textId="77777777" w:rsidR="002C6877" w:rsidRPr="00D621DC" w:rsidRDefault="006D216F">
      <w:pPr>
        <w:pStyle w:val="TOC1"/>
        <w:tabs>
          <w:tab w:val="left" w:pos="660"/>
          <w:tab w:val="right" w:leader="dot" w:pos="9350"/>
        </w:tabs>
        <w:rPr>
          <w:noProof/>
        </w:rPr>
      </w:pPr>
      <w:hyperlink w:anchor="_Toc256000044" w:history="1">
        <w:r w:rsidR="00F45983" w:rsidRPr="00D621DC">
          <w:rPr>
            <w:rStyle w:val="Hyperlink"/>
          </w:rPr>
          <w:t>45.</w:t>
        </w:r>
        <w:r w:rsidR="00F45983" w:rsidRPr="00D621DC">
          <w:rPr>
            <w:rStyle w:val="Hyperlink"/>
            <w:noProof/>
          </w:rPr>
          <w:tab/>
        </w:r>
        <w:r w:rsidR="00F45983" w:rsidRPr="00D621DC">
          <w:rPr>
            <w:rStyle w:val="Hyperlink"/>
          </w:rPr>
          <w:t>Entire agreement</w:t>
        </w:r>
        <w:r w:rsidR="00F45983" w:rsidRPr="00D621DC">
          <w:rPr>
            <w:rStyle w:val="Hyperlink"/>
          </w:rPr>
          <w:tab/>
        </w:r>
        <w:r w:rsidR="00F45983" w:rsidRPr="00D621DC">
          <w:fldChar w:fldCharType="begin"/>
        </w:r>
        <w:r w:rsidR="00F45983" w:rsidRPr="00D621DC">
          <w:rPr>
            <w:rStyle w:val="Hyperlink"/>
          </w:rPr>
          <w:instrText xml:space="preserve"> PAGEREF _Toc256000044 \h </w:instrText>
        </w:r>
        <w:r w:rsidR="00F45983" w:rsidRPr="00D621DC">
          <w:fldChar w:fldCharType="separate"/>
        </w:r>
        <w:r w:rsidR="00F45983" w:rsidRPr="00D621DC">
          <w:rPr>
            <w:rStyle w:val="Hyperlink"/>
          </w:rPr>
          <w:t>53</w:t>
        </w:r>
        <w:r w:rsidR="00F45983" w:rsidRPr="00D621DC">
          <w:fldChar w:fldCharType="end"/>
        </w:r>
      </w:hyperlink>
    </w:p>
    <w:p w14:paraId="25FC55B3" w14:textId="77777777" w:rsidR="002C6877" w:rsidRPr="00D621DC" w:rsidRDefault="006D216F">
      <w:pPr>
        <w:pStyle w:val="TOC1"/>
        <w:tabs>
          <w:tab w:val="left" w:pos="660"/>
          <w:tab w:val="right" w:leader="dot" w:pos="9350"/>
        </w:tabs>
        <w:rPr>
          <w:noProof/>
        </w:rPr>
      </w:pPr>
      <w:hyperlink w:anchor="_Toc256000045" w:history="1">
        <w:r w:rsidR="00F45983" w:rsidRPr="00D621DC">
          <w:rPr>
            <w:rStyle w:val="Hyperlink"/>
          </w:rPr>
          <w:t>46.</w:t>
        </w:r>
        <w:r w:rsidR="00F45983" w:rsidRPr="00D621DC">
          <w:rPr>
            <w:rStyle w:val="Hyperlink"/>
            <w:noProof/>
          </w:rPr>
          <w:tab/>
        </w:r>
        <w:r w:rsidR="00F45983" w:rsidRPr="00D621DC">
          <w:rPr>
            <w:rStyle w:val="Hyperlink"/>
          </w:rPr>
          <w:t>Variation</w:t>
        </w:r>
        <w:r w:rsidR="00F45983" w:rsidRPr="00D621DC">
          <w:rPr>
            <w:rStyle w:val="Hyperlink"/>
          </w:rPr>
          <w:tab/>
        </w:r>
        <w:r w:rsidR="00F45983" w:rsidRPr="00D621DC">
          <w:fldChar w:fldCharType="begin"/>
        </w:r>
        <w:r w:rsidR="00F45983" w:rsidRPr="00D621DC">
          <w:rPr>
            <w:rStyle w:val="Hyperlink"/>
          </w:rPr>
          <w:instrText xml:space="preserve"> PAGEREF _Toc256000045 \h </w:instrText>
        </w:r>
        <w:r w:rsidR="00F45983" w:rsidRPr="00D621DC">
          <w:fldChar w:fldCharType="separate"/>
        </w:r>
        <w:r w:rsidR="00F45983" w:rsidRPr="00D621DC">
          <w:rPr>
            <w:rStyle w:val="Hyperlink"/>
          </w:rPr>
          <w:t>54</w:t>
        </w:r>
        <w:r w:rsidR="00F45983" w:rsidRPr="00D621DC">
          <w:fldChar w:fldCharType="end"/>
        </w:r>
      </w:hyperlink>
    </w:p>
    <w:p w14:paraId="5C707630" w14:textId="77777777" w:rsidR="002C6877" w:rsidRPr="00D621DC" w:rsidRDefault="006D216F">
      <w:pPr>
        <w:pStyle w:val="TOC1"/>
        <w:tabs>
          <w:tab w:val="left" w:pos="660"/>
          <w:tab w:val="right" w:leader="dot" w:pos="9350"/>
        </w:tabs>
        <w:rPr>
          <w:noProof/>
        </w:rPr>
      </w:pPr>
      <w:hyperlink w:anchor="_Toc256000046" w:history="1">
        <w:r w:rsidR="00F45983" w:rsidRPr="00D621DC">
          <w:rPr>
            <w:rStyle w:val="Hyperlink"/>
          </w:rPr>
          <w:t>47.</w:t>
        </w:r>
        <w:r w:rsidR="00F45983" w:rsidRPr="00D621DC">
          <w:rPr>
            <w:rStyle w:val="Hyperlink"/>
            <w:noProof/>
          </w:rPr>
          <w:tab/>
        </w:r>
        <w:r w:rsidR="00F45983" w:rsidRPr="00D621DC">
          <w:rPr>
            <w:rStyle w:val="Hyperlink"/>
          </w:rPr>
          <w:t>Counterparts</w:t>
        </w:r>
        <w:r w:rsidR="00F45983" w:rsidRPr="00D621DC">
          <w:rPr>
            <w:rStyle w:val="Hyperlink"/>
          </w:rPr>
          <w:tab/>
        </w:r>
        <w:r w:rsidR="00F45983" w:rsidRPr="00D621DC">
          <w:fldChar w:fldCharType="begin"/>
        </w:r>
        <w:r w:rsidR="00F45983" w:rsidRPr="00D621DC">
          <w:rPr>
            <w:rStyle w:val="Hyperlink"/>
          </w:rPr>
          <w:instrText xml:space="preserve"> PAGEREF _Toc256000046 \h </w:instrText>
        </w:r>
        <w:r w:rsidR="00F45983" w:rsidRPr="00D621DC">
          <w:fldChar w:fldCharType="separate"/>
        </w:r>
        <w:r w:rsidR="00F45983" w:rsidRPr="00D621DC">
          <w:rPr>
            <w:rStyle w:val="Hyperlink"/>
          </w:rPr>
          <w:t>54</w:t>
        </w:r>
        <w:r w:rsidR="00F45983" w:rsidRPr="00D621DC">
          <w:fldChar w:fldCharType="end"/>
        </w:r>
      </w:hyperlink>
    </w:p>
    <w:p w14:paraId="6172F82F" w14:textId="77777777" w:rsidR="002C6877" w:rsidRPr="00D621DC" w:rsidRDefault="006D216F">
      <w:pPr>
        <w:pStyle w:val="TOC1"/>
        <w:tabs>
          <w:tab w:val="left" w:pos="660"/>
          <w:tab w:val="right" w:leader="dot" w:pos="9350"/>
        </w:tabs>
        <w:rPr>
          <w:noProof/>
        </w:rPr>
      </w:pPr>
      <w:hyperlink w:anchor="_Toc256000047" w:history="1">
        <w:r w:rsidR="00F45983" w:rsidRPr="00D621DC">
          <w:rPr>
            <w:rStyle w:val="Hyperlink"/>
          </w:rPr>
          <w:t>48.</w:t>
        </w:r>
        <w:r w:rsidR="00F45983" w:rsidRPr="00D621DC">
          <w:rPr>
            <w:rStyle w:val="Hyperlink"/>
            <w:noProof/>
          </w:rPr>
          <w:tab/>
        </w:r>
        <w:r w:rsidR="00F45983" w:rsidRPr="00D621DC">
          <w:rPr>
            <w:rStyle w:val="Hyperlink"/>
          </w:rPr>
          <w:t>Governing law</w:t>
        </w:r>
        <w:r w:rsidR="00F45983" w:rsidRPr="00D621DC">
          <w:rPr>
            <w:rStyle w:val="Hyperlink"/>
          </w:rPr>
          <w:tab/>
        </w:r>
        <w:r w:rsidR="00F45983" w:rsidRPr="00D621DC">
          <w:fldChar w:fldCharType="begin"/>
        </w:r>
        <w:r w:rsidR="00F45983" w:rsidRPr="00D621DC">
          <w:rPr>
            <w:rStyle w:val="Hyperlink"/>
          </w:rPr>
          <w:instrText xml:space="preserve"> PAGEREF _Toc256000047 \h </w:instrText>
        </w:r>
        <w:r w:rsidR="00F45983" w:rsidRPr="00D621DC">
          <w:fldChar w:fldCharType="separate"/>
        </w:r>
        <w:r w:rsidR="00F45983" w:rsidRPr="00D621DC">
          <w:rPr>
            <w:rStyle w:val="Hyperlink"/>
          </w:rPr>
          <w:t>54</w:t>
        </w:r>
        <w:r w:rsidR="00F45983" w:rsidRPr="00D621DC">
          <w:fldChar w:fldCharType="end"/>
        </w:r>
      </w:hyperlink>
    </w:p>
    <w:p w14:paraId="12A820BB" w14:textId="77777777" w:rsidR="002C6877" w:rsidRPr="00D621DC" w:rsidRDefault="006D216F">
      <w:pPr>
        <w:pStyle w:val="TOC1"/>
        <w:tabs>
          <w:tab w:val="left" w:pos="660"/>
          <w:tab w:val="right" w:leader="dot" w:pos="9350"/>
        </w:tabs>
        <w:rPr>
          <w:noProof/>
        </w:rPr>
      </w:pPr>
      <w:hyperlink w:anchor="_Toc256000048" w:history="1">
        <w:r w:rsidR="00F45983" w:rsidRPr="00D621DC">
          <w:rPr>
            <w:rStyle w:val="Hyperlink"/>
          </w:rPr>
          <w:t>49.</w:t>
        </w:r>
        <w:r w:rsidR="00F45983" w:rsidRPr="00D621DC">
          <w:rPr>
            <w:rStyle w:val="Hyperlink"/>
            <w:noProof/>
          </w:rPr>
          <w:tab/>
        </w:r>
        <w:r w:rsidR="00F45983" w:rsidRPr="00D621DC">
          <w:rPr>
            <w:rStyle w:val="Hyperlink"/>
          </w:rPr>
          <w:t>Jurisdiction</w:t>
        </w:r>
        <w:r w:rsidR="00F45983" w:rsidRPr="00D621DC">
          <w:rPr>
            <w:rStyle w:val="Hyperlink"/>
          </w:rPr>
          <w:tab/>
        </w:r>
        <w:r w:rsidR="00F45983" w:rsidRPr="00D621DC">
          <w:fldChar w:fldCharType="begin"/>
        </w:r>
        <w:r w:rsidR="00F45983" w:rsidRPr="00D621DC">
          <w:rPr>
            <w:rStyle w:val="Hyperlink"/>
          </w:rPr>
          <w:instrText xml:space="preserve"> PAGEREF _Toc256000048 \h </w:instrText>
        </w:r>
        <w:r w:rsidR="00F45983" w:rsidRPr="00D621DC">
          <w:fldChar w:fldCharType="separate"/>
        </w:r>
        <w:r w:rsidR="00F45983" w:rsidRPr="00D621DC">
          <w:rPr>
            <w:rStyle w:val="Hyperlink"/>
          </w:rPr>
          <w:t>54</w:t>
        </w:r>
        <w:r w:rsidR="00F45983" w:rsidRPr="00D621DC">
          <w:fldChar w:fldCharType="end"/>
        </w:r>
      </w:hyperlink>
    </w:p>
    <w:p w14:paraId="56FC70DC" w14:textId="77777777" w:rsidR="00F45983" w:rsidRPr="00D621DC" w:rsidRDefault="00F45983" w:rsidP="00F45983">
      <w:pPr>
        <w:pStyle w:val="HeadingLevel2"/>
      </w:pPr>
      <w:r w:rsidRPr="00D621DC">
        <w:fldChar w:fldCharType="end"/>
      </w:r>
    </w:p>
    <w:p w14:paraId="2D829A57" w14:textId="77777777" w:rsidR="00F45983" w:rsidRPr="00D621DC" w:rsidRDefault="00F45983" w:rsidP="00F45983">
      <w:pPr>
        <w:pStyle w:val="HeadingLevel2"/>
      </w:pPr>
      <w:r w:rsidRPr="00D621DC">
        <w:t>SCHEDULE</w:t>
      </w:r>
    </w:p>
    <w:p w14:paraId="0667BD19" w14:textId="77777777" w:rsidR="002C6877" w:rsidRPr="00D621DC" w:rsidRDefault="00F45983">
      <w:pPr>
        <w:pStyle w:val="TOC1"/>
        <w:tabs>
          <w:tab w:val="left" w:pos="1540"/>
          <w:tab w:val="right" w:leader="dot" w:pos="9350"/>
        </w:tabs>
        <w:rPr>
          <w:noProof/>
        </w:rPr>
      </w:pPr>
      <w:r w:rsidRPr="00D621DC">
        <w:rPr>
          <w:rFonts w:asciiTheme="minorHAnsi" w:eastAsia="Arial" w:hAnsiTheme="minorHAnsi"/>
          <w:lang w:eastAsia="en-GB"/>
        </w:rPr>
        <w:fldChar w:fldCharType="begin"/>
      </w:r>
      <w:r w:rsidRPr="00D621DC">
        <w:rPr>
          <w:color w:val="000000"/>
        </w:rPr>
        <w:instrText>TOC \t "Schedule Title Clause, 1, Schedule, 1, Part, 1, Part Title, 1" \h</w:instrText>
      </w:r>
      <w:r w:rsidRPr="00D621DC">
        <w:rPr>
          <w:rFonts w:asciiTheme="minorHAnsi" w:eastAsia="Arial" w:hAnsiTheme="minorHAnsi"/>
          <w:lang w:eastAsia="en-GB"/>
        </w:rPr>
        <w:fldChar w:fldCharType="separate"/>
      </w:r>
      <w:hyperlink w:anchor="_Toc256000049" w:history="1">
        <w:r w:rsidRPr="00D621DC">
          <w:rPr>
            <w:rStyle w:val="Hyperlink"/>
          </w:rPr>
          <w:t>Schedule 1</w:t>
        </w:r>
        <w:r w:rsidRPr="00D621DC">
          <w:rPr>
            <w:rStyle w:val="Hyperlink"/>
            <w:noProof/>
          </w:rPr>
          <w:tab/>
        </w:r>
        <w:r w:rsidRPr="00D621DC">
          <w:rPr>
            <w:rStyle w:val="Hyperlink"/>
          </w:rPr>
          <w:t>Specification</w:t>
        </w:r>
        <w:r w:rsidRPr="00D621DC">
          <w:rPr>
            <w:rStyle w:val="Hyperlink"/>
          </w:rPr>
          <w:tab/>
        </w:r>
        <w:r w:rsidRPr="00D621DC">
          <w:fldChar w:fldCharType="begin"/>
        </w:r>
        <w:r w:rsidRPr="00D621DC">
          <w:rPr>
            <w:rStyle w:val="Hyperlink"/>
          </w:rPr>
          <w:instrText xml:space="preserve"> PAGEREF _Toc256000049 \h </w:instrText>
        </w:r>
        <w:r w:rsidRPr="00D621DC">
          <w:fldChar w:fldCharType="separate"/>
        </w:r>
        <w:r w:rsidRPr="00D621DC">
          <w:rPr>
            <w:rStyle w:val="Hyperlink"/>
          </w:rPr>
          <w:t>56</w:t>
        </w:r>
        <w:r w:rsidRPr="00D621DC">
          <w:fldChar w:fldCharType="end"/>
        </w:r>
      </w:hyperlink>
    </w:p>
    <w:p w14:paraId="54CE121E" w14:textId="77777777" w:rsidR="002C6877" w:rsidRPr="00D621DC" w:rsidRDefault="006D216F">
      <w:pPr>
        <w:pStyle w:val="TOC1"/>
        <w:tabs>
          <w:tab w:val="left" w:pos="1540"/>
          <w:tab w:val="right" w:leader="dot" w:pos="9350"/>
        </w:tabs>
        <w:rPr>
          <w:noProof/>
        </w:rPr>
      </w:pPr>
      <w:hyperlink w:anchor="_Toc256000050" w:history="1">
        <w:r w:rsidR="00F45983" w:rsidRPr="00D621DC">
          <w:rPr>
            <w:rStyle w:val="Hyperlink"/>
          </w:rPr>
          <w:t>Schedule 2</w:t>
        </w:r>
        <w:r w:rsidR="00F45983" w:rsidRPr="00D621DC">
          <w:rPr>
            <w:rStyle w:val="Hyperlink"/>
            <w:noProof/>
          </w:rPr>
          <w:tab/>
        </w:r>
        <w:r w:rsidR="00F45983" w:rsidRPr="00D621DC">
          <w:rPr>
            <w:rStyle w:val="Hyperlink"/>
          </w:rPr>
          <w:t>Performance regime</w:t>
        </w:r>
        <w:r w:rsidR="00F45983" w:rsidRPr="00D621DC">
          <w:rPr>
            <w:rStyle w:val="Hyperlink"/>
          </w:rPr>
          <w:tab/>
        </w:r>
        <w:r w:rsidR="00F45983" w:rsidRPr="00D621DC">
          <w:fldChar w:fldCharType="begin"/>
        </w:r>
        <w:r w:rsidR="00F45983" w:rsidRPr="00D621DC">
          <w:rPr>
            <w:rStyle w:val="Hyperlink"/>
          </w:rPr>
          <w:instrText xml:space="preserve"> PAGEREF _Toc256000050 \h </w:instrText>
        </w:r>
        <w:r w:rsidR="00F45983" w:rsidRPr="00D621DC">
          <w:fldChar w:fldCharType="separate"/>
        </w:r>
        <w:r w:rsidR="00F45983" w:rsidRPr="00D621DC">
          <w:rPr>
            <w:rStyle w:val="Hyperlink"/>
          </w:rPr>
          <w:t>57</w:t>
        </w:r>
        <w:r w:rsidR="00F45983" w:rsidRPr="00D621DC">
          <w:fldChar w:fldCharType="end"/>
        </w:r>
      </w:hyperlink>
    </w:p>
    <w:p w14:paraId="0099DEEC" w14:textId="77777777" w:rsidR="002C6877" w:rsidRPr="00D621DC" w:rsidRDefault="006D216F">
      <w:pPr>
        <w:pStyle w:val="TOC1"/>
        <w:tabs>
          <w:tab w:val="left" w:pos="880"/>
          <w:tab w:val="right" w:leader="dot" w:pos="9350"/>
        </w:tabs>
        <w:rPr>
          <w:noProof/>
        </w:rPr>
      </w:pPr>
      <w:hyperlink w:anchor="_Toc256000051" w:history="1">
        <w:r w:rsidR="00F45983" w:rsidRPr="00D621DC">
          <w:rPr>
            <w:rStyle w:val="Hyperlink"/>
          </w:rPr>
          <w:t>Part 1</w:t>
        </w:r>
        <w:r w:rsidR="00F45983" w:rsidRPr="00D621DC">
          <w:rPr>
            <w:rStyle w:val="Hyperlink"/>
            <w:noProof/>
          </w:rPr>
          <w:tab/>
        </w:r>
        <w:r w:rsidR="00F45983" w:rsidRPr="00D621DC">
          <w:rPr>
            <w:rStyle w:val="Hyperlink"/>
          </w:rPr>
          <w:t>KPIs</w:t>
        </w:r>
        <w:r w:rsidR="00F45983" w:rsidRPr="00D621DC">
          <w:rPr>
            <w:rStyle w:val="Hyperlink"/>
          </w:rPr>
          <w:tab/>
        </w:r>
        <w:r w:rsidR="00F45983" w:rsidRPr="00D621DC">
          <w:fldChar w:fldCharType="begin"/>
        </w:r>
        <w:r w:rsidR="00F45983" w:rsidRPr="00D621DC">
          <w:rPr>
            <w:rStyle w:val="Hyperlink"/>
          </w:rPr>
          <w:instrText xml:space="preserve"> PAGEREF _Toc256000051 \h </w:instrText>
        </w:r>
        <w:r w:rsidR="00F45983" w:rsidRPr="00D621DC">
          <w:fldChar w:fldCharType="separate"/>
        </w:r>
        <w:r w:rsidR="00F45983" w:rsidRPr="00D621DC">
          <w:rPr>
            <w:rStyle w:val="Hyperlink"/>
          </w:rPr>
          <w:t>57</w:t>
        </w:r>
        <w:r w:rsidR="00F45983" w:rsidRPr="00D621DC">
          <w:fldChar w:fldCharType="end"/>
        </w:r>
      </w:hyperlink>
    </w:p>
    <w:p w14:paraId="2A09A4EE" w14:textId="77777777" w:rsidR="002C6877" w:rsidRPr="00D621DC" w:rsidRDefault="006D216F">
      <w:pPr>
        <w:pStyle w:val="TOC1"/>
        <w:tabs>
          <w:tab w:val="left" w:pos="440"/>
          <w:tab w:val="right" w:leader="dot" w:pos="9350"/>
        </w:tabs>
        <w:rPr>
          <w:noProof/>
        </w:rPr>
      </w:pPr>
      <w:hyperlink w:anchor="_Toc256000052" w:history="1">
        <w:r w:rsidR="00F45983" w:rsidRPr="00D621DC">
          <w:rPr>
            <w:rStyle w:val="Hyperlink"/>
          </w:rPr>
          <w:t>1.</w:t>
        </w:r>
        <w:r w:rsidR="00F45983" w:rsidRPr="00D621DC">
          <w:rPr>
            <w:rStyle w:val="Hyperlink"/>
            <w:noProof/>
          </w:rPr>
          <w:tab/>
        </w:r>
        <w:r w:rsidR="00F45983" w:rsidRPr="00D621DC">
          <w:rPr>
            <w:rStyle w:val="Hyperlink"/>
          </w:rPr>
          <w:t>The KPIs</w:t>
        </w:r>
        <w:r w:rsidR="00F45983" w:rsidRPr="00D621DC">
          <w:rPr>
            <w:rStyle w:val="Hyperlink"/>
          </w:rPr>
          <w:tab/>
        </w:r>
        <w:r w:rsidR="00F45983" w:rsidRPr="00D621DC">
          <w:fldChar w:fldCharType="begin"/>
        </w:r>
        <w:r w:rsidR="00F45983" w:rsidRPr="00D621DC">
          <w:rPr>
            <w:rStyle w:val="Hyperlink"/>
          </w:rPr>
          <w:instrText xml:space="preserve"> PAGEREF _Toc256000052 \h </w:instrText>
        </w:r>
        <w:r w:rsidR="00F45983" w:rsidRPr="00D621DC">
          <w:fldChar w:fldCharType="separate"/>
        </w:r>
        <w:r w:rsidR="00F45983" w:rsidRPr="00D621DC">
          <w:rPr>
            <w:rStyle w:val="Hyperlink"/>
          </w:rPr>
          <w:t>57</w:t>
        </w:r>
        <w:r w:rsidR="00F45983" w:rsidRPr="00D621DC">
          <w:fldChar w:fldCharType="end"/>
        </w:r>
      </w:hyperlink>
    </w:p>
    <w:p w14:paraId="4F0903D8" w14:textId="77777777" w:rsidR="002C6877" w:rsidRPr="00D621DC" w:rsidRDefault="006D216F">
      <w:pPr>
        <w:pStyle w:val="TOC1"/>
        <w:tabs>
          <w:tab w:val="left" w:pos="880"/>
          <w:tab w:val="right" w:leader="dot" w:pos="9350"/>
        </w:tabs>
        <w:rPr>
          <w:noProof/>
        </w:rPr>
      </w:pPr>
      <w:hyperlink w:anchor="_Toc256000053" w:history="1">
        <w:r w:rsidR="00F45983" w:rsidRPr="00D621DC">
          <w:rPr>
            <w:rStyle w:val="Hyperlink"/>
          </w:rPr>
          <w:t>Part 2</w:t>
        </w:r>
        <w:r w:rsidR="00F45983" w:rsidRPr="00D621DC">
          <w:rPr>
            <w:rStyle w:val="Hyperlink"/>
            <w:noProof/>
          </w:rPr>
          <w:tab/>
        </w:r>
        <w:r w:rsidR="00F45983" w:rsidRPr="00D621DC">
          <w:rPr>
            <w:rStyle w:val="Hyperlink"/>
          </w:rPr>
          <w:t>[Service credits]</w:t>
        </w:r>
        <w:r w:rsidR="00F45983" w:rsidRPr="00D621DC">
          <w:rPr>
            <w:rStyle w:val="Hyperlink"/>
          </w:rPr>
          <w:tab/>
        </w:r>
        <w:r w:rsidR="00F45983" w:rsidRPr="00D621DC">
          <w:fldChar w:fldCharType="begin"/>
        </w:r>
        <w:r w:rsidR="00F45983" w:rsidRPr="00D621DC">
          <w:rPr>
            <w:rStyle w:val="Hyperlink"/>
          </w:rPr>
          <w:instrText xml:space="preserve"> PAGEREF _Toc256000053 \h </w:instrText>
        </w:r>
        <w:r w:rsidR="00F45983" w:rsidRPr="00D621DC">
          <w:fldChar w:fldCharType="separate"/>
        </w:r>
        <w:r w:rsidR="00F45983" w:rsidRPr="00D621DC">
          <w:rPr>
            <w:rStyle w:val="Hyperlink"/>
          </w:rPr>
          <w:t>57</w:t>
        </w:r>
        <w:r w:rsidR="00F45983" w:rsidRPr="00D621DC">
          <w:fldChar w:fldCharType="end"/>
        </w:r>
      </w:hyperlink>
    </w:p>
    <w:p w14:paraId="27E56274" w14:textId="77777777" w:rsidR="002C6877" w:rsidRPr="00D621DC" w:rsidRDefault="006D216F">
      <w:pPr>
        <w:pStyle w:val="TOC1"/>
        <w:tabs>
          <w:tab w:val="left" w:pos="440"/>
          <w:tab w:val="right" w:leader="dot" w:pos="9350"/>
        </w:tabs>
        <w:rPr>
          <w:noProof/>
        </w:rPr>
      </w:pPr>
      <w:hyperlink w:anchor="_Toc256000054" w:history="1">
        <w:r w:rsidR="00F45983" w:rsidRPr="00D621DC">
          <w:rPr>
            <w:rStyle w:val="Hyperlink"/>
          </w:rPr>
          <w:t>1.</w:t>
        </w:r>
        <w:r w:rsidR="00F45983" w:rsidRPr="00D621DC">
          <w:rPr>
            <w:rStyle w:val="Hyperlink"/>
            <w:noProof/>
          </w:rPr>
          <w:tab/>
        </w:r>
        <w:r w:rsidR="00F45983" w:rsidRPr="00D621DC">
          <w:rPr>
            <w:rStyle w:val="Hyperlink"/>
          </w:rPr>
          <w:t>[Calculation of service credits</w:t>
        </w:r>
        <w:r w:rsidR="00F45983" w:rsidRPr="00D621DC">
          <w:rPr>
            <w:rStyle w:val="Hyperlink"/>
          </w:rPr>
          <w:tab/>
        </w:r>
        <w:r w:rsidR="00F45983" w:rsidRPr="00D621DC">
          <w:fldChar w:fldCharType="begin"/>
        </w:r>
        <w:r w:rsidR="00F45983" w:rsidRPr="00D621DC">
          <w:rPr>
            <w:rStyle w:val="Hyperlink"/>
          </w:rPr>
          <w:instrText xml:space="preserve"> PAGEREF _Toc256000054 \h </w:instrText>
        </w:r>
        <w:r w:rsidR="00F45983" w:rsidRPr="00D621DC">
          <w:fldChar w:fldCharType="separate"/>
        </w:r>
        <w:r w:rsidR="00F45983" w:rsidRPr="00D621DC">
          <w:rPr>
            <w:rStyle w:val="Hyperlink"/>
          </w:rPr>
          <w:t>57</w:t>
        </w:r>
        <w:r w:rsidR="00F45983" w:rsidRPr="00D621DC">
          <w:fldChar w:fldCharType="end"/>
        </w:r>
      </w:hyperlink>
    </w:p>
    <w:p w14:paraId="25FECA5E" w14:textId="77777777" w:rsidR="002C6877" w:rsidRPr="00D621DC" w:rsidRDefault="006D216F">
      <w:pPr>
        <w:pStyle w:val="TOC1"/>
        <w:tabs>
          <w:tab w:val="left" w:pos="880"/>
          <w:tab w:val="right" w:leader="dot" w:pos="9350"/>
        </w:tabs>
        <w:rPr>
          <w:noProof/>
        </w:rPr>
      </w:pPr>
      <w:hyperlink w:anchor="_Toc256000055" w:history="1">
        <w:r w:rsidR="00F45983" w:rsidRPr="00D621DC">
          <w:rPr>
            <w:rStyle w:val="Hyperlink"/>
          </w:rPr>
          <w:t>Part 3</w:t>
        </w:r>
        <w:r w:rsidR="00F45983" w:rsidRPr="00D621DC">
          <w:rPr>
            <w:rStyle w:val="Hyperlink"/>
            <w:noProof/>
          </w:rPr>
          <w:tab/>
        </w:r>
        <w:r w:rsidR="00F45983" w:rsidRPr="00D621DC">
          <w:rPr>
            <w:rStyle w:val="Hyperlink"/>
          </w:rPr>
          <w:t>Consistent failure</w:t>
        </w:r>
        <w:r w:rsidR="00F45983" w:rsidRPr="00D621DC">
          <w:rPr>
            <w:rStyle w:val="Hyperlink"/>
          </w:rPr>
          <w:tab/>
        </w:r>
        <w:r w:rsidR="00F45983" w:rsidRPr="00D621DC">
          <w:fldChar w:fldCharType="begin"/>
        </w:r>
        <w:r w:rsidR="00F45983" w:rsidRPr="00D621DC">
          <w:rPr>
            <w:rStyle w:val="Hyperlink"/>
          </w:rPr>
          <w:instrText xml:space="preserve"> PAGEREF _Toc256000055 \h </w:instrText>
        </w:r>
        <w:r w:rsidR="00F45983" w:rsidRPr="00D621DC">
          <w:fldChar w:fldCharType="separate"/>
        </w:r>
        <w:r w:rsidR="00F45983" w:rsidRPr="00D621DC">
          <w:rPr>
            <w:rStyle w:val="Hyperlink"/>
          </w:rPr>
          <w:t>60</w:t>
        </w:r>
        <w:r w:rsidR="00F45983" w:rsidRPr="00D621DC">
          <w:fldChar w:fldCharType="end"/>
        </w:r>
      </w:hyperlink>
    </w:p>
    <w:p w14:paraId="3AA643E7" w14:textId="77777777" w:rsidR="002C6877" w:rsidRPr="00D621DC" w:rsidRDefault="006D216F">
      <w:pPr>
        <w:pStyle w:val="TOC1"/>
        <w:tabs>
          <w:tab w:val="left" w:pos="440"/>
          <w:tab w:val="right" w:leader="dot" w:pos="9350"/>
        </w:tabs>
        <w:rPr>
          <w:noProof/>
        </w:rPr>
      </w:pPr>
      <w:hyperlink w:anchor="_Toc256000056" w:history="1">
        <w:r w:rsidR="00F45983" w:rsidRPr="00D621DC">
          <w:rPr>
            <w:rStyle w:val="Hyperlink"/>
          </w:rPr>
          <w:t>1.</w:t>
        </w:r>
        <w:r w:rsidR="00F45983" w:rsidRPr="00D621DC">
          <w:rPr>
            <w:rStyle w:val="Hyperlink"/>
            <w:noProof/>
          </w:rPr>
          <w:tab/>
        </w:r>
        <w:r w:rsidR="00F45983" w:rsidRPr="00D621DC">
          <w:rPr>
            <w:rStyle w:val="Hyperlink"/>
          </w:rPr>
          <w:t>Consistent failure</w:t>
        </w:r>
        <w:r w:rsidR="00F45983" w:rsidRPr="00D621DC">
          <w:rPr>
            <w:rStyle w:val="Hyperlink"/>
          </w:rPr>
          <w:tab/>
        </w:r>
        <w:r w:rsidR="00F45983" w:rsidRPr="00D621DC">
          <w:fldChar w:fldCharType="begin"/>
        </w:r>
        <w:r w:rsidR="00F45983" w:rsidRPr="00D621DC">
          <w:rPr>
            <w:rStyle w:val="Hyperlink"/>
          </w:rPr>
          <w:instrText xml:space="preserve"> PAGEREF _Toc256000056 \h </w:instrText>
        </w:r>
        <w:r w:rsidR="00F45983" w:rsidRPr="00D621DC">
          <w:fldChar w:fldCharType="separate"/>
        </w:r>
        <w:r w:rsidR="00F45983" w:rsidRPr="00D621DC">
          <w:rPr>
            <w:rStyle w:val="Hyperlink"/>
          </w:rPr>
          <w:t>60</w:t>
        </w:r>
        <w:r w:rsidR="00F45983" w:rsidRPr="00D621DC">
          <w:fldChar w:fldCharType="end"/>
        </w:r>
      </w:hyperlink>
    </w:p>
    <w:p w14:paraId="1787C0E6" w14:textId="77777777" w:rsidR="002C6877" w:rsidRPr="00D621DC" w:rsidRDefault="006D216F">
      <w:pPr>
        <w:pStyle w:val="TOC1"/>
        <w:tabs>
          <w:tab w:val="left" w:pos="1540"/>
          <w:tab w:val="right" w:leader="dot" w:pos="9350"/>
        </w:tabs>
        <w:rPr>
          <w:noProof/>
        </w:rPr>
      </w:pPr>
      <w:hyperlink w:anchor="_Toc256000057" w:history="1">
        <w:r w:rsidR="00F45983" w:rsidRPr="00D621DC">
          <w:rPr>
            <w:rStyle w:val="Hyperlink"/>
          </w:rPr>
          <w:t>Schedule 3</w:t>
        </w:r>
        <w:r w:rsidR="00F45983" w:rsidRPr="00D621DC">
          <w:rPr>
            <w:rStyle w:val="Hyperlink"/>
            <w:noProof/>
          </w:rPr>
          <w:tab/>
        </w:r>
        <w:r w:rsidR="00F45983" w:rsidRPr="00D621DC">
          <w:rPr>
            <w:rStyle w:val="Hyperlink"/>
          </w:rPr>
          <w:t>Supplier's Tender</w:t>
        </w:r>
        <w:r w:rsidR="00F45983" w:rsidRPr="00D621DC">
          <w:rPr>
            <w:rStyle w:val="Hyperlink"/>
          </w:rPr>
          <w:tab/>
        </w:r>
        <w:r w:rsidR="00F45983" w:rsidRPr="00D621DC">
          <w:fldChar w:fldCharType="begin"/>
        </w:r>
        <w:r w:rsidR="00F45983" w:rsidRPr="00D621DC">
          <w:rPr>
            <w:rStyle w:val="Hyperlink"/>
          </w:rPr>
          <w:instrText xml:space="preserve"> PAGEREF _Toc256000057 \h </w:instrText>
        </w:r>
        <w:r w:rsidR="00F45983" w:rsidRPr="00D621DC">
          <w:fldChar w:fldCharType="separate"/>
        </w:r>
        <w:r w:rsidR="00F45983" w:rsidRPr="00D621DC">
          <w:rPr>
            <w:rStyle w:val="Hyperlink"/>
          </w:rPr>
          <w:t>62</w:t>
        </w:r>
        <w:r w:rsidR="00F45983" w:rsidRPr="00D621DC">
          <w:fldChar w:fldCharType="end"/>
        </w:r>
      </w:hyperlink>
    </w:p>
    <w:p w14:paraId="4DFFF213" w14:textId="77777777" w:rsidR="002C6877" w:rsidRPr="00D621DC" w:rsidRDefault="006D216F">
      <w:pPr>
        <w:pStyle w:val="TOC1"/>
        <w:tabs>
          <w:tab w:val="left" w:pos="1540"/>
          <w:tab w:val="right" w:leader="dot" w:pos="9350"/>
        </w:tabs>
        <w:rPr>
          <w:noProof/>
        </w:rPr>
      </w:pPr>
      <w:hyperlink w:anchor="_Toc256000058" w:history="1">
        <w:r w:rsidR="00F45983" w:rsidRPr="00D621DC">
          <w:rPr>
            <w:rStyle w:val="Hyperlink"/>
          </w:rPr>
          <w:t>Schedule 4</w:t>
        </w:r>
        <w:r w:rsidR="00F45983" w:rsidRPr="00D621DC">
          <w:rPr>
            <w:rStyle w:val="Hyperlink"/>
            <w:noProof/>
          </w:rPr>
          <w:tab/>
        </w:r>
        <w:r w:rsidR="00F45983" w:rsidRPr="00D621DC">
          <w:rPr>
            <w:rStyle w:val="Hyperlink"/>
          </w:rPr>
          <w:t>Charges and payment</w:t>
        </w:r>
        <w:r w:rsidR="00F45983" w:rsidRPr="00D621DC">
          <w:rPr>
            <w:rStyle w:val="Hyperlink"/>
          </w:rPr>
          <w:tab/>
        </w:r>
        <w:r w:rsidR="00F45983" w:rsidRPr="00D621DC">
          <w:fldChar w:fldCharType="begin"/>
        </w:r>
        <w:r w:rsidR="00F45983" w:rsidRPr="00D621DC">
          <w:rPr>
            <w:rStyle w:val="Hyperlink"/>
          </w:rPr>
          <w:instrText xml:space="preserve"> PAGEREF _Toc256000058 \h </w:instrText>
        </w:r>
        <w:r w:rsidR="00F45983" w:rsidRPr="00D621DC">
          <w:fldChar w:fldCharType="separate"/>
        </w:r>
        <w:r w:rsidR="00F45983" w:rsidRPr="00D621DC">
          <w:rPr>
            <w:rStyle w:val="Hyperlink"/>
          </w:rPr>
          <w:t>63</w:t>
        </w:r>
        <w:r w:rsidR="00F45983" w:rsidRPr="00D621DC">
          <w:fldChar w:fldCharType="end"/>
        </w:r>
      </w:hyperlink>
    </w:p>
    <w:p w14:paraId="6EF6976B" w14:textId="77777777" w:rsidR="002C6877" w:rsidRPr="00D621DC" w:rsidRDefault="006D216F">
      <w:pPr>
        <w:pStyle w:val="TOC1"/>
        <w:tabs>
          <w:tab w:val="left" w:pos="440"/>
          <w:tab w:val="right" w:leader="dot" w:pos="9350"/>
        </w:tabs>
        <w:rPr>
          <w:noProof/>
        </w:rPr>
      </w:pPr>
      <w:hyperlink w:anchor="_Toc256000059" w:history="1">
        <w:r w:rsidR="00F45983" w:rsidRPr="00D621DC">
          <w:rPr>
            <w:rStyle w:val="Hyperlink"/>
          </w:rPr>
          <w:t>1.</w:t>
        </w:r>
        <w:r w:rsidR="00F45983" w:rsidRPr="00D621DC">
          <w:rPr>
            <w:rStyle w:val="Hyperlink"/>
            <w:noProof/>
          </w:rPr>
          <w:tab/>
        </w:r>
        <w:r w:rsidR="00F45983" w:rsidRPr="00D621DC">
          <w:rPr>
            <w:rStyle w:val="Hyperlink"/>
          </w:rPr>
          <w:t>Calculation of the Charges</w:t>
        </w:r>
        <w:r w:rsidR="00F45983" w:rsidRPr="00D621DC">
          <w:rPr>
            <w:rStyle w:val="Hyperlink"/>
          </w:rPr>
          <w:tab/>
        </w:r>
        <w:r w:rsidR="00F45983" w:rsidRPr="00D621DC">
          <w:fldChar w:fldCharType="begin"/>
        </w:r>
        <w:r w:rsidR="00F45983" w:rsidRPr="00D621DC">
          <w:rPr>
            <w:rStyle w:val="Hyperlink"/>
          </w:rPr>
          <w:instrText xml:space="preserve"> PAGEREF _Toc256000059 \h </w:instrText>
        </w:r>
        <w:r w:rsidR="00F45983" w:rsidRPr="00D621DC">
          <w:fldChar w:fldCharType="separate"/>
        </w:r>
        <w:r w:rsidR="00F45983" w:rsidRPr="00D621DC">
          <w:rPr>
            <w:rStyle w:val="Hyperlink"/>
          </w:rPr>
          <w:t>63</w:t>
        </w:r>
        <w:r w:rsidR="00F45983" w:rsidRPr="00D621DC">
          <w:fldChar w:fldCharType="end"/>
        </w:r>
      </w:hyperlink>
    </w:p>
    <w:p w14:paraId="051BDFE2" w14:textId="77777777" w:rsidR="002C6877" w:rsidRPr="00D621DC" w:rsidRDefault="006D216F">
      <w:pPr>
        <w:pStyle w:val="TOC1"/>
        <w:tabs>
          <w:tab w:val="left" w:pos="440"/>
          <w:tab w:val="right" w:leader="dot" w:pos="9350"/>
        </w:tabs>
        <w:rPr>
          <w:noProof/>
        </w:rPr>
      </w:pPr>
      <w:hyperlink w:anchor="_Toc256000060" w:history="1">
        <w:r w:rsidR="00F45983" w:rsidRPr="00D621DC">
          <w:rPr>
            <w:rStyle w:val="Hyperlink"/>
          </w:rPr>
          <w:t>2.</w:t>
        </w:r>
        <w:r w:rsidR="00F45983" w:rsidRPr="00D621DC">
          <w:rPr>
            <w:rStyle w:val="Hyperlink"/>
            <w:noProof/>
          </w:rPr>
          <w:tab/>
        </w:r>
        <w:r w:rsidR="00F45983" w:rsidRPr="00D621DC">
          <w:rPr>
            <w:rStyle w:val="Hyperlink"/>
          </w:rPr>
          <w:t>Charges based on a fixed price</w:t>
        </w:r>
        <w:r w:rsidR="00F45983" w:rsidRPr="00D621DC">
          <w:rPr>
            <w:rStyle w:val="Hyperlink"/>
          </w:rPr>
          <w:tab/>
        </w:r>
        <w:r w:rsidR="00F45983" w:rsidRPr="00D621DC">
          <w:fldChar w:fldCharType="begin"/>
        </w:r>
        <w:r w:rsidR="00F45983" w:rsidRPr="00D621DC">
          <w:rPr>
            <w:rStyle w:val="Hyperlink"/>
          </w:rPr>
          <w:instrText xml:space="preserve"> PAGEREF _Toc256000060 \h </w:instrText>
        </w:r>
        <w:r w:rsidR="00F45983" w:rsidRPr="00D621DC">
          <w:fldChar w:fldCharType="separate"/>
        </w:r>
        <w:r w:rsidR="00F45983" w:rsidRPr="00D621DC">
          <w:rPr>
            <w:rStyle w:val="Hyperlink"/>
          </w:rPr>
          <w:t>63</w:t>
        </w:r>
        <w:r w:rsidR="00F45983" w:rsidRPr="00D621DC">
          <w:fldChar w:fldCharType="end"/>
        </w:r>
      </w:hyperlink>
    </w:p>
    <w:p w14:paraId="196885E5" w14:textId="77777777" w:rsidR="002C6877" w:rsidRPr="00D621DC" w:rsidRDefault="006D216F">
      <w:pPr>
        <w:pStyle w:val="TOC1"/>
        <w:tabs>
          <w:tab w:val="left" w:pos="440"/>
          <w:tab w:val="right" w:leader="dot" w:pos="9350"/>
        </w:tabs>
        <w:rPr>
          <w:noProof/>
        </w:rPr>
      </w:pPr>
      <w:hyperlink w:anchor="_Toc256000061" w:history="1">
        <w:r w:rsidR="00F45983" w:rsidRPr="00D621DC">
          <w:rPr>
            <w:rStyle w:val="Hyperlink"/>
          </w:rPr>
          <w:t>3.</w:t>
        </w:r>
        <w:r w:rsidR="00F45983" w:rsidRPr="00D621DC">
          <w:rPr>
            <w:rStyle w:val="Hyperlink"/>
            <w:noProof/>
          </w:rPr>
          <w:tab/>
        </w:r>
        <w:r w:rsidR="00F45983" w:rsidRPr="00D621DC">
          <w:rPr>
            <w:rStyle w:val="Hyperlink"/>
          </w:rPr>
          <w:t>Charges based on hourly rates</w:t>
        </w:r>
        <w:r w:rsidR="00F45983" w:rsidRPr="00D621DC">
          <w:rPr>
            <w:rStyle w:val="Hyperlink"/>
          </w:rPr>
          <w:tab/>
        </w:r>
        <w:r w:rsidR="00F45983" w:rsidRPr="00D621DC">
          <w:fldChar w:fldCharType="begin"/>
        </w:r>
        <w:r w:rsidR="00F45983" w:rsidRPr="00D621DC">
          <w:rPr>
            <w:rStyle w:val="Hyperlink"/>
          </w:rPr>
          <w:instrText xml:space="preserve"> PAGEREF _Toc256000061 \h </w:instrText>
        </w:r>
        <w:r w:rsidR="00F45983" w:rsidRPr="00D621DC">
          <w:fldChar w:fldCharType="separate"/>
        </w:r>
        <w:r w:rsidR="00F45983" w:rsidRPr="00D621DC">
          <w:rPr>
            <w:rStyle w:val="Hyperlink"/>
          </w:rPr>
          <w:t>63</w:t>
        </w:r>
        <w:r w:rsidR="00F45983" w:rsidRPr="00D621DC">
          <w:fldChar w:fldCharType="end"/>
        </w:r>
      </w:hyperlink>
    </w:p>
    <w:p w14:paraId="59E55CC9" w14:textId="77777777" w:rsidR="002C6877" w:rsidRPr="00D621DC" w:rsidRDefault="006D216F">
      <w:pPr>
        <w:pStyle w:val="TOC1"/>
        <w:tabs>
          <w:tab w:val="left" w:pos="440"/>
          <w:tab w:val="right" w:leader="dot" w:pos="9350"/>
        </w:tabs>
        <w:rPr>
          <w:noProof/>
        </w:rPr>
      </w:pPr>
      <w:hyperlink w:anchor="_Toc256000062" w:history="1">
        <w:r w:rsidR="00F45983" w:rsidRPr="00D621DC">
          <w:rPr>
            <w:rStyle w:val="Hyperlink"/>
          </w:rPr>
          <w:t>4.</w:t>
        </w:r>
        <w:r w:rsidR="00F45983" w:rsidRPr="00D621DC">
          <w:rPr>
            <w:rStyle w:val="Hyperlink"/>
            <w:noProof/>
          </w:rPr>
          <w:tab/>
        </w:r>
        <w:r w:rsidR="00F45983" w:rsidRPr="00D621DC">
          <w:rPr>
            <w:rStyle w:val="Hyperlink"/>
          </w:rPr>
          <w:t>Payment triggered by meeting milestones</w:t>
        </w:r>
        <w:r w:rsidR="00F45983" w:rsidRPr="00D621DC">
          <w:rPr>
            <w:rStyle w:val="Hyperlink"/>
          </w:rPr>
          <w:tab/>
        </w:r>
        <w:r w:rsidR="00F45983" w:rsidRPr="00D621DC">
          <w:fldChar w:fldCharType="begin"/>
        </w:r>
        <w:r w:rsidR="00F45983" w:rsidRPr="00D621DC">
          <w:rPr>
            <w:rStyle w:val="Hyperlink"/>
          </w:rPr>
          <w:instrText xml:space="preserve"> PAGEREF _Toc256000062 \h </w:instrText>
        </w:r>
        <w:r w:rsidR="00F45983" w:rsidRPr="00D621DC">
          <w:fldChar w:fldCharType="separate"/>
        </w:r>
        <w:r w:rsidR="00F45983" w:rsidRPr="00D621DC">
          <w:rPr>
            <w:rStyle w:val="Hyperlink"/>
          </w:rPr>
          <w:t>63</w:t>
        </w:r>
        <w:r w:rsidR="00F45983" w:rsidRPr="00D621DC">
          <w:fldChar w:fldCharType="end"/>
        </w:r>
      </w:hyperlink>
    </w:p>
    <w:p w14:paraId="4F256682" w14:textId="77777777" w:rsidR="002C6877" w:rsidRPr="00D621DC" w:rsidRDefault="006D216F">
      <w:pPr>
        <w:pStyle w:val="TOC1"/>
        <w:tabs>
          <w:tab w:val="left" w:pos="440"/>
          <w:tab w:val="right" w:leader="dot" w:pos="9350"/>
        </w:tabs>
        <w:rPr>
          <w:noProof/>
        </w:rPr>
      </w:pPr>
      <w:hyperlink w:anchor="_Toc256000063" w:history="1">
        <w:r w:rsidR="00F45983" w:rsidRPr="00D621DC">
          <w:rPr>
            <w:rStyle w:val="Hyperlink"/>
          </w:rPr>
          <w:t>5.</w:t>
        </w:r>
        <w:r w:rsidR="00F45983" w:rsidRPr="00D621DC">
          <w:rPr>
            <w:rStyle w:val="Hyperlink"/>
            <w:noProof/>
          </w:rPr>
          <w:tab/>
        </w:r>
        <w:r w:rsidR="00F45983" w:rsidRPr="00D621DC">
          <w:rPr>
            <w:rStyle w:val="Hyperlink"/>
          </w:rPr>
          <w:t>Menu pricing</w:t>
        </w:r>
        <w:r w:rsidR="00F45983" w:rsidRPr="00D621DC">
          <w:rPr>
            <w:rStyle w:val="Hyperlink"/>
          </w:rPr>
          <w:tab/>
        </w:r>
        <w:r w:rsidR="00F45983" w:rsidRPr="00D621DC">
          <w:fldChar w:fldCharType="begin"/>
        </w:r>
        <w:r w:rsidR="00F45983" w:rsidRPr="00D621DC">
          <w:rPr>
            <w:rStyle w:val="Hyperlink"/>
          </w:rPr>
          <w:instrText xml:space="preserve"> PAGEREF _Toc256000063 \h </w:instrText>
        </w:r>
        <w:r w:rsidR="00F45983" w:rsidRPr="00D621DC">
          <w:fldChar w:fldCharType="separate"/>
        </w:r>
        <w:r w:rsidR="00F45983" w:rsidRPr="00D621DC">
          <w:rPr>
            <w:rStyle w:val="Hyperlink"/>
          </w:rPr>
          <w:t>64</w:t>
        </w:r>
        <w:r w:rsidR="00F45983" w:rsidRPr="00D621DC">
          <w:fldChar w:fldCharType="end"/>
        </w:r>
      </w:hyperlink>
    </w:p>
    <w:p w14:paraId="68DA5ABF" w14:textId="77777777" w:rsidR="002C6877" w:rsidRPr="00D621DC" w:rsidRDefault="006D216F">
      <w:pPr>
        <w:pStyle w:val="TOC1"/>
        <w:tabs>
          <w:tab w:val="left" w:pos="440"/>
          <w:tab w:val="right" w:leader="dot" w:pos="9350"/>
        </w:tabs>
        <w:rPr>
          <w:noProof/>
        </w:rPr>
      </w:pPr>
      <w:hyperlink w:anchor="_Toc256000064" w:history="1">
        <w:r w:rsidR="00F45983" w:rsidRPr="00D621DC">
          <w:rPr>
            <w:rStyle w:val="Hyperlink"/>
          </w:rPr>
          <w:t>6.</w:t>
        </w:r>
        <w:r w:rsidR="00F45983" w:rsidRPr="00D621DC">
          <w:rPr>
            <w:rStyle w:val="Hyperlink"/>
            <w:noProof/>
          </w:rPr>
          <w:tab/>
        </w:r>
        <w:r w:rsidR="00F45983" w:rsidRPr="00D621DC">
          <w:rPr>
            <w:rStyle w:val="Hyperlink"/>
          </w:rPr>
          <w:t>Payment Plan</w:t>
        </w:r>
        <w:r w:rsidR="00F45983" w:rsidRPr="00D621DC">
          <w:rPr>
            <w:rStyle w:val="Hyperlink"/>
          </w:rPr>
          <w:tab/>
        </w:r>
        <w:r w:rsidR="00F45983" w:rsidRPr="00D621DC">
          <w:fldChar w:fldCharType="begin"/>
        </w:r>
        <w:r w:rsidR="00F45983" w:rsidRPr="00D621DC">
          <w:rPr>
            <w:rStyle w:val="Hyperlink"/>
          </w:rPr>
          <w:instrText xml:space="preserve"> PAGEREF _Toc256000064 \h </w:instrText>
        </w:r>
        <w:r w:rsidR="00F45983" w:rsidRPr="00D621DC">
          <w:fldChar w:fldCharType="separate"/>
        </w:r>
        <w:r w:rsidR="00F45983" w:rsidRPr="00D621DC">
          <w:rPr>
            <w:rStyle w:val="Hyperlink"/>
          </w:rPr>
          <w:t>64</w:t>
        </w:r>
        <w:r w:rsidR="00F45983" w:rsidRPr="00D621DC">
          <w:fldChar w:fldCharType="end"/>
        </w:r>
      </w:hyperlink>
    </w:p>
    <w:p w14:paraId="1BD84335" w14:textId="77777777" w:rsidR="002C6877" w:rsidRPr="00D621DC" w:rsidRDefault="006D216F">
      <w:pPr>
        <w:pStyle w:val="TOC1"/>
        <w:tabs>
          <w:tab w:val="left" w:pos="440"/>
          <w:tab w:val="right" w:leader="dot" w:pos="9350"/>
        </w:tabs>
        <w:rPr>
          <w:noProof/>
        </w:rPr>
      </w:pPr>
      <w:hyperlink w:anchor="_Toc256000065" w:history="1">
        <w:r w:rsidR="00F45983" w:rsidRPr="00D621DC">
          <w:rPr>
            <w:rStyle w:val="Hyperlink"/>
          </w:rPr>
          <w:t>7.</w:t>
        </w:r>
        <w:r w:rsidR="00F45983" w:rsidRPr="00D621DC">
          <w:rPr>
            <w:rStyle w:val="Hyperlink"/>
            <w:noProof/>
          </w:rPr>
          <w:tab/>
        </w:r>
        <w:r w:rsidR="00F45983" w:rsidRPr="00D621DC">
          <w:rPr>
            <w:rStyle w:val="Hyperlink"/>
          </w:rPr>
          <w:t>Termination Payment Default</w:t>
        </w:r>
        <w:r w:rsidR="00F45983" w:rsidRPr="00D621DC">
          <w:rPr>
            <w:rStyle w:val="Hyperlink"/>
          </w:rPr>
          <w:tab/>
        </w:r>
        <w:r w:rsidR="00F45983" w:rsidRPr="00D621DC">
          <w:fldChar w:fldCharType="begin"/>
        </w:r>
        <w:r w:rsidR="00F45983" w:rsidRPr="00D621DC">
          <w:rPr>
            <w:rStyle w:val="Hyperlink"/>
          </w:rPr>
          <w:instrText xml:space="preserve"> PAGEREF _Toc256000065 \h </w:instrText>
        </w:r>
        <w:r w:rsidR="00F45983" w:rsidRPr="00D621DC">
          <w:fldChar w:fldCharType="separate"/>
        </w:r>
        <w:r w:rsidR="00F45983" w:rsidRPr="00D621DC">
          <w:rPr>
            <w:rStyle w:val="Hyperlink"/>
          </w:rPr>
          <w:t>64</w:t>
        </w:r>
        <w:r w:rsidR="00F45983" w:rsidRPr="00D621DC">
          <w:fldChar w:fldCharType="end"/>
        </w:r>
      </w:hyperlink>
    </w:p>
    <w:p w14:paraId="5296F85B" w14:textId="77777777" w:rsidR="002C6877" w:rsidRPr="00D621DC" w:rsidRDefault="006D216F">
      <w:pPr>
        <w:pStyle w:val="TOC1"/>
        <w:tabs>
          <w:tab w:val="left" w:pos="1540"/>
          <w:tab w:val="right" w:leader="dot" w:pos="9350"/>
        </w:tabs>
        <w:rPr>
          <w:noProof/>
        </w:rPr>
      </w:pPr>
      <w:hyperlink w:anchor="_Toc256000066" w:history="1">
        <w:r w:rsidR="00F45983" w:rsidRPr="00D621DC">
          <w:rPr>
            <w:rStyle w:val="Hyperlink"/>
          </w:rPr>
          <w:t>Schedule 5</w:t>
        </w:r>
        <w:r w:rsidR="00F45983" w:rsidRPr="00D621DC">
          <w:rPr>
            <w:rStyle w:val="Hyperlink"/>
            <w:noProof/>
          </w:rPr>
          <w:tab/>
        </w:r>
        <w:r w:rsidR="00F45983" w:rsidRPr="00D621DC">
          <w:rPr>
            <w:rStyle w:val="Hyperlink"/>
          </w:rPr>
          <w:t>Contract management</w:t>
        </w:r>
        <w:r w:rsidR="00F45983" w:rsidRPr="00D621DC">
          <w:rPr>
            <w:rStyle w:val="Hyperlink"/>
          </w:rPr>
          <w:tab/>
        </w:r>
        <w:r w:rsidR="00F45983" w:rsidRPr="00D621DC">
          <w:fldChar w:fldCharType="begin"/>
        </w:r>
        <w:r w:rsidR="00F45983" w:rsidRPr="00D621DC">
          <w:rPr>
            <w:rStyle w:val="Hyperlink"/>
          </w:rPr>
          <w:instrText xml:space="preserve"> PAGEREF _Toc256000066 \h </w:instrText>
        </w:r>
        <w:r w:rsidR="00F45983" w:rsidRPr="00D621DC">
          <w:fldChar w:fldCharType="separate"/>
        </w:r>
        <w:r w:rsidR="00F45983" w:rsidRPr="00D621DC">
          <w:rPr>
            <w:rStyle w:val="Hyperlink"/>
          </w:rPr>
          <w:t>65</w:t>
        </w:r>
        <w:r w:rsidR="00F45983" w:rsidRPr="00D621DC">
          <w:fldChar w:fldCharType="end"/>
        </w:r>
      </w:hyperlink>
    </w:p>
    <w:p w14:paraId="04C2AC6E" w14:textId="77777777" w:rsidR="002C6877" w:rsidRPr="00D621DC" w:rsidRDefault="006D216F">
      <w:pPr>
        <w:pStyle w:val="TOC1"/>
        <w:tabs>
          <w:tab w:val="left" w:pos="440"/>
          <w:tab w:val="right" w:leader="dot" w:pos="9350"/>
        </w:tabs>
        <w:rPr>
          <w:noProof/>
        </w:rPr>
      </w:pPr>
      <w:hyperlink w:anchor="_Toc256000067" w:history="1">
        <w:r w:rsidR="00F45983" w:rsidRPr="00D621DC">
          <w:rPr>
            <w:rStyle w:val="Hyperlink"/>
          </w:rPr>
          <w:t>1.</w:t>
        </w:r>
        <w:r w:rsidR="00F45983" w:rsidRPr="00D621DC">
          <w:rPr>
            <w:rStyle w:val="Hyperlink"/>
            <w:noProof/>
          </w:rPr>
          <w:tab/>
        </w:r>
        <w:r w:rsidR="00F45983" w:rsidRPr="00D621DC">
          <w:rPr>
            <w:rStyle w:val="Hyperlink"/>
          </w:rPr>
          <w:t>Authorised representatives</w:t>
        </w:r>
        <w:r w:rsidR="00F45983" w:rsidRPr="00D621DC">
          <w:rPr>
            <w:rStyle w:val="Hyperlink"/>
          </w:rPr>
          <w:tab/>
        </w:r>
        <w:r w:rsidR="00F45983" w:rsidRPr="00D621DC">
          <w:fldChar w:fldCharType="begin"/>
        </w:r>
        <w:r w:rsidR="00F45983" w:rsidRPr="00D621DC">
          <w:rPr>
            <w:rStyle w:val="Hyperlink"/>
          </w:rPr>
          <w:instrText xml:space="preserve"> PAGEREF _Toc256000067 \h </w:instrText>
        </w:r>
        <w:r w:rsidR="00F45983" w:rsidRPr="00D621DC">
          <w:fldChar w:fldCharType="separate"/>
        </w:r>
        <w:r w:rsidR="00F45983" w:rsidRPr="00D621DC">
          <w:rPr>
            <w:rStyle w:val="Hyperlink"/>
          </w:rPr>
          <w:t>65</w:t>
        </w:r>
        <w:r w:rsidR="00F45983" w:rsidRPr="00D621DC">
          <w:fldChar w:fldCharType="end"/>
        </w:r>
      </w:hyperlink>
    </w:p>
    <w:p w14:paraId="3B5DA49E" w14:textId="77777777" w:rsidR="002C6877" w:rsidRPr="00D621DC" w:rsidRDefault="006D216F">
      <w:pPr>
        <w:pStyle w:val="TOC1"/>
        <w:tabs>
          <w:tab w:val="left" w:pos="440"/>
          <w:tab w:val="right" w:leader="dot" w:pos="9350"/>
        </w:tabs>
        <w:rPr>
          <w:noProof/>
        </w:rPr>
      </w:pPr>
      <w:hyperlink w:anchor="_Toc256000068" w:history="1">
        <w:r w:rsidR="00F45983" w:rsidRPr="00D621DC">
          <w:rPr>
            <w:rStyle w:val="Hyperlink"/>
          </w:rPr>
          <w:t>2.</w:t>
        </w:r>
        <w:r w:rsidR="00F45983" w:rsidRPr="00D621DC">
          <w:rPr>
            <w:rStyle w:val="Hyperlink"/>
            <w:noProof/>
          </w:rPr>
          <w:tab/>
        </w:r>
        <w:r w:rsidR="00F45983" w:rsidRPr="00D621DC">
          <w:rPr>
            <w:rStyle w:val="Hyperlink"/>
          </w:rPr>
          <w:t>Key personnel</w:t>
        </w:r>
        <w:r w:rsidR="00F45983" w:rsidRPr="00D621DC">
          <w:rPr>
            <w:rStyle w:val="Hyperlink"/>
          </w:rPr>
          <w:tab/>
        </w:r>
        <w:r w:rsidR="00F45983" w:rsidRPr="00D621DC">
          <w:fldChar w:fldCharType="begin"/>
        </w:r>
        <w:r w:rsidR="00F45983" w:rsidRPr="00D621DC">
          <w:rPr>
            <w:rStyle w:val="Hyperlink"/>
          </w:rPr>
          <w:instrText xml:space="preserve"> PAGEREF _Toc256000068 \h </w:instrText>
        </w:r>
        <w:r w:rsidR="00F45983" w:rsidRPr="00D621DC">
          <w:fldChar w:fldCharType="separate"/>
        </w:r>
        <w:r w:rsidR="00F45983" w:rsidRPr="00D621DC">
          <w:rPr>
            <w:rStyle w:val="Hyperlink"/>
          </w:rPr>
          <w:t>65</w:t>
        </w:r>
        <w:r w:rsidR="00F45983" w:rsidRPr="00D621DC">
          <w:fldChar w:fldCharType="end"/>
        </w:r>
      </w:hyperlink>
    </w:p>
    <w:p w14:paraId="12812522" w14:textId="77777777" w:rsidR="002C6877" w:rsidRPr="00D621DC" w:rsidRDefault="006D216F">
      <w:pPr>
        <w:pStyle w:val="TOC1"/>
        <w:tabs>
          <w:tab w:val="left" w:pos="440"/>
          <w:tab w:val="right" w:leader="dot" w:pos="9350"/>
        </w:tabs>
        <w:rPr>
          <w:noProof/>
        </w:rPr>
      </w:pPr>
      <w:hyperlink w:anchor="_Toc256000069" w:history="1">
        <w:r w:rsidR="00F45983" w:rsidRPr="00D621DC">
          <w:rPr>
            <w:rStyle w:val="Hyperlink"/>
          </w:rPr>
          <w:t>3.</w:t>
        </w:r>
        <w:r w:rsidR="00F45983" w:rsidRPr="00D621DC">
          <w:rPr>
            <w:rStyle w:val="Hyperlink"/>
            <w:noProof/>
          </w:rPr>
          <w:tab/>
        </w:r>
        <w:r w:rsidR="00F45983" w:rsidRPr="00D621DC">
          <w:rPr>
            <w:rStyle w:val="Hyperlink"/>
          </w:rPr>
          <w:t>Reports</w:t>
        </w:r>
        <w:r w:rsidR="00F45983" w:rsidRPr="00D621DC">
          <w:rPr>
            <w:rStyle w:val="Hyperlink"/>
          </w:rPr>
          <w:tab/>
        </w:r>
        <w:r w:rsidR="00F45983" w:rsidRPr="00D621DC">
          <w:fldChar w:fldCharType="begin"/>
        </w:r>
        <w:r w:rsidR="00F45983" w:rsidRPr="00D621DC">
          <w:rPr>
            <w:rStyle w:val="Hyperlink"/>
          </w:rPr>
          <w:instrText xml:space="preserve"> PAGEREF _Toc256000069 \h </w:instrText>
        </w:r>
        <w:r w:rsidR="00F45983" w:rsidRPr="00D621DC">
          <w:fldChar w:fldCharType="separate"/>
        </w:r>
        <w:r w:rsidR="00F45983" w:rsidRPr="00D621DC">
          <w:rPr>
            <w:rStyle w:val="Hyperlink"/>
          </w:rPr>
          <w:t>65</w:t>
        </w:r>
        <w:r w:rsidR="00F45983" w:rsidRPr="00D621DC">
          <w:fldChar w:fldCharType="end"/>
        </w:r>
      </w:hyperlink>
    </w:p>
    <w:p w14:paraId="7F7A33C2" w14:textId="77777777" w:rsidR="002C6877" w:rsidRPr="00D621DC" w:rsidRDefault="006D216F">
      <w:pPr>
        <w:pStyle w:val="TOC1"/>
        <w:tabs>
          <w:tab w:val="left" w:pos="1540"/>
          <w:tab w:val="right" w:leader="dot" w:pos="9350"/>
        </w:tabs>
        <w:rPr>
          <w:noProof/>
        </w:rPr>
      </w:pPr>
      <w:hyperlink w:anchor="_Toc256000070" w:history="1">
        <w:r w:rsidR="00F45983" w:rsidRPr="00D621DC">
          <w:rPr>
            <w:rStyle w:val="Hyperlink"/>
          </w:rPr>
          <w:t>Schedule 6</w:t>
        </w:r>
        <w:r w:rsidR="00F45983" w:rsidRPr="00D621DC">
          <w:rPr>
            <w:rStyle w:val="Hyperlink"/>
            <w:noProof/>
          </w:rPr>
          <w:tab/>
        </w:r>
        <w:r w:rsidR="00F45983" w:rsidRPr="00D621DC">
          <w:rPr>
            <w:rStyle w:val="Hyperlink"/>
          </w:rPr>
          <w:t>[Disaster recovery]</w:t>
        </w:r>
        <w:r w:rsidR="00F45983" w:rsidRPr="00D621DC">
          <w:rPr>
            <w:rStyle w:val="Hyperlink"/>
          </w:rPr>
          <w:tab/>
        </w:r>
        <w:r w:rsidR="00F45983" w:rsidRPr="00D621DC">
          <w:fldChar w:fldCharType="begin"/>
        </w:r>
        <w:r w:rsidR="00F45983" w:rsidRPr="00D621DC">
          <w:rPr>
            <w:rStyle w:val="Hyperlink"/>
          </w:rPr>
          <w:instrText xml:space="preserve"> PAGEREF _Toc256000070 \h </w:instrText>
        </w:r>
        <w:r w:rsidR="00F45983" w:rsidRPr="00D621DC">
          <w:fldChar w:fldCharType="separate"/>
        </w:r>
        <w:r w:rsidR="00F45983" w:rsidRPr="00D621DC">
          <w:rPr>
            <w:rStyle w:val="Hyperlink"/>
          </w:rPr>
          <w:t>66</w:t>
        </w:r>
        <w:r w:rsidR="00F45983" w:rsidRPr="00D621DC">
          <w:fldChar w:fldCharType="end"/>
        </w:r>
      </w:hyperlink>
    </w:p>
    <w:p w14:paraId="0E209257" w14:textId="77777777" w:rsidR="002C6877" w:rsidRPr="00D621DC" w:rsidRDefault="006D216F">
      <w:pPr>
        <w:pStyle w:val="TOC1"/>
        <w:tabs>
          <w:tab w:val="left" w:pos="1540"/>
          <w:tab w:val="right" w:leader="dot" w:pos="9350"/>
        </w:tabs>
        <w:rPr>
          <w:noProof/>
        </w:rPr>
      </w:pPr>
      <w:hyperlink w:anchor="_Toc256000071" w:history="1">
        <w:r w:rsidR="00F45983" w:rsidRPr="00D621DC">
          <w:rPr>
            <w:rStyle w:val="Hyperlink"/>
          </w:rPr>
          <w:t>Schedule 7</w:t>
        </w:r>
        <w:r w:rsidR="00F45983" w:rsidRPr="00D621DC">
          <w:rPr>
            <w:rStyle w:val="Hyperlink"/>
            <w:noProof/>
          </w:rPr>
          <w:tab/>
        </w:r>
        <w:r w:rsidR="00F45983" w:rsidRPr="00D621DC">
          <w:rPr>
            <w:rStyle w:val="Hyperlink"/>
          </w:rPr>
          <w:t>Change control</w:t>
        </w:r>
        <w:r w:rsidR="00F45983" w:rsidRPr="00D621DC">
          <w:rPr>
            <w:rStyle w:val="Hyperlink"/>
          </w:rPr>
          <w:tab/>
        </w:r>
        <w:r w:rsidR="00F45983" w:rsidRPr="00D621DC">
          <w:fldChar w:fldCharType="begin"/>
        </w:r>
        <w:r w:rsidR="00F45983" w:rsidRPr="00D621DC">
          <w:rPr>
            <w:rStyle w:val="Hyperlink"/>
          </w:rPr>
          <w:instrText xml:space="preserve"> PAGEREF _Toc256000071 \h </w:instrText>
        </w:r>
        <w:r w:rsidR="00F45983" w:rsidRPr="00D621DC">
          <w:fldChar w:fldCharType="separate"/>
        </w:r>
        <w:r w:rsidR="00F45983" w:rsidRPr="00D621DC">
          <w:rPr>
            <w:rStyle w:val="Hyperlink"/>
          </w:rPr>
          <w:t>67</w:t>
        </w:r>
        <w:r w:rsidR="00F45983" w:rsidRPr="00D621DC">
          <w:fldChar w:fldCharType="end"/>
        </w:r>
      </w:hyperlink>
    </w:p>
    <w:p w14:paraId="129AC6A2" w14:textId="77777777" w:rsidR="002C6877" w:rsidRPr="00D621DC" w:rsidRDefault="006D216F">
      <w:pPr>
        <w:pStyle w:val="TOC1"/>
        <w:tabs>
          <w:tab w:val="left" w:pos="440"/>
          <w:tab w:val="right" w:leader="dot" w:pos="9350"/>
        </w:tabs>
        <w:rPr>
          <w:noProof/>
        </w:rPr>
      </w:pPr>
      <w:hyperlink w:anchor="_Toc256000072" w:history="1">
        <w:r w:rsidR="00F45983" w:rsidRPr="00D621DC">
          <w:rPr>
            <w:rStyle w:val="Hyperlink"/>
          </w:rPr>
          <w:t>1.</w:t>
        </w:r>
        <w:r w:rsidR="00F45983" w:rsidRPr="00D621DC">
          <w:rPr>
            <w:rStyle w:val="Hyperlink"/>
            <w:noProof/>
          </w:rPr>
          <w:tab/>
        </w:r>
        <w:r w:rsidR="00F45983" w:rsidRPr="00D621DC">
          <w:rPr>
            <w:rStyle w:val="Hyperlink"/>
          </w:rPr>
          <w:t>General principles</w:t>
        </w:r>
        <w:r w:rsidR="00F45983" w:rsidRPr="00D621DC">
          <w:rPr>
            <w:rStyle w:val="Hyperlink"/>
          </w:rPr>
          <w:tab/>
        </w:r>
        <w:r w:rsidR="00F45983" w:rsidRPr="00D621DC">
          <w:fldChar w:fldCharType="begin"/>
        </w:r>
        <w:r w:rsidR="00F45983" w:rsidRPr="00D621DC">
          <w:rPr>
            <w:rStyle w:val="Hyperlink"/>
          </w:rPr>
          <w:instrText xml:space="preserve"> PAGEREF _Toc256000072 \h </w:instrText>
        </w:r>
        <w:r w:rsidR="00F45983" w:rsidRPr="00D621DC">
          <w:fldChar w:fldCharType="separate"/>
        </w:r>
        <w:r w:rsidR="00F45983" w:rsidRPr="00D621DC">
          <w:rPr>
            <w:rStyle w:val="Hyperlink"/>
          </w:rPr>
          <w:t>67</w:t>
        </w:r>
        <w:r w:rsidR="00F45983" w:rsidRPr="00D621DC">
          <w:fldChar w:fldCharType="end"/>
        </w:r>
      </w:hyperlink>
    </w:p>
    <w:p w14:paraId="56C30313" w14:textId="77777777" w:rsidR="002C6877" w:rsidRPr="00D621DC" w:rsidRDefault="006D216F">
      <w:pPr>
        <w:pStyle w:val="TOC1"/>
        <w:tabs>
          <w:tab w:val="left" w:pos="440"/>
          <w:tab w:val="right" w:leader="dot" w:pos="9350"/>
        </w:tabs>
        <w:rPr>
          <w:noProof/>
        </w:rPr>
      </w:pPr>
      <w:hyperlink w:anchor="_Toc256000073" w:history="1">
        <w:r w:rsidR="00F45983" w:rsidRPr="00D621DC">
          <w:rPr>
            <w:rStyle w:val="Hyperlink"/>
          </w:rPr>
          <w:t>2.</w:t>
        </w:r>
        <w:r w:rsidR="00F45983" w:rsidRPr="00D621DC">
          <w:rPr>
            <w:rStyle w:val="Hyperlink"/>
            <w:noProof/>
          </w:rPr>
          <w:tab/>
        </w:r>
        <w:r w:rsidR="00F45983" w:rsidRPr="00D621DC">
          <w:rPr>
            <w:rStyle w:val="Hyperlink"/>
          </w:rPr>
          <w:t>Procedure</w:t>
        </w:r>
        <w:r w:rsidR="00F45983" w:rsidRPr="00D621DC">
          <w:rPr>
            <w:rStyle w:val="Hyperlink"/>
          </w:rPr>
          <w:tab/>
        </w:r>
        <w:r w:rsidR="00F45983" w:rsidRPr="00D621DC">
          <w:fldChar w:fldCharType="begin"/>
        </w:r>
        <w:r w:rsidR="00F45983" w:rsidRPr="00D621DC">
          <w:rPr>
            <w:rStyle w:val="Hyperlink"/>
          </w:rPr>
          <w:instrText xml:space="preserve"> PAGEREF _Toc256000073 \h </w:instrText>
        </w:r>
        <w:r w:rsidR="00F45983" w:rsidRPr="00D621DC">
          <w:fldChar w:fldCharType="separate"/>
        </w:r>
        <w:r w:rsidR="00F45983" w:rsidRPr="00D621DC">
          <w:rPr>
            <w:rStyle w:val="Hyperlink"/>
          </w:rPr>
          <w:t>67</w:t>
        </w:r>
        <w:r w:rsidR="00F45983" w:rsidRPr="00D621DC">
          <w:fldChar w:fldCharType="end"/>
        </w:r>
      </w:hyperlink>
    </w:p>
    <w:p w14:paraId="1259E205" w14:textId="77777777" w:rsidR="002C6877" w:rsidRPr="00D621DC" w:rsidRDefault="006D216F">
      <w:pPr>
        <w:pStyle w:val="TOC1"/>
        <w:tabs>
          <w:tab w:val="left" w:pos="1540"/>
          <w:tab w:val="right" w:leader="dot" w:pos="9350"/>
        </w:tabs>
        <w:rPr>
          <w:noProof/>
        </w:rPr>
      </w:pPr>
      <w:hyperlink w:anchor="_Toc256000074" w:history="1">
        <w:r w:rsidR="00F45983" w:rsidRPr="00D621DC">
          <w:rPr>
            <w:rStyle w:val="Hyperlink"/>
          </w:rPr>
          <w:t>Schedule 8</w:t>
        </w:r>
        <w:r w:rsidR="00F45983" w:rsidRPr="00D621DC">
          <w:rPr>
            <w:rStyle w:val="Hyperlink"/>
            <w:noProof/>
          </w:rPr>
          <w:tab/>
        </w:r>
        <w:r w:rsidR="00F45983" w:rsidRPr="00D621DC">
          <w:rPr>
            <w:rStyle w:val="Hyperlink"/>
          </w:rPr>
          <w:t>[Benchmarking</w:t>
        </w:r>
        <w:r w:rsidR="00F45983" w:rsidRPr="00D621DC">
          <w:rPr>
            <w:rStyle w:val="Hyperlink"/>
          </w:rPr>
          <w:tab/>
        </w:r>
        <w:r w:rsidR="00F45983" w:rsidRPr="00D621DC">
          <w:fldChar w:fldCharType="begin"/>
        </w:r>
        <w:r w:rsidR="00F45983" w:rsidRPr="00D621DC">
          <w:rPr>
            <w:rStyle w:val="Hyperlink"/>
          </w:rPr>
          <w:instrText xml:space="preserve"> PAGEREF _Toc256000074 \h </w:instrText>
        </w:r>
        <w:r w:rsidR="00F45983" w:rsidRPr="00D621DC">
          <w:fldChar w:fldCharType="separate"/>
        </w:r>
        <w:r w:rsidR="00F45983" w:rsidRPr="00D621DC">
          <w:rPr>
            <w:rStyle w:val="Hyperlink"/>
          </w:rPr>
          <w:t>70</w:t>
        </w:r>
        <w:r w:rsidR="00F45983" w:rsidRPr="00D621DC">
          <w:fldChar w:fldCharType="end"/>
        </w:r>
      </w:hyperlink>
    </w:p>
    <w:p w14:paraId="1D40A5CC" w14:textId="77777777" w:rsidR="002C6877" w:rsidRPr="00D621DC" w:rsidRDefault="006D216F">
      <w:pPr>
        <w:pStyle w:val="TOC1"/>
        <w:tabs>
          <w:tab w:val="left" w:pos="440"/>
          <w:tab w:val="right" w:leader="dot" w:pos="9350"/>
        </w:tabs>
        <w:rPr>
          <w:noProof/>
        </w:rPr>
      </w:pPr>
      <w:hyperlink w:anchor="_Toc256000075" w:history="1">
        <w:r w:rsidR="00F45983" w:rsidRPr="00D621DC">
          <w:rPr>
            <w:rStyle w:val="Hyperlink"/>
          </w:rPr>
          <w:t>1.</w:t>
        </w:r>
        <w:r w:rsidR="00F45983" w:rsidRPr="00D621DC">
          <w:rPr>
            <w:rStyle w:val="Hyperlink"/>
            <w:noProof/>
          </w:rPr>
          <w:tab/>
        </w:r>
        <w:r w:rsidR="00F45983" w:rsidRPr="00D621DC">
          <w:rPr>
            <w:rStyle w:val="Hyperlink"/>
          </w:rPr>
          <w:t>Interpretation]</w:t>
        </w:r>
        <w:r w:rsidR="00F45983" w:rsidRPr="00D621DC">
          <w:rPr>
            <w:rStyle w:val="Hyperlink"/>
          </w:rPr>
          <w:tab/>
        </w:r>
        <w:r w:rsidR="00F45983" w:rsidRPr="00D621DC">
          <w:fldChar w:fldCharType="begin"/>
        </w:r>
        <w:r w:rsidR="00F45983" w:rsidRPr="00D621DC">
          <w:rPr>
            <w:rStyle w:val="Hyperlink"/>
          </w:rPr>
          <w:instrText xml:space="preserve"> PAGEREF _Toc256000075 \h </w:instrText>
        </w:r>
        <w:r w:rsidR="00F45983" w:rsidRPr="00D621DC">
          <w:fldChar w:fldCharType="separate"/>
        </w:r>
        <w:r w:rsidR="00F45983" w:rsidRPr="00D621DC">
          <w:rPr>
            <w:rStyle w:val="Hyperlink"/>
          </w:rPr>
          <w:t>70</w:t>
        </w:r>
        <w:r w:rsidR="00F45983" w:rsidRPr="00D621DC">
          <w:fldChar w:fldCharType="end"/>
        </w:r>
      </w:hyperlink>
    </w:p>
    <w:p w14:paraId="54253DA1" w14:textId="77777777" w:rsidR="002C6877" w:rsidRPr="00D621DC" w:rsidRDefault="006D216F">
      <w:pPr>
        <w:pStyle w:val="TOC1"/>
        <w:tabs>
          <w:tab w:val="left" w:pos="440"/>
          <w:tab w:val="right" w:leader="dot" w:pos="9350"/>
        </w:tabs>
        <w:rPr>
          <w:noProof/>
        </w:rPr>
      </w:pPr>
      <w:hyperlink w:anchor="_Toc256000076" w:history="1">
        <w:r w:rsidR="00F45983" w:rsidRPr="00D621DC">
          <w:rPr>
            <w:rStyle w:val="Hyperlink"/>
          </w:rPr>
          <w:t>2.</w:t>
        </w:r>
        <w:r w:rsidR="00F45983" w:rsidRPr="00D621DC">
          <w:rPr>
            <w:rStyle w:val="Hyperlink"/>
            <w:noProof/>
          </w:rPr>
          <w:tab/>
        </w:r>
        <w:r w:rsidR="00F45983" w:rsidRPr="00D621DC">
          <w:rPr>
            <w:rStyle w:val="Hyperlink"/>
          </w:rPr>
          <w:t>Benchmark Review</w:t>
        </w:r>
        <w:r w:rsidR="00F45983" w:rsidRPr="00D621DC">
          <w:rPr>
            <w:rStyle w:val="Hyperlink"/>
          </w:rPr>
          <w:tab/>
        </w:r>
        <w:r w:rsidR="00F45983" w:rsidRPr="00D621DC">
          <w:fldChar w:fldCharType="begin"/>
        </w:r>
        <w:r w:rsidR="00F45983" w:rsidRPr="00D621DC">
          <w:rPr>
            <w:rStyle w:val="Hyperlink"/>
          </w:rPr>
          <w:instrText xml:space="preserve"> PAGEREF _Toc256000076 \h </w:instrText>
        </w:r>
        <w:r w:rsidR="00F45983" w:rsidRPr="00D621DC">
          <w:fldChar w:fldCharType="separate"/>
        </w:r>
        <w:r w:rsidR="00F45983" w:rsidRPr="00D621DC">
          <w:rPr>
            <w:rStyle w:val="Hyperlink"/>
          </w:rPr>
          <w:t>70</w:t>
        </w:r>
        <w:r w:rsidR="00F45983" w:rsidRPr="00D621DC">
          <w:fldChar w:fldCharType="end"/>
        </w:r>
      </w:hyperlink>
    </w:p>
    <w:p w14:paraId="33BA1E02" w14:textId="77777777" w:rsidR="002C6877" w:rsidRPr="00D621DC" w:rsidRDefault="006D216F">
      <w:pPr>
        <w:pStyle w:val="TOC1"/>
        <w:tabs>
          <w:tab w:val="left" w:pos="440"/>
          <w:tab w:val="right" w:leader="dot" w:pos="9350"/>
        </w:tabs>
        <w:rPr>
          <w:noProof/>
        </w:rPr>
      </w:pPr>
      <w:hyperlink w:anchor="_Toc256000077" w:history="1">
        <w:r w:rsidR="00F45983" w:rsidRPr="00D621DC">
          <w:rPr>
            <w:rStyle w:val="Hyperlink"/>
          </w:rPr>
          <w:t>3.</w:t>
        </w:r>
        <w:r w:rsidR="00F45983" w:rsidRPr="00D621DC">
          <w:rPr>
            <w:rStyle w:val="Hyperlink"/>
            <w:noProof/>
          </w:rPr>
          <w:tab/>
        </w:r>
        <w:r w:rsidR="00F45983" w:rsidRPr="00D621DC">
          <w:rPr>
            <w:rStyle w:val="Hyperlink"/>
          </w:rPr>
          <w:t>[Purpose and scope of benchmark review</w:t>
        </w:r>
        <w:r w:rsidR="00F45983" w:rsidRPr="00D621DC">
          <w:rPr>
            <w:rStyle w:val="Hyperlink"/>
          </w:rPr>
          <w:tab/>
        </w:r>
        <w:r w:rsidR="00F45983" w:rsidRPr="00D621DC">
          <w:fldChar w:fldCharType="begin"/>
        </w:r>
        <w:r w:rsidR="00F45983" w:rsidRPr="00D621DC">
          <w:rPr>
            <w:rStyle w:val="Hyperlink"/>
          </w:rPr>
          <w:instrText xml:space="preserve"> PAGEREF _Toc256000077 \h </w:instrText>
        </w:r>
        <w:r w:rsidR="00F45983" w:rsidRPr="00D621DC">
          <w:fldChar w:fldCharType="separate"/>
        </w:r>
        <w:r w:rsidR="00F45983" w:rsidRPr="00D621DC">
          <w:rPr>
            <w:rStyle w:val="Hyperlink"/>
          </w:rPr>
          <w:t>71</w:t>
        </w:r>
        <w:r w:rsidR="00F45983" w:rsidRPr="00D621DC">
          <w:fldChar w:fldCharType="end"/>
        </w:r>
      </w:hyperlink>
    </w:p>
    <w:p w14:paraId="061E0860" w14:textId="77777777" w:rsidR="002C6877" w:rsidRPr="00D621DC" w:rsidRDefault="006D216F">
      <w:pPr>
        <w:pStyle w:val="TOC1"/>
        <w:tabs>
          <w:tab w:val="left" w:pos="440"/>
          <w:tab w:val="right" w:leader="dot" w:pos="9350"/>
        </w:tabs>
        <w:rPr>
          <w:noProof/>
        </w:rPr>
      </w:pPr>
      <w:hyperlink w:anchor="_Toc256000078" w:history="1">
        <w:r w:rsidR="00F45983" w:rsidRPr="00D621DC">
          <w:rPr>
            <w:rStyle w:val="Hyperlink"/>
          </w:rPr>
          <w:t>4.</w:t>
        </w:r>
        <w:r w:rsidR="00F45983" w:rsidRPr="00D621DC">
          <w:rPr>
            <w:rStyle w:val="Hyperlink"/>
            <w:noProof/>
          </w:rPr>
          <w:tab/>
        </w:r>
        <w:r w:rsidR="00F45983" w:rsidRPr="00D621DC">
          <w:rPr>
            <w:rStyle w:val="Hyperlink"/>
          </w:rPr>
          <w:t>Appointment of Benchmarker</w:t>
        </w:r>
        <w:r w:rsidR="00F45983" w:rsidRPr="00D621DC">
          <w:rPr>
            <w:rStyle w:val="Hyperlink"/>
          </w:rPr>
          <w:tab/>
        </w:r>
        <w:r w:rsidR="00F45983" w:rsidRPr="00D621DC">
          <w:fldChar w:fldCharType="begin"/>
        </w:r>
        <w:r w:rsidR="00F45983" w:rsidRPr="00D621DC">
          <w:rPr>
            <w:rStyle w:val="Hyperlink"/>
          </w:rPr>
          <w:instrText xml:space="preserve"> PAGEREF _Toc256000078 \h </w:instrText>
        </w:r>
        <w:r w:rsidR="00F45983" w:rsidRPr="00D621DC">
          <w:fldChar w:fldCharType="separate"/>
        </w:r>
        <w:r w:rsidR="00F45983" w:rsidRPr="00D621DC">
          <w:rPr>
            <w:rStyle w:val="Hyperlink"/>
          </w:rPr>
          <w:t>71</w:t>
        </w:r>
        <w:r w:rsidR="00F45983" w:rsidRPr="00D621DC">
          <w:fldChar w:fldCharType="end"/>
        </w:r>
      </w:hyperlink>
    </w:p>
    <w:p w14:paraId="4933EF97" w14:textId="77777777" w:rsidR="002C6877" w:rsidRPr="00D621DC" w:rsidRDefault="006D216F">
      <w:pPr>
        <w:pStyle w:val="TOC1"/>
        <w:tabs>
          <w:tab w:val="left" w:pos="440"/>
          <w:tab w:val="right" w:leader="dot" w:pos="9350"/>
        </w:tabs>
        <w:rPr>
          <w:noProof/>
        </w:rPr>
      </w:pPr>
      <w:hyperlink w:anchor="_Toc256000079" w:history="1">
        <w:r w:rsidR="00F45983" w:rsidRPr="00D621DC">
          <w:rPr>
            <w:rStyle w:val="Hyperlink"/>
          </w:rPr>
          <w:t>5.</w:t>
        </w:r>
        <w:r w:rsidR="00F45983" w:rsidRPr="00D621DC">
          <w:rPr>
            <w:rStyle w:val="Hyperlink"/>
            <w:noProof/>
          </w:rPr>
          <w:tab/>
        </w:r>
        <w:r w:rsidR="00F45983" w:rsidRPr="00D621DC">
          <w:rPr>
            <w:rStyle w:val="Hyperlink"/>
          </w:rPr>
          <w:t>[Benchmarking process</w:t>
        </w:r>
        <w:r w:rsidR="00F45983" w:rsidRPr="00D621DC">
          <w:rPr>
            <w:rStyle w:val="Hyperlink"/>
          </w:rPr>
          <w:tab/>
        </w:r>
        <w:r w:rsidR="00F45983" w:rsidRPr="00D621DC">
          <w:fldChar w:fldCharType="begin"/>
        </w:r>
        <w:r w:rsidR="00F45983" w:rsidRPr="00D621DC">
          <w:rPr>
            <w:rStyle w:val="Hyperlink"/>
          </w:rPr>
          <w:instrText xml:space="preserve"> PAGEREF _Toc256000079 \h </w:instrText>
        </w:r>
        <w:r w:rsidR="00F45983" w:rsidRPr="00D621DC">
          <w:fldChar w:fldCharType="separate"/>
        </w:r>
        <w:r w:rsidR="00F45983" w:rsidRPr="00D621DC">
          <w:rPr>
            <w:rStyle w:val="Hyperlink"/>
          </w:rPr>
          <w:t>72</w:t>
        </w:r>
        <w:r w:rsidR="00F45983" w:rsidRPr="00D621DC">
          <w:fldChar w:fldCharType="end"/>
        </w:r>
      </w:hyperlink>
    </w:p>
    <w:p w14:paraId="687B4DD8" w14:textId="77777777" w:rsidR="002C6877" w:rsidRPr="00D621DC" w:rsidRDefault="006D216F">
      <w:pPr>
        <w:pStyle w:val="TOC1"/>
        <w:tabs>
          <w:tab w:val="left" w:pos="440"/>
          <w:tab w:val="right" w:leader="dot" w:pos="9350"/>
        </w:tabs>
        <w:rPr>
          <w:noProof/>
        </w:rPr>
      </w:pPr>
      <w:hyperlink w:anchor="_Toc256000080" w:history="1">
        <w:r w:rsidR="00F45983" w:rsidRPr="00D621DC">
          <w:rPr>
            <w:rStyle w:val="Hyperlink"/>
          </w:rPr>
          <w:t>6.</w:t>
        </w:r>
        <w:r w:rsidR="00F45983" w:rsidRPr="00D621DC">
          <w:rPr>
            <w:rStyle w:val="Hyperlink"/>
            <w:noProof/>
          </w:rPr>
          <w:tab/>
        </w:r>
        <w:r w:rsidR="00F45983" w:rsidRPr="00D621DC">
          <w:rPr>
            <w:rStyle w:val="Hyperlink"/>
          </w:rPr>
          <w:t>[Benchmark report</w:t>
        </w:r>
        <w:r w:rsidR="00F45983" w:rsidRPr="00D621DC">
          <w:rPr>
            <w:rStyle w:val="Hyperlink"/>
          </w:rPr>
          <w:tab/>
        </w:r>
        <w:r w:rsidR="00F45983" w:rsidRPr="00D621DC">
          <w:fldChar w:fldCharType="begin"/>
        </w:r>
        <w:r w:rsidR="00F45983" w:rsidRPr="00D621DC">
          <w:rPr>
            <w:rStyle w:val="Hyperlink"/>
          </w:rPr>
          <w:instrText xml:space="preserve"> PAGEREF _Toc256000080 \h </w:instrText>
        </w:r>
        <w:r w:rsidR="00F45983" w:rsidRPr="00D621DC">
          <w:fldChar w:fldCharType="separate"/>
        </w:r>
        <w:r w:rsidR="00F45983" w:rsidRPr="00D621DC">
          <w:rPr>
            <w:rStyle w:val="Hyperlink"/>
          </w:rPr>
          <w:t>74</w:t>
        </w:r>
        <w:r w:rsidR="00F45983" w:rsidRPr="00D621DC">
          <w:fldChar w:fldCharType="end"/>
        </w:r>
      </w:hyperlink>
    </w:p>
    <w:p w14:paraId="5D663713" w14:textId="77777777" w:rsidR="002C6877" w:rsidRPr="00D621DC" w:rsidRDefault="006D216F">
      <w:pPr>
        <w:pStyle w:val="TOC1"/>
        <w:tabs>
          <w:tab w:val="left" w:pos="1540"/>
          <w:tab w:val="right" w:leader="dot" w:pos="9350"/>
        </w:tabs>
        <w:rPr>
          <w:noProof/>
        </w:rPr>
      </w:pPr>
      <w:hyperlink w:anchor="_Toc256000081" w:history="1">
        <w:r w:rsidR="00F45983" w:rsidRPr="00D621DC">
          <w:rPr>
            <w:rStyle w:val="Hyperlink"/>
          </w:rPr>
          <w:t>Schedule 9</w:t>
        </w:r>
        <w:r w:rsidR="00F45983" w:rsidRPr="00D621DC">
          <w:rPr>
            <w:rStyle w:val="Hyperlink"/>
            <w:noProof/>
          </w:rPr>
          <w:tab/>
        </w:r>
        <w:r w:rsidR="00F45983" w:rsidRPr="00D621DC">
          <w:rPr>
            <w:rStyle w:val="Hyperlink"/>
          </w:rPr>
          <w:t>Exit management plan</w:t>
        </w:r>
        <w:r w:rsidR="00F45983" w:rsidRPr="00D621DC">
          <w:rPr>
            <w:rStyle w:val="Hyperlink"/>
          </w:rPr>
          <w:tab/>
        </w:r>
        <w:r w:rsidR="00F45983" w:rsidRPr="00D621DC">
          <w:fldChar w:fldCharType="begin"/>
        </w:r>
        <w:r w:rsidR="00F45983" w:rsidRPr="00D621DC">
          <w:rPr>
            <w:rStyle w:val="Hyperlink"/>
          </w:rPr>
          <w:instrText xml:space="preserve"> PAGEREF _Toc256000081 \h </w:instrText>
        </w:r>
        <w:r w:rsidR="00F45983" w:rsidRPr="00D621DC">
          <w:fldChar w:fldCharType="separate"/>
        </w:r>
        <w:r w:rsidR="00F45983" w:rsidRPr="00D621DC">
          <w:rPr>
            <w:rStyle w:val="Hyperlink"/>
          </w:rPr>
          <w:t>75</w:t>
        </w:r>
        <w:r w:rsidR="00F45983" w:rsidRPr="00D621DC">
          <w:fldChar w:fldCharType="end"/>
        </w:r>
      </w:hyperlink>
    </w:p>
    <w:p w14:paraId="355BCB6A" w14:textId="77777777" w:rsidR="002C6877" w:rsidRPr="00D621DC" w:rsidRDefault="006D216F">
      <w:pPr>
        <w:pStyle w:val="TOC1"/>
        <w:tabs>
          <w:tab w:val="left" w:pos="1760"/>
          <w:tab w:val="right" w:leader="dot" w:pos="9350"/>
        </w:tabs>
        <w:rPr>
          <w:noProof/>
        </w:rPr>
      </w:pPr>
      <w:hyperlink w:anchor="_Toc256000082" w:history="1">
        <w:r w:rsidR="00F45983" w:rsidRPr="00D621DC">
          <w:rPr>
            <w:rStyle w:val="Hyperlink"/>
          </w:rPr>
          <w:t>Schedule 10</w:t>
        </w:r>
        <w:r w:rsidR="00F45983" w:rsidRPr="00D621DC">
          <w:rPr>
            <w:rStyle w:val="Hyperlink"/>
            <w:noProof/>
          </w:rPr>
          <w:tab/>
        </w:r>
        <w:r w:rsidR="00F45983" w:rsidRPr="00D621DC">
          <w:rPr>
            <w:rStyle w:val="Hyperlink"/>
          </w:rPr>
          <w:t>TUPE</w:t>
        </w:r>
        <w:r w:rsidR="00F45983" w:rsidRPr="00D621DC">
          <w:rPr>
            <w:rStyle w:val="Hyperlink"/>
          </w:rPr>
          <w:tab/>
        </w:r>
        <w:r w:rsidR="00F45983" w:rsidRPr="00D621DC">
          <w:fldChar w:fldCharType="begin"/>
        </w:r>
        <w:r w:rsidR="00F45983" w:rsidRPr="00D621DC">
          <w:rPr>
            <w:rStyle w:val="Hyperlink"/>
          </w:rPr>
          <w:instrText xml:space="preserve"> PAGEREF _Toc256000082 \h </w:instrText>
        </w:r>
        <w:r w:rsidR="00F45983" w:rsidRPr="00D621DC">
          <w:fldChar w:fldCharType="separate"/>
        </w:r>
        <w:r w:rsidR="00F45983" w:rsidRPr="00D621DC">
          <w:rPr>
            <w:rStyle w:val="Hyperlink"/>
          </w:rPr>
          <w:t>76</w:t>
        </w:r>
        <w:r w:rsidR="00F45983" w:rsidRPr="00D621DC">
          <w:fldChar w:fldCharType="end"/>
        </w:r>
      </w:hyperlink>
    </w:p>
    <w:p w14:paraId="1D97707C" w14:textId="77777777" w:rsidR="002C6877" w:rsidRPr="00D621DC" w:rsidRDefault="006D216F">
      <w:pPr>
        <w:pStyle w:val="TOC1"/>
        <w:tabs>
          <w:tab w:val="left" w:pos="1760"/>
          <w:tab w:val="right" w:leader="dot" w:pos="9350"/>
        </w:tabs>
        <w:rPr>
          <w:noProof/>
        </w:rPr>
      </w:pPr>
      <w:hyperlink w:anchor="_Toc256000083" w:history="1">
        <w:r w:rsidR="00F45983" w:rsidRPr="00D621DC">
          <w:rPr>
            <w:rStyle w:val="Hyperlink"/>
          </w:rPr>
          <w:t>Schedule 11</w:t>
        </w:r>
        <w:r w:rsidR="00F45983" w:rsidRPr="00D621DC">
          <w:rPr>
            <w:rStyle w:val="Hyperlink"/>
            <w:noProof/>
          </w:rPr>
          <w:tab/>
        </w:r>
        <w:r w:rsidR="00F45983" w:rsidRPr="00D621DC">
          <w:rPr>
            <w:rStyle w:val="Hyperlink"/>
          </w:rPr>
          <w:t>Commercially sensitive information</w:t>
        </w:r>
        <w:r w:rsidR="00F45983" w:rsidRPr="00D621DC">
          <w:rPr>
            <w:rStyle w:val="Hyperlink"/>
          </w:rPr>
          <w:tab/>
        </w:r>
        <w:r w:rsidR="00F45983" w:rsidRPr="00D621DC">
          <w:fldChar w:fldCharType="begin"/>
        </w:r>
        <w:r w:rsidR="00F45983" w:rsidRPr="00D621DC">
          <w:rPr>
            <w:rStyle w:val="Hyperlink"/>
          </w:rPr>
          <w:instrText xml:space="preserve"> PAGEREF _Toc256000083 \h </w:instrText>
        </w:r>
        <w:r w:rsidR="00F45983" w:rsidRPr="00D621DC">
          <w:fldChar w:fldCharType="separate"/>
        </w:r>
        <w:r w:rsidR="00F45983" w:rsidRPr="00D621DC">
          <w:rPr>
            <w:rStyle w:val="Hyperlink"/>
          </w:rPr>
          <w:t>77</w:t>
        </w:r>
        <w:r w:rsidR="00F45983" w:rsidRPr="00D621DC">
          <w:fldChar w:fldCharType="end"/>
        </w:r>
      </w:hyperlink>
    </w:p>
    <w:p w14:paraId="55C309C1" w14:textId="77777777" w:rsidR="002C6877" w:rsidRPr="00D621DC" w:rsidRDefault="006D216F">
      <w:pPr>
        <w:pStyle w:val="TOC1"/>
        <w:tabs>
          <w:tab w:val="left" w:pos="1760"/>
          <w:tab w:val="right" w:leader="dot" w:pos="9350"/>
        </w:tabs>
        <w:rPr>
          <w:noProof/>
        </w:rPr>
      </w:pPr>
      <w:hyperlink w:anchor="_Toc256000084" w:history="1">
        <w:r w:rsidR="00F45983" w:rsidRPr="00D621DC">
          <w:rPr>
            <w:rStyle w:val="Hyperlink"/>
          </w:rPr>
          <w:t>Schedule 12</w:t>
        </w:r>
        <w:r w:rsidR="00F45983" w:rsidRPr="00D621DC">
          <w:rPr>
            <w:rStyle w:val="Hyperlink"/>
            <w:noProof/>
          </w:rPr>
          <w:tab/>
        </w:r>
        <w:r w:rsidR="00F45983" w:rsidRPr="00D621DC">
          <w:rPr>
            <w:rStyle w:val="Hyperlink"/>
          </w:rPr>
          <w:t>Authority's Premises and Assets</w:t>
        </w:r>
        <w:r w:rsidR="00F45983" w:rsidRPr="00D621DC">
          <w:rPr>
            <w:rStyle w:val="Hyperlink"/>
          </w:rPr>
          <w:tab/>
        </w:r>
        <w:r w:rsidR="00F45983" w:rsidRPr="00D621DC">
          <w:fldChar w:fldCharType="begin"/>
        </w:r>
        <w:r w:rsidR="00F45983" w:rsidRPr="00D621DC">
          <w:rPr>
            <w:rStyle w:val="Hyperlink"/>
          </w:rPr>
          <w:instrText xml:space="preserve"> PAGEREF _Toc256000084 \h </w:instrText>
        </w:r>
        <w:r w:rsidR="00F45983" w:rsidRPr="00D621DC">
          <w:fldChar w:fldCharType="separate"/>
        </w:r>
        <w:r w:rsidR="00F45983" w:rsidRPr="00D621DC">
          <w:rPr>
            <w:rStyle w:val="Hyperlink"/>
          </w:rPr>
          <w:t>78</w:t>
        </w:r>
        <w:r w:rsidR="00F45983" w:rsidRPr="00D621DC">
          <w:fldChar w:fldCharType="end"/>
        </w:r>
      </w:hyperlink>
    </w:p>
    <w:p w14:paraId="365A209C" w14:textId="77777777" w:rsidR="002C6877" w:rsidRPr="00D621DC" w:rsidRDefault="006D216F">
      <w:pPr>
        <w:pStyle w:val="TOC1"/>
        <w:tabs>
          <w:tab w:val="left" w:pos="1760"/>
          <w:tab w:val="right" w:leader="dot" w:pos="9350"/>
        </w:tabs>
        <w:rPr>
          <w:noProof/>
        </w:rPr>
      </w:pPr>
      <w:hyperlink w:anchor="_Toc256000085" w:history="1">
        <w:r w:rsidR="00F45983" w:rsidRPr="00D621DC">
          <w:rPr>
            <w:rStyle w:val="Hyperlink"/>
          </w:rPr>
          <w:t>Schedule 13</w:t>
        </w:r>
        <w:r w:rsidR="00F45983" w:rsidRPr="00D621DC">
          <w:rPr>
            <w:rStyle w:val="Hyperlink"/>
            <w:noProof/>
          </w:rPr>
          <w:tab/>
        </w:r>
        <w:r w:rsidR="00F45983" w:rsidRPr="00D621DC">
          <w:rPr>
            <w:rStyle w:val="Hyperlink"/>
          </w:rPr>
          <w:t>[Insurance]</w:t>
        </w:r>
        <w:r w:rsidR="00F45983" w:rsidRPr="00D621DC">
          <w:rPr>
            <w:rStyle w:val="Hyperlink"/>
          </w:rPr>
          <w:tab/>
        </w:r>
        <w:r w:rsidR="00F45983" w:rsidRPr="00D621DC">
          <w:fldChar w:fldCharType="begin"/>
        </w:r>
        <w:r w:rsidR="00F45983" w:rsidRPr="00D621DC">
          <w:rPr>
            <w:rStyle w:val="Hyperlink"/>
          </w:rPr>
          <w:instrText xml:space="preserve"> PAGEREF _Toc256000085 \h </w:instrText>
        </w:r>
        <w:r w:rsidR="00F45983" w:rsidRPr="00D621DC">
          <w:fldChar w:fldCharType="separate"/>
        </w:r>
        <w:r w:rsidR="00F45983" w:rsidRPr="00D621DC">
          <w:rPr>
            <w:rStyle w:val="Hyperlink"/>
          </w:rPr>
          <w:t>79</w:t>
        </w:r>
        <w:r w:rsidR="00F45983" w:rsidRPr="00D621DC">
          <w:fldChar w:fldCharType="end"/>
        </w:r>
      </w:hyperlink>
    </w:p>
    <w:p w14:paraId="3AA1BEF0" w14:textId="77777777" w:rsidR="002C6877" w:rsidRPr="00D621DC" w:rsidRDefault="006D216F">
      <w:pPr>
        <w:pStyle w:val="TOC1"/>
        <w:tabs>
          <w:tab w:val="left" w:pos="1760"/>
          <w:tab w:val="right" w:leader="dot" w:pos="9350"/>
        </w:tabs>
        <w:rPr>
          <w:noProof/>
        </w:rPr>
      </w:pPr>
      <w:hyperlink w:anchor="_Toc256000086" w:history="1">
        <w:r w:rsidR="00F45983" w:rsidRPr="00D621DC">
          <w:rPr>
            <w:rStyle w:val="Hyperlink"/>
          </w:rPr>
          <w:t>Schedule 14</w:t>
        </w:r>
        <w:r w:rsidR="00F45983" w:rsidRPr="00D621DC">
          <w:rPr>
            <w:rStyle w:val="Hyperlink"/>
            <w:noProof/>
          </w:rPr>
          <w:tab/>
        </w:r>
        <w:r w:rsidR="00F45983" w:rsidRPr="00D621DC">
          <w:rPr>
            <w:rStyle w:val="Hyperlink"/>
          </w:rPr>
          <w:t>Data processing</w:t>
        </w:r>
        <w:r w:rsidR="00F45983" w:rsidRPr="00D621DC">
          <w:rPr>
            <w:rStyle w:val="Hyperlink"/>
          </w:rPr>
          <w:tab/>
        </w:r>
        <w:r w:rsidR="00F45983" w:rsidRPr="00D621DC">
          <w:fldChar w:fldCharType="begin"/>
        </w:r>
        <w:r w:rsidR="00F45983" w:rsidRPr="00D621DC">
          <w:rPr>
            <w:rStyle w:val="Hyperlink"/>
          </w:rPr>
          <w:instrText xml:space="preserve"> PAGEREF _Toc256000086 \h </w:instrText>
        </w:r>
        <w:r w:rsidR="00F45983" w:rsidRPr="00D621DC">
          <w:fldChar w:fldCharType="separate"/>
        </w:r>
        <w:r w:rsidR="00F45983" w:rsidRPr="00D621DC">
          <w:rPr>
            <w:rStyle w:val="Hyperlink"/>
          </w:rPr>
          <w:t>80</w:t>
        </w:r>
        <w:r w:rsidR="00F45983" w:rsidRPr="00D621DC">
          <w:fldChar w:fldCharType="end"/>
        </w:r>
      </w:hyperlink>
    </w:p>
    <w:p w14:paraId="6A26D4DA" w14:textId="77777777" w:rsidR="002C6877" w:rsidRPr="00D621DC" w:rsidRDefault="006D216F">
      <w:pPr>
        <w:pStyle w:val="TOC1"/>
        <w:tabs>
          <w:tab w:val="left" w:pos="440"/>
          <w:tab w:val="right" w:leader="dot" w:pos="9350"/>
        </w:tabs>
        <w:rPr>
          <w:noProof/>
        </w:rPr>
      </w:pPr>
      <w:hyperlink w:anchor="_Toc256000087" w:history="1">
        <w:r w:rsidR="00F45983" w:rsidRPr="00D621DC">
          <w:rPr>
            <w:rStyle w:val="Hyperlink"/>
          </w:rPr>
          <w:t>1.</w:t>
        </w:r>
        <w:r w:rsidR="00F45983" w:rsidRPr="00D621DC">
          <w:rPr>
            <w:rStyle w:val="Hyperlink"/>
            <w:noProof/>
          </w:rPr>
          <w:tab/>
        </w:r>
        <w:r w:rsidR="00F45983" w:rsidRPr="00D621DC">
          <w:rPr>
            <w:rStyle w:val="Hyperlink"/>
          </w:rPr>
          <w:t>Processing by the Supplier</w:t>
        </w:r>
        <w:r w:rsidR="00F45983" w:rsidRPr="00D621DC">
          <w:rPr>
            <w:rStyle w:val="Hyperlink"/>
          </w:rPr>
          <w:tab/>
        </w:r>
        <w:r w:rsidR="00F45983" w:rsidRPr="00D621DC">
          <w:fldChar w:fldCharType="begin"/>
        </w:r>
        <w:r w:rsidR="00F45983" w:rsidRPr="00D621DC">
          <w:rPr>
            <w:rStyle w:val="Hyperlink"/>
          </w:rPr>
          <w:instrText xml:space="preserve"> PAGEREF _Toc256000087 \h </w:instrText>
        </w:r>
        <w:r w:rsidR="00F45983" w:rsidRPr="00D621DC">
          <w:fldChar w:fldCharType="separate"/>
        </w:r>
        <w:r w:rsidR="00F45983" w:rsidRPr="00D621DC">
          <w:rPr>
            <w:rStyle w:val="Hyperlink"/>
          </w:rPr>
          <w:t>80</w:t>
        </w:r>
        <w:r w:rsidR="00F45983" w:rsidRPr="00D621DC">
          <w:fldChar w:fldCharType="end"/>
        </w:r>
      </w:hyperlink>
    </w:p>
    <w:p w14:paraId="6EC09CF6" w14:textId="77777777" w:rsidR="002C6877" w:rsidRPr="00D621DC" w:rsidRDefault="006D216F">
      <w:pPr>
        <w:pStyle w:val="TOC1"/>
        <w:tabs>
          <w:tab w:val="left" w:pos="440"/>
          <w:tab w:val="right" w:leader="dot" w:pos="9350"/>
        </w:tabs>
        <w:rPr>
          <w:noProof/>
        </w:rPr>
      </w:pPr>
      <w:hyperlink w:anchor="_Toc256000088" w:history="1">
        <w:r w:rsidR="00F45983" w:rsidRPr="00D621DC">
          <w:rPr>
            <w:rStyle w:val="Hyperlink"/>
          </w:rPr>
          <w:t>2.</w:t>
        </w:r>
        <w:r w:rsidR="00F45983" w:rsidRPr="00D621DC">
          <w:rPr>
            <w:rStyle w:val="Hyperlink"/>
            <w:noProof/>
          </w:rPr>
          <w:tab/>
        </w:r>
        <w:r w:rsidR="00F45983" w:rsidRPr="00D621DC">
          <w:rPr>
            <w:rStyle w:val="Hyperlink"/>
          </w:rPr>
          <w:t>Types of Personal Data</w:t>
        </w:r>
        <w:r w:rsidR="00F45983" w:rsidRPr="00D621DC">
          <w:rPr>
            <w:rStyle w:val="Hyperlink"/>
          </w:rPr>
          <w:tab/>
        </w:r>
        <w:r w:rsidR="00F45983" w:rsidRPr="00D621DC">
          <w:fldChar w:fldCharType="begin"/>
        </w:r>
        <w:r w:rsidR="00F45983" w:rsidRPr="00D621DC">
          <w:rPr>
            <w:rStyle w:val="Hyperlink"/>
          </w:rPr>
          <w:instrText xml:space="preserve"> PAGEREF _Toc256000088 \h </w:instrText>
        </w:r>
        <w:r w:rsidR="00F45983" w:rsidRPr="00D621DC">
          <w:fldChar w:fldCharType="separate"/>
        </w:r>
        <w:r w:rsidR="00F45983" w:rsidRPr="00D621DC">
          <w:rPr>
            <w:rStyle w:val="Hyperlink"/>
          </w:rPr>
          <w:t>80</w:t>
        </w:r>
        <w:r w:rsidR="00F45983" w:rsidRPr="00D621DC">
          <w:fldChar w:fldCharType="end"/>
        </w:r>
      </w:hyperlink>
    </w:p>
    <w:p w14:paraId="6E528D8A" w14:textId="77777777" w:rsidR="002C6877" w:rsidRPr="00D621DC" w:rsidRDefault="006D216F">
      <w:pPr>
        <w:pStyle w:val="TOC1"/>
        <w:tabs>
          <w:tab w:val="left" w:pos="440"/>
          <w:tab w:val="right" w:leader="dot" w:pos="9350"/>
        </w:tabs>
        <w:rPr>
          <w:noProof/>
        </w:rPr>
      </w:pPr>
      <w:hyperlink w:anchor="_Toc256000089" w:history="1">
        <w:r w:rsidR="00F45983" w:rsidRPr="00D621DC">
          <w:rPr>
            <w:rStyle w:val="Hyperlink"/>
          </w:rPr>
          <w:t>3.</w:t>
        </w:r>
        <w:r w:rsidR="00F45983" w:rsidRPr="00D621DC">
          <w:rPr>
            <w:rStyle w:val="Hyperlink"/>
            <w:noProof/>
          </w:rPr>
          <w:tab/>
        </w:r>
        <w:r w:rsidR="00F45983" w:rsidRPr="00D621DC">
          <w:rPr>
            <w:rStyle w:val="Hyperlink"/>
          </w:rPr>
          <w:t>Categories of Data Subject</w:t>
        </w:r>
        <w:r w:rsidR="00F45983" w:rsidRPr="00D621DC">
          <w:rPr>
            <w:rStyle w:val="Hyperlink"/>
          </w:rPr>
          <w:tab/>
        </w:r>
        <w:r w:rsidR="00F45983" w:rsidRPr="00D621DC">
          <w:fldChar w:fldCharType="begin"/>
        </w:r>
        <w:r w:rsidR="00F45983" w:rsidRPr="00D621DC">
          <w:rPr>
            <w:rStyle w:val="Hyperlink"/>
          </w:rPr>
          <w:instrText xml:space="preserve"> PAGEREF _Toc256000089 \h </w:instrText>
        </w:r>
        <w:r w:rsidR="00F45983" w:rsidRPr="00D621DC">
          <w:fldChar w:fldCharType="separate"/>
        </w:r>
        <w:r w:rsidR="00F45983" w:rsidRPr="00D621DC">
          <w:rPr>
            <w:rStyle w:val="Hyperlink"/>
          </w:rPr>
          <w:t>80</w:t>
        </w:r>
        <w:r w:rsidR="00F45983" w:rsidRPr="00D621DC">
          <w:fldChar w:fldCharType="end"/>
        </w:r>
      </w:hyperlink>
    </w:p>
    <w:p w14:paraId="700CD0DB" w14:textId="77777777" w:rsidR="00F45983" w:rsidRPr="00D621DC" w:rsidRDefault="00F45983" w:rsidP="00F45983">
      <w:pPr>
        <w:pStyle w:val="HeadingLevel2"/>
      </w:pPr>
      <w:r w:rsidRPr="00D621DC">
        <w:fldChar w:fldCharType="end"/>
      </w:r>
    </w:p>
    <w:p w14:paraId="36B546CA" w14:textId="77777777" w:rsidR="00F45983" w:rsidRPr="00D621DC" w:rsidRDefault="00F45983" w:rsidP="00F45983">
      <w:pPr>
        <w:pStyle w:val="HeadingLevel2"/>
        <w:sectPr w:rsidR="00F45983" w:rsidRPr="00D621DC" w:rsidSect="00F45983">
          <w:footerReference w:type="default" r:id="rId14"/>
          <w:pgSz w:w="12240" w:h="15840"/>
          <w:pgMar w:top="1440" w:right="1440" w:bottom="1440" w:left="1440" w:header="720" w:footer="720" w:gutter="0"/>
          <w:pgNumType w:start="1"/>
          <w:cols w:space="720"/>
        </w:sectPr>
      </w:pPr>
    </w:p>
    <w:p w14:paraId="63697624" w14:textId="77777777" w:rsidR="00F45983" w:rsidRPr="00D621DC" w:rsidRDefault="00F45983" w:rsidP="00F45983">
      <w:pPr>
        <w:pStyle w:val="HeadingLevel2"/>
      </w:pPr>
    </w:p>
    <w:p w14:paraId="5FE63D36" w14:textId="77777777" w:rsidR="00F45983" w:rsidRPr="00D621DC" w:rsidRDefault="00F45983" w:rsidP="00F45983">
      <w:pPr>
        <w:pStyle w:val="IntroDefault"/>
      </w:pPr>
      <w:r w:rsidRPr="00D621DC">
        <w:t>This agreement is dated [DATE]</w:t>
      </w:r>
    </w:p>
    <w:p w14:paraId="1EC71D4E" w14:textId="77777777" w:rsidR="00F45983" w:rsidRPr="00D621DC" w:rsidRDefault="00F45983" w:rsidP="00F45983">
      <w:pPr>
        <w:pStyle w:val="DescriptiveHeading"/>
      </w:pPr>
      <w:r w:rsidRPr="00D621DC">
        <w:t>Parties</w:t>
      </w:r>
    </w:p>
    <w:p w14:paraId="57BC0743" w14:textId="19DD85C3" w:rsidR="00F45983" w:rsidRPr="00D621DC" w:rsidRDefault="00307C5E" w:rsidP="00F45983">
      <w:pPr>
        <w:pStyle w:val="Parties"/>
      </w:pPr>
      <w:r>
        <w:t>[FULL COUNCIL NAME]</w:t>
      </w:r>
      <w:r w:rsidR="00B27BF5" w:rsidRPr="00D621DC">
        <w:t xml:space="preserve"> of </w:t>
      </w:r>
      <w:r>
        <w:t xml:space="preserve"> [ADDRESS] </w:t>
      </w:r>
      <w:r w:rsidR="00B27BF5" w:rsidRPr="00D621DC">
        <w:t>(</w:t>
      </w:r>
      <w:r w:rsidR="00B27BF5" w:rsidRPr="00D621DC">
        <w:rPr>
          <w:rStyle w:val="DefTerm"/>
        </w:rPr>
        <w:t>Authority</w:t>
      </w:r>
      <w:r w:rsidR="00F45983" w:rsidRPr="00D621DC">
        <w:t xml:space="preserve">) </w:t>
      </w:r>
    </w:p>
    <w:p w14:paraId="636F6B95" w14:textId="5CA2CA61" w:rsidR="00F45983" w:rsidRPr="00D621DC" w:rsidRDefault="00F45983" w:rsidP="00F45983">
      <w:pPr>
        <w:pStyle w:val="Parties"/>
      </w:pPr>
      <w:r w:rsidRPr="00D621DC">
        <w:t>[FULL COMPANY NAME] incorporated and registered in England and Wales with company number [NUMBER] whose registered office is at [REGISTERED OFFICE ADDRESS] (</w:t>
      </w:r>
      <w:r w:rsidRPr="00D621DC">
        <w:rPr>
          <w:rStyle w:val="DefTerm"/>
        </w:rPr>
        <w:t>Supplier</w:t>
      </w:r>
      <w:r w:rsidRPr="00D621DC">
        <w:t xml:space="preserve">) </w:t>
      </w:r>
    </w:p>
    <w:p w14:paraId="447F0F97" w14:textId="77777777" w:rsidR="00F45983" w:rsidRPr="00D621DC" w:rsidRDefault="00F45983" w:rsidP="00F45983">
      <w:pPr>
        <w:pStyle w:val="DescriptiveHeading"/>
      </w:pPr>
      <w:r w:rsidRPr="00D621DC">
        <w:t>BACKGROUND</w:t>
      </w:r>
    </w:p>
    <w:p w14:paraId="5985F33D" w14:textId="77777777" w:rsidR="00F45983" w:rsidRPr="00D621DC" w:rsidRDefault="00F45983" w:rsidP="00F45983">
      <w:pPr>
        <w:pStyle w:val="Background"/>
      </w:pPr>
      <w:bookmarkStart w:id="0" w:name="a280784"/>
      <w:r w:rsidRPr="00D621DC">
        <w:t>On [DATE], the Authority advertised on the UK digital platform (reference [FIND A TENDER NUMBER]), inviting prospective suppliers to submit proposals for the provision of [DESCRIPTION OF SERVICES].</w:t>
      </w:r>
      <w:bookmarkEnd w:id="0"/>
    </w:p>
    <w:p w14:paraId="02D14DC5" w14:textId="77777777" w:rsidR="00F45983" w:rsidRPr="00D621DC" w:rsidRDefault="00F45983" w:rsidP="00F45983">
      <w:pPr>
        <w:pStyle w:val="Background"/>
      </w:pPr>
      <w:bookmarkStart w:id="1" w:name="a480078"/>
      <w:r w:rsidRPr="00D621DC">
        <w:t>On the basis of the Supplier's response to the advertisement and subsequent tender process, the Authority selected the Supplier to provide the services and the Supplier is willing and able to provide such services in accordance with the terms of this agreement.</w:t>
      </w:r>
      <w:bookmarkEnd w:id="1"/>
    </w:p>
    <w:p w14:paraId="32A1338B" w14:textId="77777777" w:rsidR="00F45983" w:rsidRPr="00D621DC" w:rsidRDefault="00F45983" w:rsidP="00F45983">
      <w:pPr>
        <w:pStyle w:val="Background"/>
      </w:pPr>
      <w:bookmarkStart w:id="2" w:name="a178921"/>
      <w:r w:rsidRPr="00D621DC">
        <w:t xml:space="preserve">Accordingly, the parties have agreed to enter into a contract for the provision of the Services (as defined below) on the terms and conditions of this agreement.  </w:t>
      </w:r>
      <w:bookmarkEnd w:id="2"/>
    </w:p>
    <w:p w14:paraId="6D431F15" w14:textId="77777777" w:rsidR="00F45983" w:rsidRPr="00D621DC" w:rsidRDefault="00F45983" w:rsidP="00F45983">
      <w:pPr>
        <w:pStyle w:val="DescriptiveHeading"/>
      </w:pPr>
      <w:r w:rsidRPr="00D621DC">
        <w:t>Agreed terms</w:t>
      </w:r>
    </w:p>
    <w:p w14:paraId="430C5354" w14:textId="77777777" w:rsidR="00F45983" w:rsidRPr="00D621DC" w:rsidRDefault="00F45983" w:rsidP="00821222">
      <w:pPr>
        <w:pStyle w:val="TitleClause"/>
        <w:tabs>
          <w:tab w:val="clear" w:pos="6674"/>
        </w:tabs>
        <w:ind w:left="709" w:hanging="709"/>
      </w:pPr>
      <w:r w:rsidRPr="00D621DC">
        <w:fldChar w:fldCharType="begin"/>
      </w:r>
      <w:r w:rsidRPr="00D621DC">
        <w:instrText>TC "1. Definitions and Interpretation" \l 1</w:instrText>
      </w:r>
      <w:r w:rsidRPr="00D621DC">
        <w:fldChar w:fldCharType="end"/>
      </w:r>
      <w:bookmarkStart w:id="3" w:name="_Toc256000000"/>
      <w:bookmarkStart w:id="4" w:name="a560160"/>
      <w:r w:rsidRPr="00D621DC">
        <w:t>Definitions and Interpretation</w:t>
      </w:r>
      <w:bookmarkEnd w:id="3"/>
      <w:bookmarkEnd w:id="4"/>
    </w:p>
    <w:p w14:paraId="4AE58A2B" w14:textId="77777777" w:rsidR="00F45983" w:rsidRPr="00D621DC" w:rsidRDefault="00F45983" w:rsidP="00F45983">
      <w:pPr>
        <w:pStyle w:val="ParaClause"/>
      </w:pPr>
      <w:r w:rsidRPr="00D621DC">
        <w:t>The following definitions and rules of interpretation apply in this agreement.</w:t>
      </w:r>
    </w:p>
    <w:p w14:paraId="62F2667D" w14:textId="77777777" w:rsidR="00F45983" w:rsidRPr="00D621DC" w:rsidRDefault="00F45983" w:rsidP="00F45983">
      <w:pPr>
        <w:pStyle w:val="Untitledsubclause1"/>
      </w:pPr>
      <w:bookmarkStart w:id="5" w:name="a488979"/>
      <w:r w:rsidRPr="00D621DC">
        <w:t xml:space="preserve">Definitions </w:t>
      </w:r>
      <w:bookmarkEnd w:id="5"/>
    </w:p>
    <w:p w14:paraId="0852C592" w14:textId="45F395B7" w:rsidR="00F45983" w:rsidRPr="00D621DC" w:rsidRDefault="00F45983" w:rsidP="00F45983">
      <w:pPr>
        <w:pStyle w:val="DefinedTermPara"/>
        <w:rPr>
          <w:rStyle w:val="DefTerm"/>
        </w:rPr>
      </w:pPr>
      <w:bookmarkStart w:id="6" w:name="a752746"/>
      <w:r w:rsidRPr="00D621DC">
        <w:rPr>
          <w:rStyle w:val="DefTerm"/>
        </w:rPr>
        <w:t>Achieved KPIs</w:t>
      </w:r>
      <w:r w:rsidRPr="00D621DC">
        <w:t xml:space="preserve">: in respect of any Service in any measurement period, the standard of performance actually achieved by the Supplier in the provision of that Service in the measurement period in question (calculated and expressed in the same way as the KPI for that Service is calculated and expressed in </w:t>
      </w:r>
      <w:r w:rsidRPr="00D621DC">
        <w:fldChar w:fldCharType="begin"/>
      </w:r>
      <w:r w:rsidRPr="00D621DC">
        <w:instrText>REF a803652 \h \w</w:instrText>
      </w:r>
      <w:r w:rsidR="00D621DC">
        <w:instrText xml:space="preserve"> \* MERGEFORMAT </w:instrText>
      </w:r>
      <w:r w:rsidRPr="00D621DC">
        <w:fldChar w:fldCharType="separate"/>
      </w:r>
      <w:r w:rsidRPr="00D621DC">
        <w:t>Schedule 2</w:t>
      </w:r>
      <w:r w:rsidRPr="00D621DC">
        <w:fldChar w:fldCharType="end"/>
      </w:r>
      <w:r w:rsidRPr="00D621DC">
        <w:t>).</w:t>
      </w:r>
      <w:bookmarkEnd w:id="6"/>
    </w:p>
    <w:p w14:paraId="6A7224B0" w14:textId="2CC35C28" w:rsidR="00F45983" w:rsidRPr="00D621DC" w:rsidRDefault="00F45983" w:rsidP="00F45983">
      <w:pPr>
        <w:pStyle w:val="DefinedTermPara"/>
        <w:rPr>
          <w:rStyle w:val="DefTerm"/>
        </w:rPr>
      </w:pPr>
      <w:bookmarkStart w:id="7" w:name="a655018"/>
      <w:r w:rsidRPr="00D621DC">
        <w:rPr>
          <w:rStyle w:val="DefTerm"/>
        </w:rPr>
        <w:t>Authorised Representatives</w:t>
      </w:r>
      <w:r w:rsidRPr="00D621DC">
        <w:t xml:space="preserve">: the persons respectively designated as such by the Authority and the Supplier, the first such persons being set out in </w:t>
      </w:r>
      <w:r w:rsidRPr="00D621DC">
        <w:fldChar w:fldCharType="begin"/>
      </w:r>
      <w:r w:rsidRPr="00D621DC">
        <w:instrText>REF a907429 \h \w</w:instrText>
      </w:r>
      <w:r w:rsidR="00D621DC">
        <w:instrText xml:space="preserve"> \* MERGEFORMAT </w:instrText>
      </w:r>
      <w:r w:rsidRPr="00D621DC">
        <w:fldChar w:fldCharType="separate"/>
      </w:r>
      <w:r w:rsidRPr="00D621DC">
        <w:t>Schedule 5</w:t>
      </w:r>
      <w:r w:rsidRPr="00D621DC">
        <w:fldChar w:fldCharType="end"/>
      </w:r>
      <w:r w:rsidRPr="00D621DC">
        <w:t>.</w:t>
      </w:r>
      <w:bookmarkEnd w:id="7"/>
    </w:p>
    <w:p w14:paraId="37F66C0C" w14:textId="5DB3481D" w:rsidR="00F45983" w:rsidRPr="00D621DC" w:rsidRDefault="00F45983" w:rsidP="00F45983">
      <w:pPr>
        <w:pStyle w:val="DefinedTermPara"/>
        <w:rPr>
          <w:rStyle w:val="DefTerm"/>
        </w:rPr>
      </w:pPr>
      <w:bookmarkStart w:id="8" w:name="a380900"/>
      <w:r w:rsidRPr="00D621DC">
        <w:rPr>
          <w:rStyle w:val="DefTerm"/>
        </w:rPr>
        <w:t>Authority Assets</w:t>
      </w:r>
      <w:r w:rsidRPr="00D621DC">
        <w:t xml:space="preserve">: any materials, plant or equipment owned or held by the Authority and provided by the Authority to the Supplier for use in providing the Services, as identified in </w:t>
      </w:r>
      <w:r w:rsidRPr="00D621DC">
        <w:fldChar w:fldCharType="begin"/>
      </w:r>
      <w:r w:rsidRPr="00D621DC">
        <w:instrText>REF a768439 \h \w</w:instrText>
      </w:r>
      <w:r w:rsidR="00D621DC">
        <w:instrText xml:space="preserve"> \* MERGEFORMAT </w:instrText>
      </w:r>
      <w:r w:rsidRPr="00D621DC">
        <w:fldChar w:fldCharType="separate"/>
      </w:r>
      <w:r w:rsidRPr="00D621DC">
        <w:t>Schedule 12</w:t>
      </w:r>
      <w:r w:rsidRPr="00D621DC">
        <w:fldChar w:fldCharType="end"/>
      </w:r>
      <w:r w:rsidRPr="00D621DC">
        <w:t>.</w:t>
      </w:r>
      <w:bookmarkEnd w:id="8"/>
    </w:p>
    <w:p w14:paraId="039BE8B9" w14:textId="41E27BB8" w:rsidR="00F45983" w:rsidRPr="00D621DC" w:rsidRDefault="00F45983" w:rsidP="00F45983">
      <w:pPr>
        <w:pStyle w:val="DefinedTermPara"/>
        <w:rPr>
          <w:rStyle w:val="DefTerm"/>
        </w:rPr>
      </w:pPr>
      <w:bookmarkStart w:id="9" w:name="a954464"/>
      <w:r w:rsidRPr="00D621DC">
        <w:rPr>
          <w:rStyle w:val="DefTerm"/>
        </w:rPr>
        <w:t>Authority Premises</w:t>
      </w:r>
      <w:r w:rsidRPr="00D621DC">
        <w:t xml:space="preserve">: the buildings and premises specified in </w:t>
      </w:r>
      <w:r w:rsidRPr="00D621DC">
        <w:fldChar w:fldCharType="begin"/>
      </w:r>
      <w:r w:rsidRPr="00D621DC">
        <w:instrText>REF a768439 \h \w</w:instrText>
      </w:r>
      <w:r w:rsidR="00D621DC">
        <w:instrText xml:space="preserve"> \* MERGEFORMAT </w:instrText>
      </w:r>
      <w:r w:rsidRPr="00D621DC">
        <w:fldChar w:fldCharType="separate"/>
      </w:r>
      <w:r w:rsidRPr="00D621DC">
        <w:t>Schedule 12</w:t>
      </w:r>
      <w:r w:rsidRPr="00D621DC">
        <w:fldChar w:fldCharType="end"/>
      </w:r>
      <w:r w:rsidRPr="00D621DC">
        <w:rPr>
          <w:rStyle w:val="Hyperlink"/>
          <w:i w:val="0"/>
          <w:iCs/>
          <w:u w:val="none"/>
        </w:rPr>
        <w:t>, or as otherwise agreed between the parties in accordance with the Change Control Procedure</w:t>
      </w:r>
      <w:r w:rsidRPr="00D621DC">
        <w:t>.</w:t>
      </w:r>
      <w:bookmarkEnd w:id="9"/>
    </w:p>
    <w:p w14:paraId="0F3BA4F3" w14:textId="77777777" w:rsidR="00F45983" w:rsidRPr="00D621DC" w:rsidRDefault="00F45983" w:rsidP="00F45983">
      <w:pPr>
        <w:pStyle w:val="DefinedTermPara"/>
        <w:rPr>
          <w:b/>
        </w:rPr>
      </w:pPr>
      <w:bookmarkStart w:id="10" w:name="a251968"/>
      <w:r w:rsidRPr="00D621DC">
        <w:rPr>
          <w:rStyle w:val="DefTerm"/>
        </w:rPr>
        <w:lastRenderedPageBreak/>
        <w:t>Best Industry Practice</w:t>
      </w:r>
      <w:r w:rsidRPr="00D621DC">
        <w:t>: the standards which fall within the upper quartile in the relevant industry for the provision of comparable services which are substantially similar to the Services or the relevant part of them, having regard to factors such as the nature and size of the parties, the KPIs, the Term, the pricing structure and any other relevant factors.</w:t>
      </w:r>
      <w:bookmarkEnd w:id="10"/>
    </w:p>
    <w:p w14:paraId="7E33CA67" w14:textId="77777777" w:rsidR="00F45983" w:rsidRPr="00D621DC" w:rsidRDefault="00F45983" w:rsidP="00F45983">
      <w:pPr>
        <w:pStyle w:val="DefinedTermPara"/>
      </w:pPr>
      <w:bookmarkStart w:id="11" w:name="a276456"/>
      <w:r w:rsidRPr="00D621DC">
        <w:rPr>
          <w:rStyle w:val="DefTerm"/>
        </w:rPr>
        <w:t>Catastrophic Failure</w:t>
      </w:r>
      <w:r w:rsidRPr="00D621DC">
        <w:t xml:space="preserve">: </w:t>
      </w:r>
      <w:bookmarkEnd w:id="11"/>
    </w:p>
    <w:p w14:paraId="23E8C03D" w14:textId="77777777" w:rsidR="00F45983" w:rsidRPr="00D621DC" w:rsidRDefault="00F45983" w:rsidP="00F45983">
      <w:pPr>
        <w:pStyle w:val="DefinedTermNumber"/>
      </w:pPr>
      <w:r w:rsidRPr="00D621DC">
        <w:t>[a failure by the Supplier for whatever reason to implement the Disaster Recovery Plan successfully and in accordance with its terms on the occurrence of a Disaster;]</w:t>
      </w:r>
    </w:p>
    <w:p w14:paraId="3323B083" w14:textId="77777777" w:rsidR="00F45983" w:rsidRPr="00D621DC" w:rsidRDefault="00F45983" w:rsidP="00F45983">
      <w:pPr>
        <w:pStyle w:val="DefinedTermNumber"/>
      </w:pPr>
      <w:r w:rsidRPr="00D621DC">
        <w:t xml:space="preserve">any action by the Supplier, whether in relation to the Services and this agreement or otherwise, which in the reasonable opinion of the Authority's Authorised Representative has or may cause significant harm to the reputation of the Authority[;] </w:t>
      </w:r>
    </w:p>
    <w:p w14:paraId="7B376EF2" w14:textId="77777777" w:rsidR="00F45983" w:rsidRPr="00D621DC" w:rsidRDefault="00F45983" w:rsidP="00F45983">
      <w:pPr>
        <w:pStyle w:val="DefinedTermNumber"/>
      </w:pPr>
      <w:r w:rsidRPr="00D621DC">
        <w:t>[[OTHERS]].</w:t>
      </w:r>
    </w:p>
    <w:p w14:paraId="18A8468F" w14:textId="77777777" w:rsidR="00F45983" w:rsidRPr="00D621DC" w:rsidRDefault="00F45983" w:rsidP="00F45983">
      <w:pPr>
        <w:pStyle w:val="DefinedTermPara"/>
        <w:rPr>
          <w:rStyle w:val="DefTerm"/>
        </w:rPr>
      </w:pPr>
      <w:bookmarkStart w:id="12" w:name="a512490"/>
      <w:r w:rsidRPr="00D621DC">
        <w:rPr>
          <w:rStyle w:val="DefTerm"/>
        </w:rPr>
        <w:t>Change</w:t>
      </w:r>
      <w:r w:rsidRPr="00D621DC">
        <w:t>: any change to this agreement including to any of the Services.</w:t>
      </w:r>
      <w:bookmarkEnd w:id="12"/>
    </w:p>
    <w:p w14:paraId="0AA78D2E" w14:textId="77777777" w:rsidR="00F45983" w:rsidRPr="00D621DC" w:rsidRDefault="00F45983" w:rsidP="00F45983">
      <w:pPr>
        <w:pStyle w:val="DefinedTermPara"/>
        <w:rPr>
          <w:rStyle w:val="DefTerm"/>
        </w:rPr>
      </w:pPr>
      <w:bookmarkStart w:id="13" w:name="a915485"/>
      <w:r w:rsidRPr="00D621DC">
        <w:rPr>
          <w:rStyle w:val="DefTerm"/>
        </w:rPr>
        <w:t>Change Control Note</w:t>
      </w:r>
      <w:r w:rsidRPr="00D621DC">
        <w:t>: the written record of a Change agreed or to be agreed by the parties pursuant to the Change Control Procedure.</w:t>
      </w:r>
      <w:bookmarkEnd w:id="13"/>
    </w:p>
    <w:p w14:paraId="58DFDE26" w14:textId="28B10D00" w:rsidR="00F45983" w:rsidRPr="00D621DC" w:rsidRDefault="00F45983" w:rsidP="00F45983">
      <w:pPr>
        <w:pStyle w:val="DefinedTermPara"/>
        <w:rPr>
          <w:b/>
        </w:rPr>
      </w:pPr>
      <w:bookmarkStart w:id="14" w:name="a650049"/>
      <w:r w:rsidRPr="00D621DC">
        <w:rPr>
          <w:rStyle w:val="DefTerm"/>
        </w:rPr>
        <w:t>Change Control Procedure</w:t>
      </w:r>
      <w:r w:rsidRPr="00D621DC">
        <w:t xml:space="preserve">: the procedure for changing this agreement, as set out in </w:t>
      </w:r>
      <w:r w:rsidRPr="00D621DC">
        <w:fldChar w:fldCharType="begin"/>
      </w:r>
      <w:r w:rsidRPr="00D621DC">
        <w:instrText>REF a354600 \h \w</w:instrText>
      </w:r>
      <w:r w:rsidR="00D621DC">
        <w:instrText xml:space="preserve"> \* MERGEFORMAT </w:instrText>
      </w:r>
      <w:r w:rsidRPr="00D621DC">
        <w:fldChar w:fldCharType="separate"/>
      </w:r>
      <w:r w:rsidRPr="00D621DC">
        <w:t>Schedule 7</w:t>
      </w:r>
      <w:r w:rsidRPr="00D621DC">
        <w:fldChar w:fldCharType="end"/>
      </w:r>
      <w:r w:rsidRPr="00D621DC">
        <w:t>.</w:t>
      </w:r>
      <w:bookmarkEnd w:id="14"/>
    </w:p>
    <w:p w14:paraId="1F5A39BD" w14:textId="77777777" w:rsidR="00F45983" w:rsidRPr="00D621DC" w:rsidRDefault="00F45983" w:rsidP="00F45983">
      <w:pPr>
        <w:pStyle w:val="DefinedTermPara"/>
      </w:pPr>
      <w:bookmarkStart w:id="15" w:name="a183016"/>
      <w:r w:rsidRPr="00D621DC">
        <w:rPr>
          <w:rStyle w:val="DefTerm"/>
        </w:rPr>
        <w:t>Change in Law</w:t>
      </w:r>
      <w:r w:rsidRPr="00D621DC">
        <w:t>: any change in any Law which impacts on the performance of the Services and which comes into force after the Commencement Date.</w:t>
      </w:r>
      <w:bookmarkEnd w:id="15"/>
    </w:p>
    <w:p w14:paraId="6365CAA5" w14:textId="2B4C7398" w:rsidR="00F45983" w:rsidRPr="00D621DC" w:rsidRDefault="00F45983" w:rsidP="00F45983">
      <w:pPr>
        <w:pStyle w:val="DefinedTermPara"/>
        <w:rPr>
          <w:rStyle w:val="DefTerm"/>
        </w:rPr>
      </w:pPr>
      <w:bookmarkStart w:id="16" w:name="a715840"/>
      <w:r w:rsidRPr="00D621DC">
        <w:rPr>
          <w:rStyle w:val="DefTerm"/>
        </w:rPr>
        <w:t>Charges</w:t>
      </w:r>
      <w:r w:rsidRPr="00D621DC">
        <w:t xml:space="preserve">: the charges which shall become due and payable by the Authority to the Supplier in respect of the Services in accordance with the provisions of this agreement, as such charges are set out in </w:t>
      </w:r>
      <w:r w:rsidRPr="00D621DC">
        <w:fldChar w:fldCharType="begin"/>
      </w:r>
      <w:r w:rsidRPr="00D621DC">
        <w:instrText>REF a385460 \h \w</w:instrText>
      </w:r>
      <w:r w:rsidR="00D621DC">
        <w:instrText xml:space="preserve"> \* MERGEFORMAT </w:instrText>
      </w:r>
      <w:r w:rsidRPr="00D621DC">
        <w:fldChar w:fldCharType="separate"/>
      </w:r>
      <w:r w:rsidRPr="00D621DC">
        <w:t>Schedule 4</w:t>
      </w:r>
      <w:r w:rsidRPr="00D621DC">
        <w:fldChar w:fldCharType="end"/>
      </w:r>
      <w:r w:rsidRPr="00D621DC">
        <w:t>.</w:t>
      </w:r>
      <w:bookmarkEnd w:id="16"/>
    </w:p>
    <w:p w14:paraId="531C049E" w14:textId="77777777" w:rsidR="00F45983" w:rsidRPr="00D621DC" w:rsidRDefault="00F45983" w:rsidP="00F45983">
      <w:pPr>
        <w:pStyle w:val="DefinedTermPara"/>
        <w:rPr>
          <w:rStyle w:val="DefTerm"/>
        </w:rPr>
      </w:pPr>
      <w:bookmarkStart w:id="17" w:name="a931033"/>
      <w:r w:rsidRPr="00D621DC">
        <w:rPr>
          <w:rStyle w:val="DefTerm"/>
        </w:rPr>
        <w:t>Commencement Date</w:t>
      </w:r>
      <w:r w:rsidRPr="00D621DC">
        <w:t>: the date of this agreement.</w:t>
      </w:r>
      <w:bookmarkEnd w:id="17"/>
    </w:p>
    <w:p w14:paraId="74E9F1B8" w14:textId="2EFB69B5" w:rsidR="00F45983" w:rsidRPr="00D621DC" w:rsidRDefault="00F45983" w:rsidP="00F45983">
      <w:pPr>
        <w:pStyle w:val="DefinedTermPara"/>
        <w:rPr>
          <w:b/>
        </w:rPr>
      </w:pPr>
      <w:bookmarkStart w:id="18" w:name="a218102"/>
      <w:r w:rsidRPr="00D621DC">
        <w:rPr>
          <w:rStyle w:val="DefTerm"/>
        </w:rPr>
        <w:t>Commercially Sensitive Information</w:t>
      </w:r>
      <w:r w:rsidRPr="00D621DC">
        <w:t xml:space="preserve">: the information listed in </w:t>
      </w:r>
      <w:r w:rsidRPr="00D621DC">
        <w:fldChar w:fldCharType="begin"/>
      </w:r>
      <w:r w:rsidRPr="00D621DC">
        <w:instrText>REF a288646 \h \w</w:instrText>
      </w:r>
      <w:r w:rsidR="00D621DC">
        <w:instrText xml:space="preserve"> \* MERGEFORMAT </w:instrText>
      </w:r>
      <w:r w:rsidRPr="00D621DC">
        <w:fldChar w:fldCharType="separate"/>
      </w:r>
      <w:r w:rsidRPr="00D621DC">
        <w:t>Schedule 11</w:t>
      </w:r>
      <w:r w:rsidRPr="00D621DC">
        <w:fldChar w:fldCharType="end"/>
      </w:r>
      <w:r w:rsidRPr="00D621DC">
        <w:t xml:space="preserve"> comprising the information of a commercially sensitive nature relating to the pricing of the Services, the Supplier's intellectual property rights or the Supplier's business operations which the Supplier has indicated to the Authority that, if disclosed by the Authority, would cause the Supplier significant commercial disadvantage or material financial loss.</w:t>
      </w:r>
      <w:bookmarkEnd w:id="18"/>
    </w:p>
    <w:p w14:paraId="4DEB1542" w14:textId="77777777" w:rsidR="00F45983" w:rsidRPr="00D621DC" w:rsidRDefault="00F45983" w:rsidP="00F45983">
      <w:pPr>
        <w:pStyle w:val="DefinedTermPara"/>
      </w:pPr>
      <w:bookmarkStart w:id="19" w:name="a189963"/>
      <w:r w:rsidRPr="00D621DC">
        <w:rPr>
          <w:rStyle w:val="DefTerm"/>
        </w:rPr>
        <w:t>Confidential Information</w:t>
      </w:r>
      <w:r w:rsidRPr="00D621DC">
        <w:t>: means all confidential information (however recorded or preserved) disclosed by a party or its Representatives to the other party and that party's Representatives in connection with this agreement, including but not limited to:</w:t>
      </w:r>
      <w:bookmarkEnd w:id="19"/>
    </w:p>
    <w:p w14:paraId="4E9B50BA" w14:textId="77777777" w:rsidR="00F45983" w:rsidRPr="00D621DC" w:rsidRDefault="00F45983" w:rsidP="00F45983">
      <w:pPr>
        <w:pStyle w:val="DefinedTermNumber"/>
      </w:pPr>
      <w:r w:rsidRPr="00D621DC">
        <w:t>any information that would be regarded as confidential by a reasonable business person relating to: (</w:t>
      </w:r>
      <w:proofErr w:type="spellStart"/>
      <w:r w:rsidRPr="00D621DC">
        <w:t>i</w:t>
      </w:r>
      <w:proofErr w:type="spellEnd"/>
      <w:r w:rsidRPr="00D621DC">
        <w:t>) the business, affairs, customers, suppliers or plans of the disclosing party; and (ii) the operations, processes, product information, know-how, designs, trade secrets or software of the disclosing party;</w:t>
      </w:r>
    </w:p>
    <w:p w14:paraId="3774E1E9" w14:textId="77777777" w:rsidR="00F45983" w:rsidRPr="00D621DC" w:rsidRDefault="00F45983" w:rsidP="00F45983">
      <w:pPr>
        <w:pStyle w:val="DefinedTermNumber"/>
      </w:pPr>
      <w:r w:rsidRPr="00D621DC">
        <w:lastRenderedPageBreak/>
        <w:t>any information developed by the parties in the course of carrying out this agreement;</w:t>
      </w:r>
    </w:p>
    <w:p w14:paraId="1A0B8888" w14:textId="77777777" w:rsidR="00F45983" w:rsidRPr="00D621DC" w:rsidRDefault="00F45983" w:rsidP="00F45983">
      <w:pPr>
        <w:pStyle w:val="DefinedTermNumber"/>
      </w:pPr>
      <w:proofErr w:type="gramStart"/>
      <w:r w:rsidRPr="00D621DC">
        <w:t>any</w:t>
      </w:r>
      <w:proofErr w:type="gramEnd"/>
      <w:r w:rsidRPr="00D621DC">
        <w:t xml:space="preserve"> Commercially Sensitive Information.</w:t>
      </w:r>
    </w:p>
    <w:p w14:paraId="47817790" w14:textId="77777777" w:rsidR="00F45983" w:rsidRPr="00D621DC" w:rsidRDefault="00F45983" w:rsidP="00F45983">
      <w:pPr>
        <w:pStyle w:val="DefinedTermPara"/>
      </w:pPr>
      <w:bookmarkStart w:id="20" w:name="a945090"/>
      <w:r w:rsidRPr="00D621DC">
        <w:rPr>
          <w:rStyle w:val="DefTerm"/>
          <w:b w:val="0"/>
        </w:rPr>
        <w:t>[</w:t>
      </w:r>
      <w:r w:rsidRPr="00D621DC">
        <w:rPr>
          <w:rStyle w:val="DefTerm"/>
        </w:rPr>
        <w:t>Connected Person</w:t>
      </w:r>
      <w:r w:rsidRPr="00D621DC">
        <w:t>: has the meaning given in paragraph 45, Part 3, Schedule 6 of Procurement Act 2023.</w:t>
      </w:r>
      <w:r w:rsidRPr="00D621DC">
        <w:fldChar w:fldCharType="begin"/>
      </w:r>
      <w:r w:rsidRPr="00D621DC">
        <w:fldChar w:fldCharType="end"/>
      </w:r>
      <w:r w:rsidRPr="00D621DC">
        <w:t>]</w:t>
      </w:r>
      <w:bookmarkEnd w:id="20"/>
    </w:p>
    <w:p w14:paraId="4CD4A4F5" w14:textId="3D4A6D3F" w:rsidR="00F45983" w:rsidRPr="00D621DC" w:rsidRDefault="00F45983" w:rsidP="00F45983">
      <w:pPr>
        <w:pStyle w:val="DefinedTermPara"/>
        <w:rPr>
          <w:b/>
        </w:rPr>
      </w:pPr>
      <w:bookmarkStart w:id="21" w:name="a934916"/>
      <w:r w:rsidRPr="00D621DC">
        <w:rPr>
          <w:rStyle w:val="DefTerm"/>
        </w:rPr>
        <w:t>Consistent Failure</w:t>
      </w:r>
      <w:r w:rsidRPr="00D621DC">
        <w:t xml:space="preserve">: shall have the meaning given in </w:t>
      </w:r>
      <w:r w:rsidRPr="00D621DC">
        <w:fldChar w:fldCharType="begin"/>
      </w:r>
      <w:r w:rsidRPr="00D621DC">
        <w:instrText>REF a777903 \h \w</w:instrText>
      </w:r>
      <w:r w:rsidR="00D621DC">
        <w:instrText xml:space="preserve"> \* MERGEFORMAT </w:instrText>
      </w:r>
      <w:r w:rsidRPr="00D621DC">
        <w:fldChar w:fldCharType="separate"/>
      </w:r>
      <w:r w:rsidRPr="00D621DC">
        <w:t>Part 3</w:t>
      </w:r>
      <w:r w:rsidRPr="00D621DC">
        <w:fldChar w:fldCharType="end"/>
      </w:r>
      <w:r w:rsidRPr="00D621DC">
        <w:t xml:space="preserve"> of </w:t>
      </w:r>
      <w:r w:rsidRPr="00D621DC">
        <w:fldChar w:fldCharType="begin"/>
      </w:r>
      <w:r w:rsidRPr="00D621DC">
        <w:instrText>REF a803652 \h \w</w:instrText>
      </w:r>
      <w:r w:rsidR="00D621DC">
        <w:instrText xml:space="preserve"> \* MERGEFORMAT </w:instrText>
      </w:r>
      <w:r w:rsidRPr="00D621DC">
        <w:fldChar w:fldCharType="separate"/>
      </w:r>
      <w:r w:rsidRPr="00D621DC">
        <w:t>Schedule 2</w:t>
      </w:r>
      <w:r w:rsidRPr="00D621DC">
        <w:fldChar w:fldCharType="end"/>
      </w:r>
      <w:r w:rsidRPr="00D621DC">
        <w:t>.</w:t>
      </w:r>
      <w:bookmarkEnd w:id="21"/>
    </w:p>
    <w:p w14:paraId="14C91616" w14:textId="77777777" w:rsidR="00F45983" w:rsidRPr="00D621DC" w:rsidRDefault="00F45983" w:rsidP="00F45983">
      <w:pPr>
        <w:pStyle w:val="DefinedTermPara"/>
        <w:rPr>
          <w:b/>
        </w:rPr>
      </w:pPr>
      <w:bookmarkStart w:id="22" w:name="a607414"/>
      <w:r w:rsidRPr="00D621DC">
        <w:rPr>
          <w:rStyle w:val="DefTerm"/>
          <w:bCs/>
        </w:rPr>
        <w:t>Consumer Prices Index</w:t>
      </w:r>
      <w:r w:rsidRPr="00D621DC">
        <w:rPr>
          <w:rStyle w:val="DefTerm"/>
          <w:b w:val="0"/>
        </w:rPr>
        <w:t xml:space="preserve">: </w:t>
      </w:r>
      <w:r w:rsidRPr="00D621DC">
        <w:rPr>
          <w:bCs/>
        </w:rPr>
        <w:t>the Consumer Prices Index as published by the Office for National Statistics from time to time, or failing such publication, such other index as the parties may agree most closely resembles such index.</w:t>
      </w:r>
      <w:bookmarkEnd w:id="22"/>
    </w:p>
    <w:p w14:paraId="0160FD9F" w14:textId="77777777" w:rsidR="00F45983" w:rsidRPr="00D621DC" w:rsidRDefault="00F45983" w:rsidP="00F45983">
      <w:pPr>
        <w:pStyle w:val="DefinedTermPara"/>
        <w:rPr>
          <w:bCs/>
        </w:rPr>
      </w:pPr>
      <w:bookmarkStart w:id="23" w:name="a682719"/>
      <w:r w:rsidRPr="00D621DC">
        <w:rPr>
          <w:rStyle w:val="DefTerm"/>
          <w:b w:val="0"/>
        </w:rPr>
        <w:t>[</w:t>
      </w:r>
      <w:r w:rsidRPr="00D621DC">
        <w:rPr>
          <w:rStyle w:val="DefTerm"/>
        </w:rPr>
        <w:t>Contracts Finder</w:t>
      </w:r>
      <w:r w:rsidRPr="00D621DC">
        <w:rPr>
          <w:rStyle w:val="DefTerm"/>
          <w:b w:val="0"/>
        </w:rPr>
        <w:t xml:space="preserve">: </w:t>
      </w:r>
      <w:r w:rsidRPr="00D621DC">
        <w:rPr>
          <w:bCs/>
        </w:rPr>
        <w:t>the</w:t>
      </w:r>
      <w:r w:rsidRPr="00D621DC">
        <w:rPr>
          <w:b/>
        </w:rPr>
        <w:t xml:space="preserve"> </w:t>
      </w:r>
      <w:r w:rsidRPr="00D621DC">
        <w:rPr>
          <w:bCs/>
        </w:rPr>
        <w:t>UK government's publishing portal for public sector procurement opportunities.</w:t>
      </w:r>
      <w:r w:rsidRPr="00D621DC">
        <w:fldChar w:fldCharType="begin"/>
      </w:r>
      <w:r w:rsidRPr="00D621DC">
        <w:fldChar w:fldCharType="end"/>
      </w:r>
      <w:r w:rsidRPr="00D621DC">
        <w:t>]</w:t>
      </w:r>
      <w:bookmarkEnd w:id="23"/>
    </w:p>
    <w:p w14:paraId="00EE7603" w14:textId="77777777" w:rsidR="00F45983" w:rsidRPr="00D621DC" w:rsidRDefault="00F45983" w:rsidP="00F45983">
      <w:pPr>
        <w:pStyle w:val="DefinedTermPara"/>
        <w:rPr>
          <w:rStyle w:val="DefTerm"/>
        </w:rPr>
      </w:pPr>
      <w:bookmarkStart w:id="24" w:name="a694692"/>
      <w:r w:rsidRPr="00D621DC">
        <w:rPr>
          <w:rStyle w:val="DefTerm"/>
        </w:rPr>
        <w:t>Contract Year</w:t>
      </w:r>
      <w:r w:rsidRPr="00D621DC">
        <w:t>: a 12-month period starting on the Commencement Date and on each anniversary of the Commencement Date.</w:t>
      </w:r>
      <w:bookmarkEnd w:id="24"/>
    </w:p>
    <w:p w14:paraId="5731FBE0" w14:textId="77777777" w:rsidR="00F45983" w:rsidRPr="00D621DC" w:rsidRDefault="00F45983" w:rsidP="00F45983">
      <w:pPr>
        <w:pStyle w:val="DefinedTermPara"/>
        <w:rPr>
          <w:b/>
        </w:rPr>
      </w:pPr>
      <w:bookmarkStart w:id="25" w:name="a306271"/>
      <w:r w:rsidRPr="00D621DC">
        <w:rPr>
          <w:rStyle w:val="DefTerm"/>
        </w:rPr>
        <w:t>Controller</w:t>
      </w:r>
      <w:r w:rsidRPr="00D621DC">
        <w:t xml:space="preserve">: as defined in the Data Protection Legislation. </w:t>
      </w:r>
      <w:bookmarkEnd w:id="25"/>
    </w:p>
    <w:p w14:paraId="33989ADA" w14:textId="77777777" w:rsidR="00F45983" w:rsidRPr="00D621DC" w:rsidRDefault="00F45983" w:rsidP="00F45983">
      <w:pPr>
        <w:pStyle w:val="DefinedTermPara"/>
        <w:rPr>
          <w:b/>
        </w:rPr>
      </w:pPr>
      <w:bookmarkStart w:id="26" w:name="a599283"/>
      <w:r w:rsidRPr="00D621DC">
        <w:rPr>
          <w:rStyle w:val="DefTerm"/>
        </w:rPr>
        <w:t>Data Protection Legislation</w:t>
      </w:r>
      <w:r w:rsidRPr="00D621DC">
        <w:t>: all applicable data protection and privacy legislation in force from time to time in the UK including the UK GDPR; the Data Protection Act 2018 (DPA 2018) (and regulations made thereunder) and the Privacy and Electronic Communications Regulations 2003 (</w:t>
      </w:r>
      <w:r w:rsidRPr="00D621DC">
        <w:rPr>
          <w:i/>
          <w:iCs/>
        </w:rPr>
        <w:t>SI 2003/2426</w:t>
      </w:r>
      <w:r w:rsidRPr="00D621DC">
        <w:t>) as amended [and the guidance and codes of practice issued by the Information Commissioner or other relevant regulatory authority and applicable to a party].</w:t>
      </w:r>
      <w:bookmarkEnd w:id="26"/>
    </w:p>
    <w:p w14:paraId="00795997" w14:textId="77777777" w:rsidR="00F45983" w:rsidRPr="00D621DC" w:rsidRDefault="00F45983" w:rsidP="00F45983">
      <w:pPr>
        <w:pStyle w:val="DefinedTermPara"/>
        <w:rPr>
          <w:b/>
        </w:rPr>
      </w:pPr>
      <w:bookmarkStart w:id="27" w:name="a158709"/>
      <w:r w:rsidRPr="00D621DC">
        <w:rPr>
          <w:rStyle w:val="DefTerm"/>
        </w:rPr>
        <w:t>Data Subject</w:t>
      </w:r>
      <w:r w:rsidRPr="00D621DC">
        <w:t>: as defined in the Data Protection Legislation.</w:t>
      </w:r>
      <w:bookmarkEnd w:id="27"/>
    </w:p>
    <w:p w14:paraId="4A6EB8C4" w14:textId="77777777" w:rsidR="00F45983" w:rsidRPr="00D621DC" w:rsidRDefault="00F45983" w:rsidP="00F45983">
      <w:pPr>
        <w:pStyle w:val="DefinedTermPara"/>
        <w:rPr>
          <w:b/>
        </w:rPr>
      </w:pPr>
      <w:bookmarkStart w:id="28" w:name="a709442"/>
      <w:r w:rsidRPr="00D621DC">
        <w:rPr>
          <w:rStyle w:val="DefTerm"/>
          <w:b w:val="0"/>
          <w:bCs/>
        </w:rPr>
        <w:t>[</w:t>
      </w:r>
      <w:r w:rsidRPr="00D621DC">
        <w:rPr>
          <w:rStyle w:val="DefTerm"/>
          <w:bCs/>
        </w:rPr>
        <w:t>Debarment List</w:t>
      </w:r>
      <w:r w:rsidRPr="00D621DC">
        <w:rPr>
          <w:b/>
        </w:rPr>
        <w:t xml:space="preserve">: </w:t>
      </w:r>
      <w:r w:rsidRPr="00D621DC">
        <w:rPr>
          <w:bCs/>
        </w:rPr>
        <w:t>the list of suppliers referred to in section 62 of the Procurement Act 2023</w:t>
      </w:r>
      <w:proofErr w:type="gramStart"/>
      <w:r w:rsidRPr="00D621DC">
        <w:rPr>
          <w:bCs/>
        </w:rPr>
        <w:t xml:space="preserve">. </w:t>
      </w:r>
      <w:proofErr w:type="gramEnd"/>
      <w:r w:rsidRPr="00D621DC">
        <w:fldChar w:fldCharType="begin"/>
      </w:r>
      <w:r w:rsidRPr="00D621DC">
        <w:fldChar w:fldCharType="end"/>
      </w:r>
      <w:r w:rsidRPr="00D621DC">
        <w:t>]</w:t>
      </w:r>
      <w:bookmarkEnd w:id="28"/>
    </w:p>
    <w:p w14:paraId="14B318EA" w14:textId="32EEBA0C" w:rsidR="00F45983" w:rsidRPr="00D621DC" w:rsidRDefault="00F45983" w:rsidP="00F45983">
      <w:pPr>
        <w:pStyle w:val="DefinedTermPara"/>
        <w:rPr>
          <w:b/>
        </w:rPr>
      </w:pPr>
      <w:bookmarkStart w:id="29" w:name="a738872"/>
      <w:r w:rsidRPr="00D621DC">
        <w:rPr>
          <w:rStyle w:val="DefTerm"/>
          <w:b w:val="0"/>
        </w:rPr>
        <w:t>[</w:t>
      </w:r>
      <w:r w:rsidRPr="00D621DC">
        <w:rPr>
          <w:rStyle w:val="DefTerm"/>
        </w:rPr>
        <w:t>Disaster Recovery Plan</w:t>
      </w:r>
      <w:r w:rsidRPr="00D621DC">
        <w:t xml:space="preserve">: the disaster recovery plan [prepared pursuant to </w:t>
      </w:r>
      <w:r w:rsidRPr="00D621DC">
        <w:rPr>
          <w:b/>
          <w:bCs/>
        </w:rPr>
        <w:t xml:space="preserve">OR </w:t>
      </w:r>
      <w:r w:rsidRPr="00D621DC">
        <w:t xml:space="preserve">as set out in Schedule </w:t>
      </w:r>
      <w:r w:rsidRPr="00D621DC">
        <w:fldChar w:fldCharType="begin"/>
      </w:r>
      <w:r w:rsidRPr="00D621DC">
        <w:instrText>REF a782316 \h \w</w:instrText>
      </w:r>
      <w:r w:rsidR="00B27BF5" w:rsidRPr="00D621DC">
        <w:instrText xml:space="preserve"> \* MERGEFORMAT </w:instrText>
      </w:r>
      <w:r w:rsidRPr="00D621DC">
        <w:fldChar w:fldCharType="separate"/>
      </w:r>
      <w:r w:rsidRPr="00D621DC">
        <w:t>6</w:t>
      </w:r>
      <w:r w:rsidRPr="00D621DC">
        <w:fldChar w:fldCharType="end"/>
      </w:r>
      <w:r w:rsidRPr="00D621DC">
        <w:t xml:space="preserve"> as amended from time to time].</w:t>
      </w:r>
      <w:r w:rsidRPr="00D621DC">
        <w:fldChar w:fldCharType="begin"/>
      </w:r>
      <w:r w:rsidRPr="00D621DC">
        <w:fldChar w:fldCharType="end"/>
      </w:r>
      <w:r w:rsidRPr="00D621DC">
        <w:t>]</w:t>
      </w:r>
      <w:bookmarkEnd w:id="29"/>
    </w:p>
    <w:p w14:paraId="35CF828E" w14:textId="6B4DE06D" w:rsidR="00F45983" w:rsidRPr="00D621DC" w:rsidRDefault="00F45983" w:rsidP="00F45983">
      <w:pPr>
        <w:pStyle w:val="DefinedTermPara"/>
        <w:rPr>
          <w:b/>
        </w:rPr>
      </w:pPr>
      <w:bookmarkStart w:id="30" w:name="a751326"/>
      <w:r w:rsidRPr="00D621DC">
        <w:rPr>
          <w:rStyle w:val="DefTerm"/>
        </w:rPr>
        <w:t>Dispute Resolution Procedure</w:t>
      </w:r>
      <w:r w:rsidRPr="00D621DC">
        <w:t xml:space="preserve">: the procedure set out in </w:t>
      </w:r>
      <w:r w:rsidRPr="00D621DC">
        <w:fldChar w:fldCharType="begin"/>
      </w:r>
      <w:r w:rsidRPr="00D621DC">
        <w:instrText>PAGEREF a484508\# "'clause '"  \h</w:instrText>
      </w:r>
      <w:r w:rsidRPr="00D621DC">
        <w:fldChar w:fldCharType="separate"/>
      </w:r>
      <w:r w:rsidRPr="00D621DC">
        <w:t xml:space="preserve">clause </w:t>
      </w:r>
      <w:r w:rsidRPr="00D621DC">
        <w:fldChar w:fldCharType="end"/>
      </w:r>
      <w:r w:rsidRPr="00D621DC">
        <w:fldChar w:fldCharType="begin"/>
      </w:r>
      <w:r w:rsidRPr="00D621DC">
        <w:instrText>REF a484508 \h \w</w:instrText>
      </w:r>
      <w:r w:rsidR="00D621DC">
        <w:instrText xml:space="preserve"> \* MERGEFORMAT </w:instrText>
      </w:r>
      <w:r w:rsidRPr="00D621DC">
        <w:fldChar w:fldCharType="separate"/>
      </w:r>
      <w:r w:rsidRPr="00D621DC">
        <w:t>19</w:t>
      </w:r>
      <w:r w:rsidRPr="00D621DC">
        <w:fldChar w:fldCharType="end"/>
      </w:r>
      <w:r w:rsidRPr="00D621DC">
        <w:t>.</w:t>
      </w:r>
      <w:bookmarkEnd w:id="30"/>
    </w:p>
    <w:p w14:paraId="74D0483E" w14:textId="77777777" w:rsidR="00F45983" w:rsidRPr="00D621DC" w:rsidRDefault="00F45983" w:rsidP="00F45983">
      <w:pPr>
        <w:pStyle w:val="DefinedTermPara"/>
        <w:rPr>
          <w:rStyle w:val="DefTerm"/>
        </w:rPr>
      </w:pPr>
      <w:bookmarkStart w:id="31" w:name="a548106"/>
      <w:r w:rsidRPr="00D621DC">
        <w:rPr>
          <w:rStyle w:val="DefTerm"/>
        </w:rPr>
        <w:t>Domestic law</w:t>
      </w:r>
      <w:r w:rsidRPr="00D621DC">
        <w:t>: the law of the United Kingdom or part of the United Kingdom.</w:t>
      </w:r>
      <w:bookmarkEnd w:id="31"/>
    </w:p>
    <w:p w14:paraId="75705760" w14:textId="77777777" w:rsidR="00F45983" w:rsidRPr="00D621DC" w:rsidRDefault="00F45983" w:rsidP="00F45983">
      <w:pPr>
        <w:pStyle w:val="DefinedTermPara"/>
        <w:rPr>
          <w:b/>
        </w:rPr>
      </w:pPr>
      <w:bookmarkStart w:id="32" w:name="a821096"/>
      <w:r w:rsidRPr="00D621DC">
        <w:rPr>
          <w:rStyle w:val="DefTerm"/>
          <w:bCs/>
        </w:rPr>
        <w:t>EIRs</w:t>
      </w:r>
      <w:r w:rsidRPr="00D621DC">
        <w:t>: the Environmental Information Regulations 2004 (</w:t>
      </w:r>
      <w:r w:rsidRPr="00D621DC">
        <w:rPr>
          <w:i/>
          <w:iCs/>
        </w:rPr>
        <w:t>SI 2004/3391</w:t>
      </w:r>
      <w:r w:rsidRPr="00D621DC">
        <w:t>) together with any guidance and/or codes of practice issued by the Information Commissioner or relevant government department in relation to such regulations.</w:t>
      </w:r>
      <w:bookmarkEnd w:id="32"/>
    </w:p>
    <w:p w14:paraId="71D4EA98" w14:textId="25A7ADEF" w:rsidR="00F45983" w:rsidRPr="00D621DC" w:rsidRDefault="00F45983" w:rsidP="00F45983">
      <w:pPr>
        <w:pStyle w:val="DefinedTermPara"/>
        <w:rPr>
          <w:b/>
        </w:rPr>
      </w:pPr>
      <w:bookmarkStart w:id="33" w:name="a645051"/>
      <w:r w:rsidRPr="00D621DC">
        <w:rPr>
          <w:rStyle w:val="DefTerm"/>
        </w:rPr>
        <w:t>Exit Management Plan</w:t>
      </w:r>
      <w:r w:rsidRPr="00D621DC">
        <w:t xml:space="preserve">: the plan set out in </w:t>
      </w:r>
      <w:r w:rsidRPr="00D621DC">
        <w:fldChar w:fldCharType="begin"/>
      </w:r>
      <w:r w:rsidRPr="00D621DC">
        <w:instrText>REF a669723 \h \w</w:instrText>
      </w:r>
      <w:r w:rsidR="00D621DC">
        <w:instrText xml:space="preserve"> \* MERGEFORMAT </w:instrText>
      </w:r>
      <w:r w:rsidRPr="00D621DC">
        <w:fldChar w:fldCharType="separate"/>
      </w:r>
      <w:r w:rsidRPr="00D621DC">
        <w:t>Schedule 9</w:t>
      </w:r>
      <w:r w:rsidRPr="00D621DC">
        <w:fldChar w:fldCharType="end"/>
      </w:r>
      <w:r w:rsidRPr="00D621DC">
        <w:t>.</w:t>
      </w:r>
      <w:bookmarkEnd w:id="33"/>
    </w:p>
    <w:p w14:paraId="1038B8A4" w14:textId="77777777" w:rsidR="00F45983" w:rsidRPr="00D621DC" w:rsidRDefault="00F45983" w:rsidP="00F45983">
      <w:pPr>
        <w:pStyle w:val="DefinedTermPara"/>
        <w:rPr>
          <w:rStyle w:val="DefTerm"/>
        </w:rPr>
      </w:pPr>
      <w:bookmarkStart w:id="34" w:name="a532028"/>
      <w:r w:rsidRPr="00D621DC">
        <w:rPr>
          <w:rStyle w:val="DefTerm"/>
        </w:rPr>
        <w:t>FOIA</w:t>
      </w:r>
      <w:r w:rsidRPr="00D621DC">
        <w:t>: the Freedom of Information Act 2000 together with any guidance or codes of practice issued by the Information Commissioner or relevant government department in relation to such legislation.</w:t>
      </w:r>
      <w:bookmarkEnd w:id="34"/>
    </w:p>
    <w:p w14:paraId="6B1022F3" w14:textId="77777777" w:rsidR="00F45983" w:rsidRPr="00D621DC" w:rsidRDefault="00F45983" w:rsidP="00F45983">
      <w:pPr>
        <w:pStyle w:val="DefinedTermPara"/>
        <w:rPr>
          <w:b/>
        </w:rPr>
      </w:pPr>
      <w:bookmarkStart w:id="35" w:name="a174258"/>
      <w:r w:rsidRPr="00D621DC">
        <w:rPr>
          <w:rStyle w:val="DefTerm"/>
        </w:rPr>
        <w:t>Force Majeure</w:t>
      </w:r>
      <w:r w:rsidRPr="00D621DC">
        <w:t>: any circumstance not within a party's reasonable control including:</w:t>
      </w:r>
      <w:bookmarkEnd w:id="35"/>
    </w:p>
    <w:p w14:paraId="6519A708" w14:textId="77777777" w:rsidR="00F45983" w:rsidRPr="00D621DC" w:rsidRDefault="00F45983" w:rsidP="00F45983">
      <w:pPr>
        <w:pStyle w:val="DefinedTermNumber"/>
        <w:rPr>
          <w:b/>
        </w:rPr>
      </w:pPr>
      <w:r w:rsidRPr="00D621DC">
        <w:t xml:space="preserve">acts of God, flood, drought, earthquake or other natural disaster; </w:t>
      </w:r>
    </w:p>
    <w:p w14:paraId="2429C755" w14:textId="77777777" w:rsidR="00F45983" w:rsidRPr="00D621DC" w:rsidRDefault="00F45983" w:rsidP="00F45983">
      <w:pPr>
        <w:pStyle w:val="DefinedTermNumber"/>
        <w:rPr>
          <w:b/>
        </w:rPr>
      </w:pPr>
      <w:r w:rsidRPr="00D621DC">
        <w:lastRenderedPageBreak/>
        <w:t xml:space="preserve">epidemic or pandemic; </w:t>
      </w:r>
    </w:p>
    <w:p w14:paraId="71D0D128" w14:textId="77777777" w:rsidR="00F45983" w:rsidRPr="00D621DC" w:rsidRDefault="00F45983" w:rsidP="00F45983">
      <w:pPr>
        <w:pStyle w:val="DefinedTermNumber"/>
        <w:rPr>
          <w:b/>
        </w:rPr>
      </w:pPr>
      <w:r w:rsidRPr="00D621DC">
        <w:t xml:space="preserve">terrorist attack, civil war, civil commotion or riots, war, threat of or preparation for war, armed conflict, imposition of sanctions, embargo, or breaking off of diplomatic relations; </w:t>
      </w:r>
    </w:p>
    <w:p w14:paraId="72F4DE18" w14:textId="77777777" w:rsidR="00F45983" w:rsidRPr="00D621DC" w:rsidRDefault="00F45983" w:rsidP="00F45983">
      <w:pPr>
        <w:pStyle w:val="DefinedTermNumber"/>
        <w:rPr>
          <w:b/>
        </w:rPr>
      </w:pPr>
      <w:r w:rsidRPr="00D621DC">
        <w:t>nuclear, chemical or biological contamination or sonic boom;</w:t>
      </w:r>
    </w:p>
    <w:p w14:paraId="36F93495" w14:textId="77777777" w:rsidR="00F45983" w:rsidRPr="00D621DC" w:rsidRDefault="00F45983" w:rsidP="00F45983">
      <w:pPr>
        <w:pStyle w:val="DefinedTermNumber"/>
        <w:rPr>
          <w:b/>
        </w:rPr>
      </w:pPr>
      <w:r w:rsidRPr="00D621DC">
        <w:t>any law or action taken by a government or public authority, including imposing an export or import restriction, quota or prohibition;</w:t>
      </w:r>
    </w:p>
    <w:p w14:paraId="11630755" w14:textId="77777777" w:rsidR="00F45983" w:rsidRPr="00D621DC" w:rsidRDefault="00F45983" w:rsidP="00F45983">
      <w:pPr>
        <w:pStyle w:val="DefinedTermNumber"/>
        <w:rPr>
          <w:b/>
        </w:rPr>
      </w:pPr>
      <w:r w:rsidRPr="00D621DC">
        <w:t>collapse of buildings, fire, explosion or accident; and</w:t>
      </w:r>
    </w:p>
    <w:p w14:paraId="1F1CFB22" w14:textId="77777777" w:rsidR="00F45983" w:rsidRPr="00D621DC" w:rsidRDefault="00F45983" w:rsidP="00F45983">
      <w:pPr>
        <w:pStyle w:val="DefinedTermNumber"/>
        <w:rPr>
          <w:b/>
        </w:rPr>
      </w:pPr>
      <w:proofErr w:type="gramStart"/>
      <w:r w:rsidRPr="00D621DC">
        <w:rPr>
          <w:bCs/>
        </w:rPr>
        <w:t>any</w:t>
      </w:r>
      <w:proofErr w:type="gramEnd"/>
      <w:r w:rsidRPr="00D621DC">
        <w:rPr>
          <w:bCs/>
        </w:rPr>
        <w:t xml:space="preserve"> labour or trade disputes, strikes, industrial action or lockouts (other </w:t>
      </w:r>
      <w:proofErr w:type="spellStart"/>
      <w:r w:rsidRPr="00D621DC">
        <w:rPr>
          <w:bCs/>
        </w:rPr>
        <w:t>that</w:t>
      </w:r>
      <w:proofErr w:type="spellEnd"/>
      <w:r w:rsidRPr="00D621DC">
        <w:rPr>
          <w:bCs/>
        </w:rPr>
        <w:t xml:space="preserve"> by the staff of the party seeking to rely on the Force Majeure or those of its subcontractors)].</w:t>
      </w:r>
    </w:p>
    <w:p w14:paraId="35DB041F" w14:textId="77777777" w:rsidR="00F45983" w:rsidRPr="00D621DC" w:rsidRDefault="00F45983" w:rsidP="00F45983">
      <w:pPr>
        <w:pStyle w:val="DefinedTermPara"/>
        <w:rPr>
          <w:b/>
        </w:rPr>
      </w:pPr>
      <w:bookmarkStart w:id="36" w:name="a498555"/>
      <w:r w:rsidRPr="00D621DC">
        <w:rPr>
          <w:rStyle w:val="DefTerm"/>
        </w:rPr>
        <w:t>Health and Safety Policy</w:t>
      </w:r>
      <w:r w:rsidRPr="00D621DC">
        <w:t>: the health and safety policy of the Authority being one of the Mandatory Policies.</w:t>
      </w:r>
      <w:bookmarkEnd w:id="36"/>
    </w:p>
    <w:p w14:paraId="2E39D8A7" w14:textId="77777777" w:rsidR="00F45983" w:rsidRPr="00D621DC" w:rsidRDefault="00F45983" w:rsidP="00F45983">
      <w:pPr>
        <w:pStyle w:val="DefinedTermPara"/>
      </w:pPr>
      <w:bookmarkStart w:id="37" w:name="a479385"/>
      <w:r w:rsidRPr="00D621DC">
        <w:rPr>
          <w:rStyle w:val="DefTerm"/>
        </w:rPr>
        <w:t>General Change in Law</w:t>
      </w:r>
      <w:r w:rsidRPr="00D621DC">
        <w:t>: a Change in Law where the change is of a general legislative nature, or which generally affects or relates to the supply of services which are the same as, or similar to, the Services.</w:t>
      </w:r>
      <w:bookmarkEnd w:id="37"/>
    </w:p>
    <w:p w14:paraId="7C394BC4" w14:textId="77777777" w:rsidR="00F45983" w:rsidRPr="00D621DC" w:rsidRDefault="00F45983" w:rsidP="00F45983">
      <w:pPr>
        <w:pStyle w:val="DefinedTermPara"/>
      </w:pPr>
      <w:bookmarkStart w:id="38" w:name="a328116"/>
      <w:r w:rsidRPr="00D621DC">
        <w:rPr>
          <w:rStyle w:val="DefTerm"/>
        </w:rPr>
        <w:t>GHG emissions</w:t>
      </w:r>
      <w:r w:rsidRPr="00D621DC">
        <w:t xml:space="preserve">: emissions of the greenhouse gases listed at Annex A of the 1998 Kyoto Protocol to the United Nations Framework Convention on Climate Change, as may be amended from time to time including carbon dioxide (C02), methane (CH4), nitrous oxide N20), nitrogen </w:t>
      </w:r>
      <w:proofErr w:type="spellStart"/>
      <w:r w:rsidRPr="00D621DC">
        <w:t>trifluoride</w:t>
      </w:r>
      <w:proofErr w:type="spellEnd"/>
      <w:r w:rsidRPr="00D621DC">
        <w:t xml:space="preserve"> (NF3), hydrofluorocarbons, perfluorocarbons, and sulphur hexafluoride (SF6), each expressed as a total in units of carbon dioxide equivalent.</w:t>
      </w:r>
      <w:bookmarkEnd w:id="38"/>
    </w:p>
    <w:p w14:paraId="3D1C9AE2" w14:textId="2CC878E0" w:rsidR="00F45983" w:rsidRPr="00D621DC" w:rsidRDefault="00F45983" w:rsidP="00F45983">
      <w:pPr>
        <w:pStyle w:val="DefinedTermPara"/>
        <w:rPr>
          <w:rStyle w:val="DefTerm"/>
        </w:rPr>
      </w:pPr>
      <w:bookmarkStart w:id="39" w:name="a893343"/>
      <w:r w:rsidRPr="00D621DC">
        <w:rPr>
          <w:rStyle w:val="DefTerm"/>
        </w:rPr>
        <w:t>Information</w:t>
      </w:r>
      <w:r w:rsidRPr="00D621DC">
        <w:t xml:space="preserve">: has, for the purposes of </w:t>
      </w:r>
      <w:r w:rsidRPr="00D621DC">
        <w:fldChar w:fldCharType="begin"/>
      </w:r>
      <w:r w:rsidRPr="00D621DC">
        <w:instrText>PAGEREF a468021\# "'clause '"  \h</w:instrText>
      </w:r>
      <w:r w:rsidRPr="00D621DC">
        <w:fldChar w:fldCharType="separate"/>
      </w:r>
      <w:r w:rsidRPr="00D621DC">
        <w:t xml:space="preserve">clause </w:t>
      </w:r>
      <w:r w:rsidRPr="00D621DC">
        <w:fldChar w:fldCharType="end"/>
      </w:r>
      <w:r w:rsidRPr="00D621DC">
        <w:fldChar w:fldCharType="begin"/>
      </w:r>
      <w:r w:rsidRPr="00D621DC">
        <w:instrText>REF a468021 \h \w</w:instrText>
      </w:r>
      <w:r w:rsidR="00D621DC">
        <w:instrText xml:space="preserve"> \* MERGEFORMAT </w:instrText>
      </w:r>
      <w:r w:rsidRPr="00D621DC">
        <w:fldChar w:fldCharType="separate"/>
      </w:r>
      <w:r w:rsidRPr="00D621DC">
        <w:t>24</w:t>
      </w:r>
      <w:r w:rsidRPr="00D621DC">
        <w:fldChar w:fldCharType="end"/>
      </w:r>
      <w:r w:rsidRPr="00D621DC">
        <w:t>, the meaning given under section 84 of FOIA.</w:t>
      </w:r>
      <w:bookmarkEnd w:id="39"/>
    </w:p>
    <w:p w14:paraId="0D6EB389" w14:textId="77777777" w:rsidR="00F45983" w:rsidRPr="00D621DC" w:rsidRDefault="00F45983" w:rsidP="00F45983">
      <w:pPr>
        <w:pStyle w:val="DefinedTermPara"/>
        <w:rPr>
          <w:rStyle w:val="DefTerm"/>
        </w:rPr>
      </w:pPr>
      <w:bookmarkStart w:id="40" w:name="a388139"/>
      <w:r w:rsidRPr="00D621DC">
        <w:rPr>
          <w:rStyle w:val="DefTerm"/>
        </w:rPr>
        <w:t>Initial Term</w:t>
      </w:r>
      <w:r w:rsidRPr="00D621DC">
        <w:t xml:space="preserve">: the duration of the agreement starting at 00.01 on the Commencement Date and ending at 23.59 on the day before the [NUMBER] anniversary of the Commencement Date. </w:t>
      </w:r>
      <w:bookmarkEnd w:id="40"/>
    </w:p>
    <w:p w14:paraId="6AEA43AB" w14:textId="77777777" w:rsidR="00F45983" w:rsidRPr="00D621DC" w:rsidRDefault="00F45983" w:rsidP="00F45983">
      <w:pPr>
        <w:pStyle w:val="DefinedTermPara"/>
        <w:rPr>
          <w:b/>
        </w:rPr>
      </w:pPr>
      <w:bookmarkStart w:id="41" w:name="a746725"/>
      <w:r w:rsidRPr="00D621DC">
        <w:rPr>
          <w:rStyle w:val="DefTerm"/>
        </w:rPr>
        <w:t>Insolvency Event</w:t>
      </w:r>
      <w:r w:rsidRPr="00D621DC">
        <w:t>: where:</w:t>
      </w:r>
      <w:bookmarkEnd w:id="41"/>
    </w:p>
    <w:p w14:paraId="3832DA1A" w14:textId="77777777" w:rsidR="00F45983" w:rsidRPr="00D621DC" w:rsidRDefault="00F45983" w:rsidP="00F45983">
      <w:pPr>
        <w:pStyle w:val="DefinedTermNumber"/>
      </w:pPr>
      <w:r w:rsidRPr="00D621DC">
        <w:t>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w:t>
      </w:r>
    </w:p>
    <w:p w14:paraId="11E5EF57" w14:textId="77777777" w:rsidR="00F45983" w:rsidRPr="00D621DC" w:rsidRDefault="00F45983" w:rsidP="00F45983">
      <w:pPr>
        <w:pStyle w:val="DefinedTermNumber"/>
      </w:pPr>
      <w:r w:rsidRPr="00D621DC">
        <w:t>the Supplier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the Supplier with one or more other companies or the solvent reconstruction of that other party];</w:t>
      </w:r>
    </w:p>
    <w:p w14:paraId="3D1B928E" w14:textId="77777777" w:rsidR="00F45983" w:rsidRPr="00D621DC" w:rsidRDefault="00F45983" w:rsidP="00F45983">
      <w:pPr>
        <w:pStyle w:val="DefinedTermNumber"/>
      </w:pPr>
      <w:r w:rsidRPr="00D621DC">
        <w:lastRenderedPageBreak/>
        <w:t>the Supplier applies to court for, or obtains, a moratorium under Part A1 of the Insolvency Act 1986;</w:t>
      </w:r>
    </w:p>
    <w:p w14:paraId="65D22308" w14:textId="77777777" w:rsidR="00F45983" w:rsidRPr="00D621DC" w:rsidRDefault="00F45983" w:rsidP="00F45983">
      <w:pPr>
        <w:pStyle w:val="DefinedTermNumber"/>
      </w:pPr>
      <w:r w:rsidRPr="00D621DC">
        <w:t xml:space="preserve">a petition is filed, a notice is given, a resolution is passed, or an order is made, for or in connection with the winding up of the Supplier (being a company, limited liability partnership or partnership) [other than for the sole purpose of a scheme for a solvent amalgamation of that other party with one or more other companies or the solvent reconstruction of that other party];  </w:t>
      </w:r>
    </w:p>
    <w:p w14:paraId="4996D4C1" w14:textId="77777777" w:rsidR="00F45983" w:rsidRPr="00D621DC" w:rsidRDefault="00F45983" w:rsidP="00F45983">
      <w:pPr>
        <w:pStyle w:val="DefinedTermNumber"/>
      </w:pPr>
      <w:r w:rsidRPr="00D621DC">
        <w:t>an application is made to court, or an order is made, for the appointment of an administrator, or a notice of intention to appoint an administrator is given or if an administrator is appointed, over the Supplier (being a company, partnership or limited liability partnership);</w:t>
      </w:r>
    </w:p>
    <w:p w14:paraId="3A6CCAB4" w14:textId="77777777" w:rsidR="00F45983" w:rsidRPr="00D621DC" w:rsidRDefault="00F45983" w:rsidP="00F45983">
      <w:pPr>
        <w:pStyle w:val="DefinedTermNumber"/>
      </w:pPr>
      <w:r w:rsidRPr="00D621DC">
        <w:t>the holder of a qualifying floating charge over the assets of the Supplier (being a company or limited liability partnership) has become entitled to appoint or has appointed an administrative receiver;</w:t>
      </w:r>
    </w:p>
    <w:p w14:paraId="7AA92604" w14:textId="77777777" w:rsidR="00F45983" w:rsidRPr="00D621DC" w:rsidRDefault="00F45983" w:rsidP="00F45983">
      <w:pPr>
        <w:pStyle w:val="DefinedTermNumber"/>
      </w:pPr>
      <w:r w:rsidRPr="00D621DC">
        <w:t>a person becomes entitled to appoint a receiver over the assets of the Supplier or a receiver is appointed over the assets of the Supplier;</w:t>
      </w:r>
    </w:p>
    <w:p w14:paraId="4624645C" w14:textId="77777777" w:rsidR="00F45983" w:rsidRPr="00D621DC" w:rsidRDefault="00F45983" w:rsidP="00F45983">
      <w:pPr>
        <w:pStyle w:val="DefinedTermNumber"/>
      </w:pPr>
      <w:r w:rsidRPr="00D621DC">
        <w: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w:t>
      </w:r>
    </w:p>
    <w:p w14:paraId="7D2AEF77" w14:textId="77777777" w:rsidR="00F45983" w:rsidRPr="00D621DC" w:rsidRDefault="00F45983" w:rsidP="00F45983">
      <w:pPr>
        <w:pStyle w:val="DefinedTermNumber"/>
      </w:pPr>
      <w:r w:rsidRPr="00D621DC">
        <w:t xml:space="preserve">any event occurs, or proceeding is taken, with respect to the Supplier in any jurisdiction to which it is subject that has an effect equivalent or similar to any of the events mentioned in (a) to (h) (inclusive); </w:t>
      </w:r>
    </w:p>
    <w:p w14:paraId="7331A475" w14:textId="77777777" w:rsidR="00F45983" w:rsidRPr="00D621DC" w:rsidRDefault="00F45983" w:rsidP="00F45983">
      <w:pPr>
        <w:pStyle w:val="DefinedTermNumber"/>
      </w:pPr>
      <w:proofErr w:type="gramStart"/>
      <w:r w:rsidRPr="00D621DC">
        <w:t>the</w:t>
      </w:r>
      <w:proofErr w:type="gramEnd"/>
      <w:r w:rsidRPr="00D621DC">
        <w:t xml:space="preserve"> Supplier suspends or ceases, or threatens to suspend or cease, carrying on all or a substantial part of its business.</w:t>
      </w:r>
    </w:p>
    <w:p w14:paraId="527F2300" w14:textId="77777777" w:rsidR="00F45983" w:rsidRPr="00D621DC" w:rsidRDefault="00F45983" w:rsidP="00F45983">
      <w:pPr>
        <w:pStyle w:val="DefinedTermPara"/>
        <w:rPr>
          <w:rStyle w:val="DefTerm"/>
        </w:rPr>
      </w:pPr>
      <w:bookmarkStart w:id="42" w:name="a805299"/>
      <w:r w:rsidRPr="00D621DC">
        <w:rPr>
          <w:rStyle w:val="DefTerm"/>
        </w:rPr>
        <w:t>Intellectual Property Rights</w:t>
      </w:r>
      <w:r w:rsidRPr="00D621DC">
        <w:t xml:space="preserve">: patents, utility models, rights to inventions, copyright and [neighbouring and] related rights, moral rights, </w:t>
      </w:r>
      <w:proofErr w:type="spellStart"/>
      <w:r w:rsidRPr="00D621DC">
        <w:t>trade marks</w:t>
      </w:r>
      <w:proofErr w:type="spellEnd"/>
      <w:r w:rsidRPr="00D621DC">
        <w:t xml:space="preserve">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bookmarkEnd w:id="42"/>
    </w:p>
    <w:p w14:paraId="726E92A2" w14:textId="21D1F50E" w:rsidR="00F45983" w:rsidRPr="00D621DC" w:rsidRDefault="00F45983" w:rsidP="00F45983">
      <w:pPr>
        <w:pStyle w:val="DefinedTermPara"/>
        <w:rPr>
          <w:rStyle w:val="DefTerm"/>
        </w:rPr>
      </w:pPr>
      <w:bookmarkStart w:id="43" w:name="a452336"/>
      <w:r w:rsidRPr="00D621DC">
        <w:rPr>
          <w:rStyle w:val="DefTerm"/>
        </w:rPr>
        <w:t>KPIs</w:t>
      </w:r>
      <w:r w:rsidRPr="00D621DC">
        <w:t xml:space="preserve">: the key performance indicators for all and each part of the Services as specified in </w:t>
      </w:r>
      <w:r w:rsidRPr="00D621DC">
        <w:fldChar w:fldCharType="begin"/>
      </w:r>
      <w:r w:rsidRPr="00D621DC">
        <w:instrText>REF a803652 \h \w</w:instrText>
      </w:r>
      <w:r w:rsidR="00D621DC">
        <w:instrText xml:space="preserve"> \* MERGEFORMAT </w:instrText>
      </w:r>
      <w:r w:rsidRPr="00D621DC">
        <w:fldChar w:fldCharType="separate"/>
      </w:r>
      <w:r w:rsidRPr="00D621DC">
        <w:t>Schedule 2</w:t>
      </w:r>
      <w:r w:rsidRPr="00D621DC">
        <w:fldChar w:fldCharType="end"/>
      </w:r>
      <w:r w:rsidRPr="00D621DC">
        <w:t>.</w:t>
      </w:r>
      <w:bookmarkEnd w:id="43"/>
    </w:p>
    <w:p w14:paraId="16FC56AD" w14:textId="7F2580B8" w:rsidR="00F45983" w:rsidRPr="00D621DC" w:rsidRDefault="00F45983" w:rsidP="00F45983">
      <w:pPr>
        <w:pStyle w:val="DefinedTermPara"/>
        <w:rPr>
          <w:rStyle w:val="DefTerm"/>
        </w:rPr>
      </w:pPr>
      <w:bookmarkStart w:id="44" w:name="a726292"/>
      <w:r w:rsidRPr="00D621DC">
        <w:rPr>
          <w:rStyle w:val="DefTerm"/>
        </w:rPr>
        <w:t>Key Personnel</w:t>
      </w:r>
      <w:r w:rsidRPr="00D621DC">
        <w:t xml:space="preserve">: those personnel identified </w:t>
      </w:r>
      <w:r w:rsidRPr="00D621DC">
        <w:fldChar w:fldCharType="begin"/>
      </w:r>
      <w:r w:rsidRPr="00D621DC">
        <w:instrText>REF a907429 \h \w</w:instrText>
      </w:r>
      <w:r w:rsidR="00D621DC">
        <w:instrText xml:space="preserve"> \* MERGEFORMAT </w:instrText>
      </w:r>
      <w:r w:rsidRPr="00D621DC">
        <w:fldChar w:fldCharType="separate"/>
      </w:r>
      <w:r w:rsidRPr="00D621DC">
        <w:t>Schedule 5</w:t>
      </w:r>
      <w:r w:rsidRPr="00D621DC">
        <w:fldChar w:fldCharType="end"/>
      </w:r>
      <w:r w:rsidRPr="00D621DC">
        <w:t xml:space="preserve"> for the roles attributed to such personnel, as modified pursuant to </w:t>
      </w:r>
      <w:r w:rsidRPr="00D621DC">
        <w:fldChar w:fldCharType="begin"/>
      </w:r>
      <w:r w:rsidRPr="00D621DC">
        <w:instrText>PAGEREF a274032\# "'clause '"  \h</w:instrText>
      </w:r>
      <w:r w:rsidRPr="00D621DC">
        <w:fldChar w:fldCharType="separate"/>
      </w:r>
      <w:r w:rsidRPr="00D621DC">
        <w:t xml:space="preserve">clause </w:t>
      </w:r>
      <w:r w:rsidRPr="00D621DC">
        <w:fldChar w:fldCharType="end"/>
      </w:r>
      <w:r w:rsidRPr="00D621DC">
        <w:fldChar w:fldCharType="begin"/>
      </w:r>
      <w:r w:rsidRPr="00D621DC">
        <w:instrText>REF a274032 \h \w</w:instrText>
      </w:r>
      <w:r w:rsidR="00D621DC">
        <w:instrText xml:space="preserve"> \* MERGEFORMAT </w:instrText>
      </w:r>
      <w:r w:rsidRPr="00D621DC">
        <w:fldChar w:fldCharType="separate"/>
      </w:r>
      <w:r w:rsidRPr="00D621DC">
        <w:t>13</w:t>
      </w:r>
      <w:r w:rsidRPr="00D621DC">
        <w:fldChar w:fldCharType="end"/>
      </w:r>
      <w:r w:rsidRPr="00D621DC">
        <w:t>.</w:t>
      </w:r>
      <w:bookmarkEnd w:id="44"/>
    </w:p>
    <w:p w14:paraId="6995EE35" w14:textId="77777777" w:rsidR="00F45983" w:rsidRPr="00D621DC" w:rsidRDefault="00F45983" w:rsidP="00F45983">
      <w:pPr>
        <w:pStyle w:val="DefinedTermPara"/>
        <w:rPr>
          <w:b/>
        </w:rPr>
      </w:pPr>
      <w:bookmarkStart w:id="45" w:name="a686762"/>
      <w:r w:rsidRPr="00D621DC">
        <w:rPr>
          <w:rStyle w:val="DefTerm"/>
        </w:rPr>
        <w:lastRenderedPageBreak/>
        <w:t>Law</w:t>
      </w:r>
      <w:r w:rsidRPr="00D621DC">
        <w:t>: the laws of England and Wales and any other laws or regulations, regulatory policies, guidelines or industry codes which apply to the provision of the Services or with which the Supplier is bound to comply.</w:t>
      </w:r>
      <w:bookmarkEnd w:id="45"/>
    </w:p>
    <w:p w14:paraId="37E04C68" w14:textId="04CDFDD1" w:rsidR="00F45983" w:rsidRPr="00D621DC" w:rsidRDefault="00F45983" w:rsidP="00F45983">
      <w:pPr>
        <w:pStyle w:val="DefinedTermPara"/>
      </w:pPr>
      <w:bookmarkStart w:id="46" w:name="a512857"/>
      <w:r w:rsidRPr="00D621DC">
        <w:rPr>
          <w:rStyle w:val="DefTerm"/>
        </w:rPr>
        <w:t>Mandatory Policies</w:t>
      </w:r>
      <w:r w:rsidRPr="00D621DC">
        <w:t xml:space="preserve">: the Authority's policies [and codes] [attached </w:t>
      </w:r>
      <w:r w:rsidRPr="00D621DC">
        <w:rPr>
          <w:b/>
          <w:bCs/>
        </w:rPr>
        <w:t xml:space="preserve">OR </w:t>
      </w:r>
      <w:r w:rsidRPr="00D621DC">
        <w:t>listed] in [</w:t>
      </w:r>
      <w:r w:rsidRPr="00D621DC">
        <w:fldChar w:fldCharType="begin"/>
      </w:r>
      <w:r w:rsidRPr="00D621DC">
        <w:instrText>REF a570442 \h \w</w:instrText>
      </w:r>
      <w:r w:rsidR="00B27BF5" w:rsidRPr="00D621DC">
        <w:instrText xml:space="preserve"> \* MERGEFORMAT </w:instrText>
      </w:r>
      <w:r w:rsidRPr="00D621DC">
        <w:fldChar w:fldCharType="separate"/>
      </w:r>
      <w:r w:rsidRPr="00D621DC">
        <w:t>Schedule 1</w:t>
      </w:r>
      <w:r w:rsidRPr="00D621DC">
        <w:fldChar w:fldCharType="end"/>
      </w:r>
      <w:r w:rsidRPr="00D621DC">
        <w:t>], as amended by notification to the Supplier from time to time.</w:t>
      </w:r>
      <w:bookmarkEnd w:id="46"/>
    </w:p>
    <w:p w14:paraId="32E013DD" w14:textId="77777777" w:rsidR="00F45983" w:rsidRPr="00D621DC" w:rsidRDefault="00F45983" w:rsidP="00F45983">
      <w:pPr>
        <w:pStyle w:val="DefinedTermPara"/>
        <w:rPr>
          <w:rStyle w:val="DefTerm"/>
        </w:rPr>
      </w:pPr>
      <w:bookmarkStart w:id="47" w:name="a711293"/>
      <w:r w:rsidRPr="00D621DC">
        <w:rPr>
          <w:rStyle w:val="DefTerm"/>
        </w:rPr>
        <w:t>Necessary Consents</w:t>
      </w:r>
      <w:r w:rsidRPr="00D621DC">
        <w:t>: all approvals, certificates, authorisations, permissions, licences, permits, regulations and consents (whether statutory, regulatory, contractual or otherwise) necessary from time to time for the provision of the Services.</w:t>
      </w:r>
      <w:bookmarkEnd w:id="47"/>
    </w:p>
    <w:p w14:paraId="5966D635" w14:textId="77777777" w:rsidR="00F45983" w:rsidRPr="00D621DC" w:rsidRDefault="00F45983" w:rsidP="00F45983">
      <w:pPr>
        <w:pStyle w:val="DefinedTermPara"/>
        <w:rPr>
          <w:b/>
        </w:rPr>
      </w:pPr>
      <w:bookmarkStart w:id="48" w:name="a817859"/>
      <w:r w:rsidRPr="00D621DC">
        <w:rPr>
          <w:rStyle w:val="DefTerm"/>
        </w:rPr>
        <w:t>Personal Data</w:t>
      </w:r>
      <w:r w:rsidRPr="00D621DC">
        <w:t>: as defined in the Data Protection Legislation.</w:t>
      </w:r>
      <w:bookmarkEnd w:id="48"/>
    </w:p>
    <w:p w14:paraId="59348FAF" w14:textId="77777777" w:rsidR="00F45983" w:rsidRPr="00D621DC" w:rsidRDefault="00F45983" w:rsidP="00F45983">
      <w:pPr>
        <w:pStyle w:val="DefinedTermPara"/>
        <w:rPr>
          <w:rStyle w:val="DefTerm"/>
        </w:rPr>
      </w:pPr>
      <w:bookmarkStart w:id="49" w:name="a154468"/>
      <w:r w:rsidRPr="00D621DC">
        <w:rPr>
          <w:rStyle w:val="DefTerm"/>
        </w:rPr>
        <w:t>Processor</w:t>
      </w:r>
      <w:r w:rsidRPr="00D621DC">
        <w:t xml:space="preserve">: as defined in the Data Protection Legislation. </w:t>
      </w:r>
      <w:bookmarkEnd w:id="49"/>
    </w:p>
    <w:p w14:paraId="50792402" w14:textId="77777777" w:rsidR="00F45983" w:rsidRPr="00D621DC" w:rsidRDefault="00F45983" w:rsidP="00F45983">
      <w:pPr>
        <w:pStyle w:val="DefinedTermPara"/>
        <w:rPr>
          <w:rStyle w:val="DefTerm"/>
        </w:rPr>
      </w:pPr>
      <w:bookmarkStart w:id="50" w:name="a309872"/>
      <w:r w:rsidRPr="00D621DC">
        <w:rPr>
          <w:rStyle w:val="DefTerm"/>
        </w:rPr>
        <w:t>Prohibited Act</w:t>
      </w:r>
      <w:r w:rsidRPr="00D621DC">
        <w:t>: the following constitute Prohibited Acts:</w:t>
      </w:r>
      <w:bookmarkEnd w:id="50"/>
    </w:p>
    <w:p w14:paraId="52674F18" w14:textId="77777777" w:rsidR="00F45983" w:rsidRPr="00D621DC" w:rsidRDefault="00F45983" w:rsidP="00F45983">
      <w:pPr>
        <w:pStyle w:val="DefinedTermNumber"/>
      </w:pPr>
      <w:r w:rsidRPr="00D621DC">
        <w:t>to directly or indirectly offer, promise or give any person working for or engaged by the Authority a financial or other advantage as an inducement or reward for any improper performance of a relevant function or activity;</w:t>
      </w:r>
    </w:p>
    <w:p w14:paraId="60523AE9" w14:textId="77777777" w:rsidR="00F45983" w:rsidRPr="00D621DC" w:rsidRDefault="00F45983" w:rsidP="00F45983">
      <w:pPr>
        <w:pStyle w:val="DefinedTermNumber"/>
      </w:pPr>
      <w:r w:rsidRPr="00D621DC">
        <w:t>to directly or indirectly request, agree to receive or accept any financial or other advantage as an inducement or a reward for improper performance of a relevant function or activity in connection with this agreement;</w:t>
      </w:r>
    </w:p>
    <w:p w14:paraId="4DAAEBC3" w14:textId="77777777" w:rsidR="00F45983" w:rsidRPr="00D621DC" w:rsidRDefault="00F45983" w:rsidP="00F45983">
      <w:pPr>
        <w:pStyle w:val="DefinedTermNumber"/>
      </w:pPr>
      <w:r w:rsidRPr="00D621DC">
        <w:t>committing any offence: (</w:t>
      </w:r>
      <w:proofErr w:type="spellStart"/>
      <w:r w:rsidRPr="00D621DC">
        <w:t>i</w:t>
      </w:r>
      <w:proofErr w:type="spellEnd"/>
      <w:r w:rsidRPr="00D621DC">
        <w:t>) under the Bribery Act 2010; (ii) under legislation or common law concerning fraudulent acts; or (iii) of defrauding, attempting to defraud or conspiring to defraud the Authority;</w:t>
      </w:r>
    </w:p>
    <w:p w14:paraId="31237FFE" w14:textId="77777777" w:rsidR="00F45983" w:rsidRPr="00D621DC" w:rsidRDefault="00F45983" w:rsidP="00F45983">
      <w:pPr>
        <w:pStyle w:val="DefinedTermNumber"/>
      </w:pPr>
      <w:proofErr w:type="gramStart"/>
      <w:r w:rsidRPr="00D621DC">
        <w:t>any</w:t>
      </w:r>
      <w:proofErr w:type="gramEnd"/>
      <w:r w:rsidRPr="00D621DC">
        <w:t xml:space="preserve"> activity, practice or conduct which would constitute one of the offences listed under c) above, if such activity, practice or conduct had been carried out in the UK. </w:t>
      </w:r>
    </w:p>
    <w:p w14:paraId="39F1F92F" w14:textId="3E8633B1" w:rsidR="00F45983" w:rsidRPr="00D621DC" w:rsidRDefault="00F45983" w:rsidP="00F45983">
      <w:pPr>
        <w:pStyle w:val="DefinedTermPara"/>
      </w:pPr>
      <w:bookmarkStart w:id="51" w:name="a569806"/>
      <w:r w:rsidRPr="00D621DC">
        <w:rPr>
          <w:rStyle w:val="DefTerm"/>
        </w:rPr>
        <w:t>Prohibited Plastic Items</w:t>
      </w:r>
      <w:r w:rsidRPr="00D621DC">
        <w:t>: means the single-use plastic items listed in [ANNEX] to [</w:t>
      </w:r>
      <w:r w:rsidRPr="00D621DC">
        <w:fldChar w:fldCharType="begin"/>
      </w:r>
      <w:r w:rsidRPr="00D621DC">
        <w:instrText>REF a570442 \h \w</w:instrText>
      </w:r>
      <w:r w:rsidR="00B27BF5" w:rsidRPr="00D621DC">
        <w:instrText xml:space="preserve"> \* MERGEFORMAT </w:instrText>
      </w:r>
      <w:r w:rsidRPr="00D621DC">
        <w:fldChar w:fldCharType="separate"/>
      </w:r>
      <w:r w:rsidRPr="00D621DC">
        <w:t>Schedule 1</w:t>
      </w:r>
      <w:r w:rsidRPr="00D621DC">
        <w:fldChar w:fldCharType="end"/>
      </w:r>
      <w:r w:rsidRPr="00D621DC">
        <w:t>].</w:t>
      </w:r>
      <w:bookmarkEnd w:id="51"/>
    </w:p>
    <w:p w14:paraId="12F1459C" w14:textId="77777777" w:rsidR="00F45983" w:rsidRPr="00D621DC" w:rsidRDefault="00F45983" w:rsidP="00F45983">
      <w:pPr>
        <w:pStyle w:val="DefinedTermPara"/>
        <w:rPr>
          <w:rStyle w:val="DefTerm"/>
        </w:rPr>
      </w:pPr>
      <w:bookmarkStart w:id="52" w:name="a911914"/>
      <w:r w:rsidRPr="00D621DC">
        <w:rPr>
          <w:rStyle w:val="DefTerm"/>
        </w:rPr>
        <w:t>Regulated Activity</w:t>
      </w:r>
      <w:r w:rsidRPr="00D621DC">
        <w:t>: in relation to children shall have the same meaning as set out in Part 1 of Schedule 4 to the Safeguarding Vulnerable Groups Act 2006 and in relation to vulnerable adults shall have the same meaning as set out in Part 2 of Schedule 4 to the Safeguarding Vulnerable Groups Act 2006.</w:t>
      </w:r>
      <w:bookmarkEnd w:id="52"/>
    </w:p>
    <w:p w14:paraId="4D083ABA" w14:textId="77777777" w:rsidR="00F45983" w:rsidRPr="00D621DC" w:rsidRDefault="00F45983" w:rsidP="00F45983">
      <w:pPr>
        <w:pStyle w:val="DefinedTermPara"/>
      </w:pPr>
      <w:bookmarkStart w:id="53" w:name="a254528"/>
      <w:r w:rsidRPr="00D621DC">
        <w:rPr>
          <w:rStyle w:val="DefTerm"/>
        </w:rPr>
        <w:t>Regulated Activity Provider</w:t>
      </w:r>
      <w:r w:rsidRPr="00D621DC">
        <w:t>: shall have the same meaning as set out in section 6 of the Safeguarding Vulnerable Groups Act 2006.</w:t>
      </w:r>
      <w:bookmarkEnd w:id="53"/>
    </w:p>
    <w:p w14:paraId="4FC1CF3B" w14:textId="77777777" w:rsidR="00F45983" w:rsidRPr="00D621DC" w:rsidRDefault="00F45983" w:rsidP="00F45983">
      <w:pPr>
        <w:pStyle w:val="DefinedTermPara"/>
      </w:pPr>
      <w:bookmarkStart w:id="54" w:name="a233977"/>
      <w:r w:rsidRPr="00D621DC">
        <w:rPr>
          <w:rStyle w:val="DefTerm"/>
        </w:rPr>
        <w:t>Relevant Requirements</w:t>
      </w:r>
      <w:r w:rsidRPr="00D621DC">
        <w:t>: all applicable law relating to bribery, corruption and fraud, including the Bribery Act 2010 and any guidance issued by the Secretary of State for Justice pursuant to section 9 of the Bribery Act 2010.</w:t>
      </w:r>
      <w:bookmarkEnd w:id="54"/>
    </w:p>
    <w:p w14:paraId="5937E638" w14:textId="77777777" w:rsidR="00F45983" w:rsidRPr="00D621DC" w:rsidRDefault="00F45983" w:rsidP="00F45983">
      <w:pPr>
        <w:pStyle w:val="DefinedTermPara"/>
        <w:rPr>
          <w:rStyle w:val="DefTerm"/>
        </w:rPr>
      </w:pPr>
      <w:bookmarkStart w:id="55" w:name="a236995"/>
      <w:r w:rsidRPr="00D621DC">
        <w:rPr>
          <w:rStyle w:val="DefTerm"/>
        </w:rPr>
        <w:t>Relevant Transfer</w:t>
      </w:r>
      <w:r w:rsidRPr="00D621DC">
        <w:t>: a relevant transfer for the purposes of TUPE.</w:t>
      </w:r>
      <w:bookmarkEnd w:id="55"/>
    </w:p>
    <w:p w14:paraId="5087DFBD" w14:textId="5CC80D5A" w:rsidR="00F45983" w:rsidRPr="00D621DC" w:rsidRDefault="00F45983" w:rsidP="00F45983">
      <w:pPr>
        <w:pStyle w:val="DefinedTermPara"/>
        <w:rPr>
          <w:b/>
        </w:rPr>
      </w:pPr>
      <w:bookmarkStart w:id="56" w:name="a714159"/>
      <w:r w:rsidRPr="00D621DC">
        <w:rPr>
          <w:rStyle w:val="DefTerm"/>
        </w:rPr>
        <w:t>Remediation Notice</w:t>
      </w:r>
      <w:r w:rsidRPr="00D621DC">
        <w:t xml:space="preserve">: a written notice given by the Authority to the Supplier pursuant to </w:t>
      </w:r>
      <w:r w:rsidRPr="00D621DC">
        <w:fldChar w:fldCharType="begin"/>
      </w:r>
      <w:r w:rsidRPr="00D621DC">
        <w:instrText>PAGEREF a119761\# "'clause '"  \h</w:instrText>
      </w:r>
      <w:r w:rsidRPr="00D621DC">
        <w:fldChar w:fldCharType="separate"/>
      </w:r>
      <w:r w:rsidRPr="00D621DC">
        <w:t xml:space="preserve">clause </w:t>
      </w:r>
      <w:r w:rsidRPr="00D621DC">
        <w:fldChar w:fldCharType="end"/>
      </w:r>
      <w:r w:rsidRPr="00D621DC">
        <w:fldChar w:fldCharType="begin"/>
      </w:r>
      <w:r w:rsidRPr="00D621DC">
        <w:instrText>REF a119761 \h \w</w:instrText>
      </w:r>
      <w:r w:rsidR="00D621DC">
        <w:instrText xml:space="preserve"> \* MERGEFORMAT </w:instrText>
      </w:r>
      <w:r w:rsidRPr="00D621DC">
        <w:fldChar w:fldCharType="separate"/>
      </w:r>
      <w:r w:rsidRPr="00D621DC">
        <w:t>29</w:t>
      </w:r>
      <w:r w:rsidRPr="00D621DC">
        <w:fldChar w:fldCharType="end"/>
      </w:r>
      <w:r w:rsidRPr="00D621DC">
        <w:t xml:space="preserve"> to initiate the Remediation Plan Process. </w:t>
      </w:r>
      <w:bookmarkEnd w:id="56"/>
    </w:p>
    <w:p w14:paraId="079F36FF" w14:textId="01B50EF0" w:rsidR="00F45983" w:rsidRPr="00D621DC" w:rsidRDefault="00F45983" w:rsidP="00F45983">
      <w:pPr>
        <w:pStyle w:val="DefinedTermPara"/>
      </w:pPr>
      <w:bookmarkStart w:id="57" w:name="a481080"/>
      <w:r w:rsidRPr="00D621DC">
        <w:rPr>
          <w:rStyle w:val="DefTerm"/>
        </w:rPr>
        <w:lastRenderedPageBreak/>
        <w:t>Remediation Plan:</w:t>
      </w:r>
      <w:r w:rsidRPr="00D621DC">
        <w:t xml:space="preserve"> the plan agreed in accordance with </w:t>
      </w:r>
      <w:r w:rsidRPr="00D621DC">
        <w:fldChar w:fldCharType="begin"/>
      </w:r>
      <w:r w:rsidRPr="00D621DC">
        <w:instrText>PAGEREF a119761\# "'clause '"  \h</w:instrText>
      </w:r>
      <w:r w:rsidRPr="00D621DC">
        <w:fldChar w:fldCharType="separate"/>
      </w:r>
      <w:r w:rsidRPr="00D621DC">
        <w:t xml:space="preserve">clause </w:t>
      </w:r>
      <w:r w:rsidRPr="00D621DC">
        <w:fldChar w:fldCharType="end"/>
      </w:r>
      <w:r w:rsidRPr="00D621DC">
        <w:fldChar w:fldCharType="begin"/>
      </w:r>
      <w:r w:rsidRPr="00D621DC">
        <w:instrText>REF a119761 \h \w</w:instrText>
      </w:r>
      <w:r w:rsidR="00D621DC">
        <w:instrText xml:space="preserve"> \* MERGEFORMAT </w:instrText>
      </w:r>
      <w:r w:rsidRPr="00D621DC">
        <w:fldChar w:fldCharType="separate"/>
      </w:r>
      <w:r w:rsidRPr="00D621DC">
        <w:t>29</w:t>
      </w:r>
      <w:r w:rsidRPr="00D621DC">
        <w:fldChar w:fldCharType="end"/>
      </w:r>
      <w:r w:rsidRPr="00D621DC">
        <w:t xml:space="preserve"> for the resolution of a Supplier's default in complying with its obligations under this agreement.</w:t>
      </w:r>
      <w:bookmarkEnd w:id="57"/>
    </w:p>
    <w:p w14:paraId="020D863E" w14:textId="1A0ACD7B" w:rsidR="00F45983" w:rsidRPr="00D621DC" w:rsidRDefault="00F45983" w:rsidP="00F45983">
      <w:pPr>
        <w:pStyle w:val="DefinedTermPara"/>
      </w:pPr>
      <w:bookmarkStart w:id="58" w:name="a975184"/>
      <w:r w:rsidRPr="00D621DC">
        <w:rPr>
          <w:rStyle w:val="DefTerm"/>
        </w:rPr>
        <w:t>Remediation Plan Process</w:t>
      </w:r>
      <w:r w:rsidRPr="00D621DC">
        <w:t xml:space="preserve">: the process for resolving certain of the Supplier's defaults as set out in </w:t>
      </w:r>
      <w:r w:rsidRPr="00D621DC">
        <w:fldChar w:fldCharType="begin"/>
      </w:r>
      <w:r w:rsidRPr="00D621DC">
        <w:instrText>PAGEREF a119761\# "'clause '"  \h</w:instrText>
      </w:r>
      <w:r w:rsidRPr="00D621DC">
        <w:fldChar w:fldCharType="separate"/>
      </w:r>
      <w:r w:rsidRPr="00D621DC">
        <w:t xml:space="preserve">clause </w:t>
      </w:r>
      <w:r w:rsidRPr="00D621DC">
        <w:fldChar w:fldCharType="end"/>
      </w:r>
      <w:r w:rsidRPr="00D621DC">
        <w:fldChar w:fldCharType="begin"/>
      </w:r>
      <w:r w:rsidRPr="00D621DC">
        <w:instrText>REF a119761 \h \w</w:instrText>
      </w:r>
      <w:r w:rsidR="00D621DC">
        <w:instrText xml:space="preserve"> \* MERGEFORMAT </w:instrText>
      </w:r>
      <w:r w:rsidRPr="00D621DC">
        <w:fldChar w:fldCharType="separate"/>
      </w:r>
      <w:r w:rsidRPr="00D621DC">
        <w:t>29</w:t>
      </w:r>
      <w:r w:rsidRPr="00D621DC">
        <w:fldChar w:fldCharType="end"/>
      </w:r>
      <w:r w:rsidRPr="00D621DC">
        <w:t>.</w:t>
      </w:r>
      <w:bookmarkEnd w:id="58"/>
    </w:p>
    <w:p w14:paraId="5BE3B570" w14:textId="77777777" w:rsidR="00F45983" w:rsidRPr="00D621DC" w:rsidRDefault="00F45983" w:rsidP="00F45983">
      <w:pPr>
        <w:pStyle w:val="DefinedTermPara"/>
        <w:rPr>
          <w:rStyle w:val="DefTerm"/>
        </w:rPr>
      </w:pPr>
      <w:bookmarkStart w:id="59" w:name="a453037"/>
      <w:r w:rsidRPr="00D621DC">
        <w:rPr>
          <w:rStyle w:val="DefTerm"/>
        </w:rPr>
        <w:t>Replacement Services</w:t>
      </w:r>
      <w:r w:rsidRPr="00D621DC">
        <w:t xml:space="preserve">: any services that are identical or substantially similar to any of the Services and which the Authority receives in substitution for any of the Services following the termination or expiry of this agreement, whether those services are provided by the Authority internally or by any Replacement Supplier. </w:t>
      </w:r>
      <w:bookmarkEnd w:id="59"/>
    </w:p>
    <w:p w14:paraId="49B47D61" w14:textId="77777777" w:rsidR="00F45983" w:rsidRPr="00D621DC" w:rsidRDefault="00F45983" w:rsidP="00F45983">
      <w:pPr>
        <w:pStyle w:val="DefinedTermPara"/>
        <w:rPr>
          <w:rStyle w:val="DefTerm"/>
        </w:rPr>
      </w:pPr>
      <w:bookmarkStart w:id="60" w:name="a312052"/>
      <w:r w:rsidRPr="00D621DC">
        <w:rPr>
          <w:rStyle w:val="DefTerm"/>
        </w:rPr>
        <w:t>Replacement Supplier</w:t>
      </w:r>
      <w:r w:rsidRPr="00D621DC">
        <w:t>: any third party supplier of Replacement Services appointed by the Authority from time to time.</w:t>
      </w:r>
      <w:bookmarkEnd w:id="60"/>
    </w:p>
    <w:p w14:paraId="2C3ACE1A" w14:textId="77777777" w:rsidR="00F45983" w:rsidRPr="00D621DC" w:rsidRDefault="00F45983" w:rsidP="00F45983">
      <w:pPr>
        <w:pStyle w:val="DefinedTermPara"/>
        <w:rPr>
          <w:rStyle w:val="DefTerm"/>
        </w:rPr>
      </w:pPr>
      <w:bookmarkStart w:id="61" w:name="a930945"/>
      <w:r w:rsidRPr="00D621DC">
        <w:rPr>
          <w:rStyle w:val="DefTerm"/>
        </w:rPr>
        <w:t>Representatives</w:t>
      </w:r>
      <w:r w:rsidRPr="00D621DC">
        <w:t>: means, in relation to party, its employees, officers, contractors, Sub-Contractors, representatives and advisors</w:t>
      </w:r>
      <w:r w:rsidRPr="00D621DC">
        <w:rPr>
          <w:rStyle w:val="DefTerm"/>
          <w:b w:val="0"/>
        </w:rPr>
        <w:t>.</w:t>
      </w:r>
      <w:bookmarkEnd w:id="61"/>
    </w:p>
    <w:p w14:paraId="67018972" w14:textId="77777777" w:rsidR="00F45983" w:rsidRPr="00D621DC" w:rsidRDefault="00F45983" w:rsidP="00F45983">
      <w:pPr>
        <w:pStyle w:val="DefinedTermPara"/>
        <w:rPr>
          <w:rStyle w:val="DefTerm"/>
        </w:rPr>
      </w:pPr>
      <w:bookmarkStart w:id="62" w:name="a501602"/>
      <w:r w:rsidRPr="00D621DC">
        <w:rPr>
          <w:rStyle w:val="DefTerm"/>
        </w:rPr>
        <w:t>Request for Information</w:t>
      </w:r>
      <w:r w:rsidRPr="00D621DC">
        <w:t>: a request for information or an apparent request under the Code of Practice on Access to Government Information, FOIA or the EIRs.</w:t>
      </w:r>
      <w:bookmarkEnd w:id="62"/>
    </w:p>
    <w:p w14:paraId="4102B7A0" w14:textId="2B799552" w:rsidR="00F45983" w:rsidRPr="00D621DC" w:rsidRDefault="00F45983" w:rsidP="00F45983">
      <w:pPr>
        <w:pStyle w:val="DefinedTermPara"/>
      </w:pPr>
      <w:bookmarkStart w:id="63" w:name="a344535"/>
      <w:r w:rsidRPr="00D621DC">
        <w:rPr>
          <w:rStyle w:val="DefTerm"/>
        </w:rPr>
        <w:t>Services</w:t>
      </w:r>
      <w:r w:rsidRPr="00D621DC">
        <w:rPr>
          <w:rStyle w:val="DefTerm"/>
          <w:b w:val="0"/>
        </w:rPr>
        <w:t>:</w:t>
      </w:r>
      <w:r w:rsidRPr="00D621DC">
        <w:t xml:space="preserve"> the services to be delivered by or on behalf of the Supplier under this agreement, as more particularly described in </w:t>
      </w:r>
      <w:r w:rsidRPr="00D621DC">
        <w:fldChar w:fldCharType="begin"/>
      </w:r>
      <w:r w:rsidRPr="00D621DC">
        <w:instrText>REF a570442 \h \w</w:instrText>
      </w:r>
      <w:r w:rsidR="00D621DC">
        <w:instrText xml:space="preserve"> \* MERGEFORMAT </w:instrText>
      </w:r>
      <w:r w:rsidRPr="00D621DC">
        <w:fldChar w:fldCharType="separate"/>
      </w:r>
      <w:r w:rsidRPr="00D621DC">
        <w:t>Schedule 1</w:t>
      </w:r>
      <w:r w:rsidRPr="00D621DC">
        <w:fldChar w:fldCharType="end"/>
      </w:r>
      <w:r w:rsidRPr="00D621DC">
        <w:t xml:space="preserve">. </w:t>
      </w:r>
      <w:bookmarkEnd w:id="63"/>
    </w:p>
    <w:p w14:paraId="204B4D78" w14:textId="7AC63734" w:rsidR="00F45983" w:rsidRPr="00D621DC" w:rsidRDefault="00F45983" w:rsidP="00F45983">
      <w:pPr>
        <w:pStyle w:val="DefinedTermPara"/>
        <w:rPr>
          <w:rStyle w:val="DefTerm"/>
        </w:rPr>
      </w:pPr>
      <w:bookmarkStart w:id="64" w:name="a434762"/>
      <w:r w:rsidRPr="00D621DC">
        <w:rPr>
          <w:rStyle w:val="DefTerm"/>
          <w:b w:val="0"/>
        </w:rPr>
        <w:t>[</w:t>
      </w:r>
      <w:r w:rsidRPr="00D621DC">
        <w:rPr>
          <w:rStyle w:val="DefTerm"/>
        </w:rPr>
        <w:t>Service Credits</w:t>
      </w:r>
      <w:r w:rsidRPr="00D621DC">
        <w:t xml:space="preserve">: a sum which the Authority is entitled to deduct or invoice for a Service Failure as specified in </w:t>
      </w:r>
      <w:r w:rsidRPr="00D621DC">
        <w:fldChar w:fldCharType="begin"/>
      </w:r>
      <w:r w:rsidRPr="00D621DC">
        <w:instrText>REF a394363 \h \w</w:instrText>
      </w:r>
      <w:r w:rsidR="00B27BF5" w:rsidRPr="00D621DC">
        <w:instrText xml:space="preserve"> \* MERGEFORMAT </w:instrText>
      </w:r>
      <w:r w:rsidRPr="00D621DC">
        <w:fldChar w:fldCharType="separate"/>
      </w:r>
      <w:r w:rsidRPr="00D621DC">
        <w:t>Part 2</w:t>
      </w:r>
      <w:r w:rsidRPr="00D621DC">
        <w:fldChar w:fldCharType="end"/>
      </w:r>
      <w:r w:rsidRPr="00D621DC">
        <w:t xml:space="preserve"> of </w:t>
      </w:r>
      <w:r w:rsidRPr="00D621DC">
        <w:fldChar w:fldCharType="begin"/>
      </w:r>
      <w:r w:rsidRPr="00D621DC">
        <w:instrText>REF a803652 \h \w</w:instrText>
      </w:r>
      <w:r w:rsidR="00B27BF5" w:rsidRPr="00D621DC">
        <w:instrText xml:space="preserve"> \* MERGEFORMAT </w:instrText>
      </w:r>
      <w:r w:rsidRPr="00D621DC">
        <w:fldChar w:fldCharType="separate"/>
      </w:r>
      <w:r w:rsidRPr="00D621DC">
        <w:t>Schedule 2</w:t>
      </w:r>
      <w:r w:rsidRPr="00D621DC">
        <w:fldChar w:fldCharType="end"/>
      </w:r>
      <w:r w:rsidRPr="00D621DC">
        <w:t>.</w:t>
      </w:r>
      <w:r w:rsidRPr="00D621DC">
        <w:fldChar w:fldCharType="begin"/>
      </w:r>
      <w:r w:rsidRPr="00D621DC">
        <w:fldChar w:fldCharType="end"/>
      </w:r>
      <w:r w:rsidRPr="00D621DC">
        <w:t>]</w:t>
      </w:r>
      <w:bookmarkEnd w:id="64"/>
    </w:p>
    <w:p w14:paraId="03E7ADFE" w14:textId="77777777" w:rsidR="00F45983" w:rsidRPr="00D621DC" w:rsidRDefault="00F45983" w:rsidP="00F45983">
      <w:pPr>
        <w:pStyle w:val="DefinedTermPara"/>
        <w:rPr>
          <w:rStyle w:val="DefTerm"/>
        </w:rPr>
      </w:pPr>
      <w:bookmarkStart w:id="65" w:name="a291645"/>
      <w:r w:rsidRPr="00D621DC">
        <w:rPr>
          <w:rStyle w:val="DefTerm"/>
          <w:b w:val="0"/>
        </w:rPr>
        <w:t>[</w:t>
      </w:r>
      <w:r w:rsidRPr="00D621DC">
        <w:rPr>
          <w:rStyle w:val="DefTerm"/>
        </w:rPr>
        <w:t>Service Failure</w:t>
      </w:r>
      <w:r w:rsidRPr="00D621DC">
        <w:t>: a shortfall or failure by the Supplier to deliver any part of the Services in accordance with any Target KPI</w:t>
      </w:r>
      <w:r w:rsidRPr="00D621DC">
        <w:rPr>
          <w:i/>
        </w:rPr>
        <w:t>.</w:t>
      </w:r>
      <w:r w:rsidRPr="00D621DC">
        <w:rPr>
          <w:i/>
        </w:rPr>
        <w:fldChar w:fldCharType="begin"/>
      </w:r>
      <w:r w:rsidRPr="00D621DC">
        <w:rPr>
          <w:i/>
        </w:rPr>
        <w:fldChar w:fldCharType="end"/>
      </w:r>
      <w:r w:rsidRPr="00D621DC">
        <w:rPr>
          <w:i/>
        </w:rPr>
        <w:t>]</w:t>
      </w:r>
      <w:bookmarkEnd w:id="65"/>
    </w:p>
    <w:p w14:paraId="6A0AA1FE" w14:textId="77777777" w:rsidR="00F45983" w:rsidRPr="00D621DC" w:rsidRDefault="00F45983" w:rsidP="00F45983">
      <w:pPr>
        <w:pStyle w:val="DefinedTermPara"/>
        <w:rPr>
          <w:rStyle w:val="DefTerm"/>
        </w:rPr>
      </w:pPr>
      <w:bookmarkStart w:id="66" w:name="a699089"/>
      <w:r w:rsidRPr="00D621DC">
        <w:rPr>
          <w:rStyle w:val="DefTerm"/>
        </w:rPr>
        <w:t>Supplier Personnel</w:t>
      </w:r>
      <w:r w:rsidRPr="00D621DC">
        <w:t xml:space="preserve">: all employees, staff, other workers, agents and consultants of the Supplier and of any Sub-Contractors who are engaged in the provision of the Services from time to time. </w:t>
      </w:r>
      <w:bookmarkEnd w:id="66"/>
    </w:p>
    <w:p w14:paraId="34F57A5F" w14:textId="726226A7" w:rsidR="00F45983" w:rsidRPr="00D621DC" w:rsidRDefault="00F45983" w:rsidP="00F45983">
      <w:pPr>
        <w:pStyle w:val="DefinedTermPara"/>
        <w:rPr>
          <w:b/>
        </w:rPr>
      </w:pPr>
      <w:bookmarkStart w:id="67" w:name="a100995"/>
      <w:r w:rsidRPr="00D621DC">
        <w:rPr>
          <w:rStyle w:val="DefTerm"/>
        </w:rPr>
        <w:t>Supplier's Tender</w:t>
      </w:r>
      <w:r w:rsidRPr="00D621DC">
        <w:t xml:space="preserve">: the tender submitted by the Supplier and other associated documentation set out in </w:t>
      </w:r>
      <w:r w:rsidRPr="00D621DC">
        <w:fldChar w:fldCharType="begin"/>
      </w:r>
      <w:r w:rsidRPr="00D621DC">
        <w:instrText>REF a358619 \h \w</w:instrText>
      </w:r>
      <w:r w:rsidR="00D621DC">
        <w:instrText xml:space="preserve"> \* MERGEFORMAT </w:instrText>
      </w:r>
      <w:r w:rsidRPr="00D621DC">
        <w:fldChar w:fldCharType="separate"/>
      </w:r>
      <w:r w:rsidRPr="00D621DC">
        <w:t>Schedule 3</w:t>
      </w:r>
      <w:r w:rsidRPr="00D621DC">
        <w:fldChar w:fldCharType="end"/>
      </w:r>
      <w:r w:rsidRPr="00D621DC">
        <w:t>.</w:t>
      </w:r>
      <w:bookmarkEnd w:id="67"/>
    </w:p>
    <w:p w14:paraId="486453F8" w14:textId="3A71D9E4" w:rsidR="00F45983" w:rsidRPr="00D621DC" w:rsidRDefault="00F45983" w:rsidP="00F45983">
      <w:pPr>
        <w:pStyle w:val="DefinedTermPara"/>
      </w:pPr>
      <w:bookmarkStart w:id="68" w:name="a421176"/>
      <w:r w:rsidRPr="00D621DC">
        <w:rPr>
          <w:rStyle w:val="DefTerm"/>
        </w:rPr>
        <w:t>Sustainability report</w:t>
      </w:r>
      <w:r w:rsidRPr="00D621DC">
        <w:t xml:space="preserve">: the report to be submitted to the Authority by the Supplier in accordance with </w:t>
      </w:r>
      <w:r w:rsidRPr="00D621DC">
        <w:fldChar w:fldCharType="begin"/>
      </w:r>
      <w:r w:rsidRPr="00D621DC">
        <w:instrText>PAGEREF a378441\# "'clause '"  \h</w:instrText>
      </w:r>
      <w:r w:rsidRPr="00D621DC">
        <w:fldChar w:fldCharType="separate"/>
      </w:r>
      <w:r w:rsidRPr="00D621DC">
        <w:t xml:space="preserve">clause </w:t>
      </w:r>
      <w:r w:rsidRPr="00D621DC">
        <w:fldChar w:fldCharType="end"/>
      </w:r>
      <w:r w:rsidRPr="00D621DC">
        <w:fldChar w:fldCharType="begin"/>
      </w:r>
      <w:r w:rsidRPr="00D621DC">
        <w:instrText>REF a378441 \h \w</w:instrText>
      </w:r>
      <w:r w:rsidR="00D621DC">
        <w:instrText xml:space="preserve"> \* MERGEFORMAT </w:instrText>
      </w:r>
      <w:r w:rsidRPr="00D621DC">
        <w:fldChar w:fldCharType="separate"/>
      </w:r>
      <w:r w:rsidRPr="00D621DC">
        <w:t>7.4</w:t>
      </w:r>
      <w:r w:rsidRPr="00D621DC">
        <w:fldChar w:fldCharType="end"/>
      </w:r>
      <w:r w:rsidRPr="00D621DC">
        <w:t>.</w:t>
      </w:r>
      <w:bookmarkEnd w:id="68"/>
    </w:p>
    <w:p w14:paraId="4BF6398B" w14:textId="77777777" w:rsidR="00F45983" w:rsidRPr="00D621DC" w:rsidRDefault="00F45983" w:rsidP="00F45983">
      <w:pPr>
        <w:pStyle w:val="DefinedTermPara"/>
        <w:rPr>
          <w:rStyle w:val="DefTerm"/>
        </w:rPr>
      </w:pPr>
      <w:bookmarkStart w:id="69" w:name="a867659"/>
      <w:r w:rsidRPr="00D621DC">
        <w:rPr>
          <w:rStyle w:val="DefTerm"/>
        </w:rPr>
        <w:t>Sub-Contract</w:t>
      </w:r>
      <w:r w:rsidRPr="00D621DC">
        <w:t xml:space="preserve">: any contract or agreement (or proposed contract or agreement) between the Supplier and a third party pursuant to which the Supplier agrees to source the provision of any of the Services from that third party. </w:t>
      </w:r>
      <w:bookmarkEnd w:id="69"/>
    </w:p>
    <w:p w14:paraId="400A6B47" w14:textId="77777777" w:rsidR="00F45983" w:rsidRPr="00D621DC" w:rsidRDefault="00F45983" w:rsidP="00F45983">
      <w:pPr>
        <w:pStyle w:val="DefinedTermPara"/>
        <w:rPr>
          <w:b/>
        </w:rPr>
      </w:pPr>
      <w:bookmarkStart w:id="70" w:name="a141573"/>
      <w:r w:rsidRPr="00D621DC">
        <w:rPr>
          <w:rStyle w:val="DefTerm"/>
        </w:rPr>
        <w:t>Sub-Contractor</w:t>
      </w:r>
      <w:r w:rsidRPr="00D621DC">
        <w:t xml:space="preserve">: a person with whom the Supplier enters into a Sub-Contract. </w:t>
      </w:r>
      <w:bookmarkEnd w:id="70"/>
    </w:p>
    <w:p w14:paraId="6AC25E34" w14:textId="3CC0D82B" w:rsidR="00F45983" w:rsidRPr="00D621DC" w:rsidRDefault="00F45983" w:rsidP="00F45983">
      <w:pPr>
        <w:pStyle w:val="DefinedTermPara"/>
        <w:rPr>
          <w:rStyle w:val="DefTerm"/>
        </w:rPr>
      </w:pPr>
      <w:bookmarkStart w:id="71" w:name="a319275"/>
      <w:r w:rsidRPr="00D621DC">
        <w:rPr>
          <w:rStyle w:val="DefTerm"/>
        </w:rPr>
        <w:t>Target KPI</w:t>
      </w:r>
      <w:r w:rsidRPr="00D621DC">
        <w:t xml:space="preserve">: the minimum level of performance for a KPI which is required by the Authority as set out against the relevant KPI in </w:t>
      </w:r>
      <w:r w:rsidRPr="00D621DC">
        <w:fldChar w:fldCharType="begin"/>
      </w:r>
      <w:r w:rsidRPr="00D621DC">
        <w:instrText>REF a803652 \h \w</w:instrText>
      </w:r>
      <w:r w:rsidR="00D621DC">
        <w:instrText xml:space="preserve"> \* MERGEFORMAT </w:instrText>
      </w:r>
      <w:r w:rsidRPr="00D621DC">
        <w:fldChar w:fldCharType="separate"/>
      </w:r>
      <w:r w:rsidRPr="00D621DC">
        <w:t>Schedule 2</w:t>
      </w:r>
      <w:r w:rsidRPr="00D621DC">
        <w:fldChar w:fldCharType="end"/>
      </w:r>
      <w:r w:rsidRPr="00D621DC">
        <w:t>.</w:t>
      </w:r>
      <w:bookmarkEnd w:id="71"/>
    </w:p>
    <w:p w14:paraId="3DA4E1CF" w14:textId="77777777" w:rsidR="00F45983" w:rsidRPr="00D621DC" w:rsidRDefault="00F45983" w:rsidP="00F45983">
      <w:pPr>
        <w:pStyle w:val="DefinedTermPara"/>
        <w:rPr>
          <w:rStyle w:val="DefTerm"/>
        </w:rPr>
      </w:pPr>
      <w:bookmarkStart w:id="72" w:name="a340054"/>
      <w:r w:rsidRPr="00D621DC">
        <w:rPr>
          <w:rStyle w:val="DefTerm"/>
        </w:rPr>
        <w:t>Term</w:t>
      </w:r>
      <w:r w:rsidRPr="00D621DC">
        <w:t xml:space="preserve">: the period of the Initial Term as may be varied by: </w:t>
      </w:r>
      <w:bookmarkEnd w:id="72"/>
    </w:p>
    <w:p w14:paraId="797791C5" w14:textId="4D31C961" w:rsidR="00F45983" w:rsidRPr="00D621DC" w:rsidRDefault="00F45983" w:rsidP="00F45983">
      <w:pPr>
        <w:pStyle w:val="DefinedTermNumber"/>
      </w:pPr>
      <w:r w:rsidRPr="00D621DC">
        <w:t xml:space="preserve">any extension pursuant to </w:t>
      </w:r>
      <w:r w:rsidRPr="00D621DC">
        <w:fldChar w:fldCharType="begin"/>
      </w:r>
      <w:r w:rsidRPr="00D621DC">
        <w:instrText>PAGEREF a390116\# "'clause '"  \h</w:instrText>
      </w:r>
      <w:r w:rsidRPr="00D621DC">
        <w:fldChar w:fldCharType="separate"/>
      </w:r>
      <w:r w:rsidRPr="00D621DC">
        <w:t xml:space="preserve">clause </w:t>
      </w:r>
      <w:r w:rsidRPr="00D621DC">
        <w:fldChar w:fldCharType="end"/>
      </w:r>
      <w:r w:rsidRPr="00D621DC">
        <w:fldChar w:fldCharType="begin"/>
      </w:r>
      <w:r w:rsidRPr="00D621DC">
        <w:instrText>REF a390116 \h \w</w:instrText>
      </w:r>
      <w:r w:rsidR="00D621DC">
        <w:instrText xml:space="preserve"> \* MERGEFORMAT </w:instrText>
      </w:r>
      <w:r w:rsidRPr="00D621DC">
        <w:fldChar w:fldCharType="separate"/>
      </w:r>
      <w:r w:rsidRPr="00D621DC">
        <w:t>2.2</w:t>
      </w:r>
      <w:r w:rsidRPr="00D621DC">
        <w:fldChar w:fldCharType="end"/>
      </w:r>
      <w:r w:rsidRPr="00D621DC">
        <w:t>; or</w:t>
      </w:r>
    </w:p>
    <w:p w14:paraId="7B202F05" w14:textId="77777777" w:rsidR="00F45983" w:rsidRPr="00D621DC" w:rsidRDefault="00F45983" w:rsidP="00F45983">
      <w:pPr>
        <w:pStyle w:val="DefinedTermNumber"/>
      </w:pPr>
      <w:proofErr w:type="gramStart"/>
      <w:r w:rsidRPr="00D621DC">
        <w:t>the</w:t>
      </w:r>
      <w:proofErr w:type="gramEnd"/>
      <w:r w:rsidRPr="00D621DC">
        <w:t xml:space="preserve"> earlier termination of this agreement in accordance with its terms.</w:t>
      </w:r>
    </w:p>
    <w:p w14:paraId="1CB8C7C8" w14:textId="77777777" w:rsidR="00F45983" w:rsidRPr="00D621DC" w:rsidRDefault="00F45983" w:rsidP="00F45983">
      <w:pPr>
        <w:pStyle w:val="DefinedTermPara"/>
        <w:rPr>
          <w:b/>
        </w:rPr>
      </w:pPr>
      <w:bookmarkStart w:id="73" w:name="a546128"/>
      <w:r w:rsidRPr="00D621DC">
        <w:rPr>
          <w:rStyle w:val="DefTerm"/>
        </w:rPr>
        <w:lastRenderedPageBreak/>
        <w:t>Termination Date</w:t>
      </w:r>
      <w:r w:rsidRPr="00D621DC">
        <w:t>: the date of expiry or termination of this agreement.</w:t>
      </w:r>
      <w:bookmarkEnd w:id="73"/>
    </w:p>
    <w:p w14:paraId="77D50BF5" w14:textId="5FA8FCEC" w:rsidR="00F45983" w:rsidRPr="00D621DC" w:rsidRDefault="00F45983" w:rsidP="00F45983">
      <w:pPr>
        <w:pStyle w:val="DefinedTermPara"/>
      </w:pPr>
      <w:bookmarkStart w:id="74" w:name="a903502"/>
      <w:r w:rsidRPr="00D621DC">
        <w:rPr>
          <w:rStyle w:val="DefTerm"/>
        </w:rPr>
        <w:t>Termination Notice</w:t>
      </w:r>
      <w:r w:rsidRPr="00D621DC">
        <w:t xml:space="preserve">: any notice to terminate this agreement which is given by either party in accordance with </w:t>
      </w:r>
      <w:r w:rsidRPr="00D621DC">
        <w:fldChar w:fldCharType="begin"/>
      </w:r>
      <w:r w:rsidRPr="00D621DC">
        <w:instrText>PAGEREF a632275\# "'clause '"  \h</w:instrText>
      </w:r>
      <w:r w:rsidRPr="00D621DC">
        <w:fldChar w:fldCharType="separate"/>
      </w:r>
      <w:r w:rsidRPr="00D621DC">
        <w:t xml:space="preserve">clause </w:t>
      </w:r>
      <w:r w:rsidRPr="00D621DC">
        <w:fldChar w:fldCharType="end"/>
      </w:r>
      <w:r w:rsidRPr="00D621DC">
        <w:fldChar w:fldCharType="begin"/>
      </w:r>
      <w:r w:rsidRPr="00D621DC">
        <w:instrText>REF a632275 \h \w</w:instrText>
      </w:r>
      <w:r w:rsidR="00D621DC">
        <w:instrText xml:space="preserve"> \* MERGEFORMAT </w:instrText>
      </w:r>
      <w:r w:rsidRPr="00D621DC">
        <w:fldChar w:fldCharType="separate"/>
      </w:r>
      <w:r w:rsidRPr="00D621DC">
        <w:t>30</w:t>
      </w:r>
      <w:r w:rsidRPr="00D621DC">
        <w:fldChar w:fldCharType="end"/>
      </w:r>
      <w:r w:rsidR="00D63911" w:rsidRPr="00D621DC">
        <w:t xml:space="preserve"> </w:t>
      </w:r>
      <w:r w:rsidRPr="00D621DC">
        <w:t xml:space="preserve">(excluding </w:t>
      </w:r>
      <w:r w:rsidRPr="00D621DC">
        <w:fldChar w:fldCharType="begin"/>
      </w:r>
      <w:r w:rsidRPr="00D621DC">
        <w:instrText>PAGEREF a279240\# "'clause '"  \h</w:instrText>
      </w:r>
      <w:r w:rsidRPr="00D621DC">
        <w:fldChar w:fldCharType="separate"/>
      </w:r>
      <w:r w:rsidRPr="00D621DC">
        <w:t xml:space="preserve">clause </w:t>
      </w:r>
      <w:r w:rsidRPr="00D621DC">
        <w:fldChar w:fldCharType="end"/>
      </w:r>
      <w:r w:rsidRPr="00D621DC">
        <w:fldChar w:fldCharType="begin"/>
      </w:r>
      <w:r w:rsidRPr="00D621DC">
        <w:instrText>REF a279240 \h \w</w:instrText>
      </w:r>
      <w:r w:rsidR="00D621DC">
        <w:instrText xml:space="preserve"> \* MERGEFORMAT </w:instrText>
      </w:r>
      <w:r w:rsidRPr="00D621DC">
        <w:fldChar w:fldCharType="separate"/>
      </w:r>
      <w:r w:rsidRPr="00D621DC">
        <w:t>30.2</w:t>
      </w:r>
      <w:r w:rsidRPr="00D621DC">
        <w:fldChar w:fldCharType="end"/>
      </w:r>
      <w:r w:rsidRPr="00D621DC">
        <w:t xml:space="preserve">) or </w:t>
      </w:r>
      <w:r w:rsidR="00D63911" w:rsidRPr="00D621DC">
        <w:t xml:space="preserve">Clause </w:t>
      </w:r>
      <w:r w:rsidRPr="00D621DC">
        <w:fldChar w:fldCharType="begin"/>
      </w:r>
      <w:r w:rsidRPr="00D621DC">
        <w:instrText>REF a159423 \h \w</w:instrText>
      </w:r>
      <w:r w:rsidR="00D621DC">
        <w:instrText xml:space="preserve"> \* MERGEFORMAT </w:instrText>
      </w:r>
      <w:r w:rsidRPr="00D621DC">
        <w:fldChar w:fldCharType="separate"/>
      </w:r>
      <w:r w:rsidRPr="00D621DC">
        <w:t>31</w:t>
      </w:r>
      <w:r w:rsidRPr="00D621DC">
        <w:fldChar w:fldCharType="end"/>
      </w:r>
      <w:r w:rsidRPr="00D621DC">
        <w:t>.</w:t>
      </w:r>
      <w:bookmarkEnd w:id="74"/>
    </w:p>
    <w:p w14:paraId="4338C112" w14:textId="70FBD22F" w:rsidR="00F45983" w:rsidRPr="00D621DC" w:rsidRDefault="00F45983" w:rsidP="00F45983">
      <w:pPr>
        <w:pStyle w:val="DefinedTermPara"/>
        <w:rPr>
          <w:rStyle w:val="DefTerm"/>
        </w:rPr>
      </w:pPr>
      <w:bookmarkStart w:id="75" w:name="a500971"/>
      <w:r w:rsidRPr="00D621DC">
        <w:rPr>
          <w:rStyle w:val="DefTerm"/>
        </w:rPr>
        <w:t>Termination Payment Default</w:t>
      </w:r>
      <w:r w:rsidRPr="00D621DC">
        <w:t xml:space="preserve">: is defined in </w:t>
      </w:r>
      <w:r w:rsidRPr="00D621DC">
        <w:fldChar w:fldCharType="begin"/>
      </w:r>
      <w:r w:rsidRPr="00D621DC">
        <w:instrText>REF a385460 \h \w</w:instrText>
      </w:r>
      <w:r w:rsidR="00D621DC">
        <w:instrText xml:space="preserve"> \* MERGEFORMAT </w:instrText>
      </w:r>
      <w:r w:rsidRPr="00D621DC">
        <w:fldChar w:fldCharType="separate"/>
      </w:r>
      <w:r w:rsidRPr="00D621DC">
        <w:t>Schedule 4</w:t>
      </w:r>
      <w:r w:rsidRPr="00D621DC">
        <w:fldChar w:fldCharType="end"/>
      </w:r>
      <w:r w:rsidRPr="00D621DC">
        <w:t>.</w:t>
      </w:r>
      <w:bookmarkEnd w:id="75"/>
    </w:p>
    <w:p w14:paraId="7353AE2C" w14:textId="77777777" w:rsidR="00F45983" w:rsidRPr="00D621DC" w:rsidRDefault="00F45983" w:rsidP="00F45983">
      <w:pPr>
        <w:pStyle w:val="DefinedTermPara"/>
        <w:rPr>
          <w:b/>
        </w:rPr>
      </w:pPr>
      <w:bookmarkStart w:id="76" w:name="a246946"/>
      <w:r w:rsidRPr="00D621DC">
        <w:rPr>
          <w:rStyle w:val="DefTerm"/>
        </w:rPr>
        <w:t>TUPE</w:t>
      </w:r>
      <w:r w:rsidRPr="00D621DC">
        <w:t>: the Transfer of Undertakings (Protection of Employment) Regulations 2006 (</w:t>
      </w:r>
      <w:r w:rsidRPr="00D621DC">
        <w:rPr>
          <w:i/>
        </w:rPr>
        <w:t>SI 2006/246</w:t>
      </w:r>
      <w:r w:rsidRPr="00D621DC">
        <w:t>).</w:t>
      </w:r>
      <w:bookmarkEnd w:id="76"/>
    </w:p>
    <w:p w14:paraId="6C4DB7A2" w14:textId="77777777" w:rsidR="00F45983" w:rsidRPr="00D621DC" w:rsidRDefault="00F45983" w:rsidP="00F45983">
      <w:pPr>
        <w:pStyle w:val="DefinedTermPara"/>
        <w:rPr>
          <w:b/>
        </w:rPr>
      </w:pPr>
      <w:bookmarkStart w:id="77" w:name="a432416"/>
      <w:r w:rsidRPr="00D621DC">
        <w:rPr>
          <w:rStyle w:val="DefTerm"/>
        </w:rPr>
        <w:t>UK GDPR</w:t>
      </w:r>
      <w:r w:rsidRPr="00D621DC">
        <w:t>: has the meaning given in section 3(10) (as supplemented by section 205(4)) of the Data Protection Act 2018</w:t>
      </w:r>
      <w:r w:rsidRPr="00D621DC">
        <w:rPr>
          <w:rStyle w:val="DefTerm"/>
          <w:b w:val="0"/>
          <w:bCs/>
        </w:rPr>
        <w:t>.</w:t>
      </w:r>
      <w:bookmarkEnd w:id="77"/>
    </w:p>
    <w:p w14:paraId="7C8AA02F" w14:textId="77777777" w:rsidR="00F45983" w:rsidRPr="00D621DC" w:rsidRDefault="00F45983" w:rsidP="00F45983">
      <w:pPr>
        <w:pStyle w:val="DefinedTermPara"/>
        <w:rPr>
          <w:b/>
        </w:rPr>
      </w:pPr>
      <w:bookmarkStart w:id="78" w:name="a122680"/>
      <w:r w:rsidRPr="00D621DC">
        <w:rPr>
          <w:rStyle w:val="DefTerm"/>
        </w:rPr>
        <w:t>Working Day</w:t>
      </w:r>
      <w:r w:rsidRPr="00D621DC">
        <w:t>: Monday to Friday, excluding any public holidays in England and Wales.</w:t>
      </w:r>
      <w:bookmarkEnd w:id="78"/>
    </w:p>
    <w:p w14:paraId="6D301F49" w14:textId="77777777" w:rsidR="00F45983" w:rsidRPr="00D621DC" w:rsidRDefault="00F45983" w:rsidP="00F45983">
      <w:pPr>
        <w:pStyle w:val="DefinedTermPara"/>
        <w:rPr>
          <w:rStyle w:val="DefTerm"/>
        </w:rPr>
      </w:pPr>
      <w:bookmarkStart w:id="79" w:name="a290110"/>
      <w:r w:rsidRPr="00D621DC">
        <w:rPr>
          <w:rStyle w:val="DefTerm"/>
        </w:rPr>
        <w:t>Working Hours</w:t>
      </w:r>
      <w:r w:rsidRPr="00D621DC">
        <w:t xml:space="preserve">: the period from 9.00am to 5.00pm on any Working Day. </w:t>
      </w:r>
      <w:bookmarkEnd w:id="79"/>
    </w:p>
    <w:p w14:paraId="6A2D293B" w14:textId="77777777" w:rsidR="00F45983" w:rsidRPr="00D621DC" w:rsidRDefault="00F45983" w:rsidP="00F45983">
      <w:pPr>
        <w:pStyle w:val="Untitledsubclause1"/>
      </w:pPr>
      <w:bookmarkStart w:id="80" w:name="a939920"/>
      <w:r w:rsidRPr="00D621DC">
        <w:t xml:space="preserve">Clause, schedule and paragraph headings shall not affect the interpretation of this </w:t>
      </w:r>
      <w:bookmarkEnd w:id="80"/>
    </w:p>
    <w:p w14:paraId="6193A40F" w14:textId="77777777" w:rsidR="00F45983" w:rsidRPr="00D621DC" w:rsidRDefault="00F45983" w:rsidP="00F45983">
      <w:pPr>
        <w:pStyle w:val="Untitledsubclause1"/>
      </w:pPr>
      <w:bookmarkStart w:id="81" w:name="a309432"/>
      <w:r w:rsidRPr="00D621DC">
        <w:t xml:space="preserve">A </w:t>
      </w:r>
      <w:r w:rsidRPr="00D621DC">
        <w:rPr>
          <w:b/>
        </w:rPr>
        <w:t>person</w:t>
      </w:r>
      <w:r w:rsidRPr="00D621DC">
        <w:t xml:space="preserve"> includes a natural person, corporate or unincorporated body (whether or not having separate legal personality). </w:t>
      </w:r>
      <w:bookmarkEnd w:id="81"/>
    </w:p>
    <w:p w14:paraId="7809B54D" w14:textId="77777777" w:rsidR="00F45983" w:rsidRPr="00D621DC" w:rsidRDefault="00F45983" w:rsidP="00F45983">
      <w:pPr>
        <w:pStyle w:val="Untitledsubclause1"/>
      </w:pPr>
      <w:bookmarkStart w:id="82" w:name="a933466"/>
      <w:r w:rsidRPr="00D621DC">
        <w:t xml:space="preserve">The schedules form part of this agreement and shall have effect as if set out in full in the body of this agreement and any reference to this agreement includes the schedules. </w:t>
      </w:r>
      <w:bookmarkEnd w:id="82"/>
    </w:p>
    <w:p w14:paraId="277D53B8" w14:textId="77777777" w:rsidR="00F45983" w:rsidRPr="00D621DC" w:rsidRDefault="00F45983" w:rsidP="00F45983">
      <w:pPr>
        <w:pStyle w:val="Untitledsubclause1"/>
      </w:pPr>
      <w:bookmarkStart w:id="83" w:name="a493637"/>
      <w:r w:rsidRPr="00D621DC">
        <w:t xml:space="preserve">A reference to a </w:t>
      </w:r>
      <w:r w:rsidRPr="00D621DC">
        <w:rPr>
          <w:b/>
        </w:rPr>
        <w:t>company</w:t>
      </w:r>
      <w:r w:rsidRPr="00D621DC">
        <w:t xml:space="preserve"> includes any company, corporation or other body corporate, wherever and however incorporated or established. </w:t>
      </w:r>
      <w:bookmarkEnd w:id="83"/>
    </w:p>
    <w:p w14:paraId="0E01805B" w14:textId="77777777" w:rsidR="00F45983" w:rsidRPr="00D621DC" w:rsidRDefault="00F45983" w:rsidP="00F45983">
      <w:pPr>
        <w:pStyle w:val="Untitledsubclause1"/>
      </w:pPr>
      <w:bookmarkStart w:id="84" w:name="a611223"/>
      <w:r w:rsidRPr="00D621DC">
        <w:t xml:space="preserve">Unless the context otherwise requires, words in the singular include the plural and in the plural include the singular. </w:t>
      </w:r>
      <w:bookmarkEnd w:id="84"/>
    </w:p>
    <w:p w14:paraId="6AA5D39C" w14:textId="77777777" w:rsidR="00F45983" w:rsidRPr="00D621DC" w:rsidRDefault="00F45983" w:rsidP="00F45983">
      <w:pPr>
        <w:pStyle w:val="Untitledsubclause1"/>
      </w:pPr>
      <w:bookmarkStart w:id="85" w:name="a175245"/>
      <w:r w:rsidRPr="00D621DC">
        <w:t xml:space="preserve">Unless the context otherwise requires, a reference to one gender includes a reference to the other genders. </w:t>
      </w:r>
      <w:bookmarkEnd w:id="85"/>
    </w:p>
    <w:p w14:paraId="76B3FC7B" w14:textId="77777777" w:rsidR="00F45983" w:rsidRPr="00D621DC" w:rsidRDefault="00F45983" w:rsidP="00F45983">
      <w:pPr>
        <w:pStyle w:val="Untitledsubclause1"/>
      </w:pPr>
      <w:bookmarkStart w:id="86" w:name="a620112"/>
      <w:r w:rsidRPr="00D621DC">
        <w:t>Unless expressly provided otherwise in this agreement, a reference to legislation or a legislative provision is a reference to it as amended, extended or re-enacted and includes all subordinate legislation made under it, in each case from time to time.</w:t>
      </w:r>
      <w:bookmarkEnd w:id="86"/>
    </w:p>
    <w:p w14:paraId="71EA01B4" w14:textId="77777777" w:rsidR="00F45983" w:rsidRPr="00D621DC" w:rsidRDefault="00F45983" w:rsidP="00F45983">
      <w:pPr>
        <w:pStyle w:val="Untitledsubclause1"/>
      </w:pPr>
      <w:bookmarkStart w:id="87" w:name="a919729"/>
      <w:r w:rsidRPr="00D621DC">
        <w:t xml:space="preserve">A reference to </w:t>
      </w:r>
      <w:r w:rsidRPr="00D621DC">
        <w:rPr>
          <w:b/>
        </w:rPr>
        <w:t>writing</w:t>
      </w:r>
      <w:r w:rsidRPr="00D621DC">
        <w:t xml:space="preserve"> or </w:t>
      </w:r>
      <w:r w:rsidRPr="00D621DC">
        <w:rPr>
          <w:b/>
        </w:rPr>
        <w:t>written</w:t>
      </w:r>
      <w:r w:rsidRPr="00D621DC">
        <w:t xml:space="preserve"> excludes fax [but not </w:t>
      </w:r>
      <w:r w:rsidRPr="00D621DC">
        <w:rPr>
          <w:b/>
        </w:rPr>
        <w:t>OR</w:t>
      </w:r>
      <w:r w:rsidRPr="00D621DC">
        <w:t xml:space="preserve"> and] e-mail. </w:t>
      </w:r>
      <w:bookmarkEnd w:id="87"/>
    </w:p>
    <w:p w14:paraId="39503C85" w14:textId="77777777" w:rsidR="00F45983" w:rsidRPr="00D621DC" w:rsidRDefault="00F45983" w:rsidP="00F45983">
      <w:pPr>
        <w:pStyle w:val="Untitledsubclause1"/>
      </w:pPr>
      <w:bookmarkStart w:id="88" w:name="a342389"/>
      <w:r w:rsidRPr="00D621DC">
        <w:t>[Any obligation in this agreement on a person not to do something includes an obligation not to agree or allow that thing to be done.</w:t>
      </w:r>
      <w:r w:rsidRPr="00D621DC">
        <w:fldChar w:fldCharType="begin"/>
      </w:r>
      <w:r w:rsidRPr="00D621DC">
        <w:fldChar w:fldCharType="end"/>
      </w:r>
      <w:r w:rsidRPr="00D621DC">
        <w:t>]</w:t>
      </w:r>
      <w:bookmarkEnd w:id="88"/>
    </w:p>
    <w:p w14:paraId="562E83F8" w14:textId="77777777" w:rsidR="00F45983" w:rsidRPr="00D621DC" w:rsidRDefault="00F45983" w:rsidP="00F45983">
      <w:pPr>
        <w:pStyle w:val="Untitledsubclause1"/>
      </w:pPr>
      <w:bookmarkStart w:id="89" w:name="a613955"/>
      <w:r w:rsidRPr="00D621DC">
        <w:t xml:space="preserve">A reference to this agreement or to any other agreement or document is a reference to this agreement or such other agreement or document as varied from time to time. </w:t>
      </w:r>
      <w:bookmarkEnd w:id="89"/>
    </w:p>
    <w:p w14:paraId="5189B023" w14:textId="77777777" w:rsidR="00F45983" w:rsidRPr="00D621DC" w:rsidRDefault="00F45983" w:rsidP="00F45983">
      <w:pPr>
        <w:pStyle w:val="Untitledsubclause1"/>
      </w:pPr>
      <w:bookmarkStart w:id="90" w:name="a512262"/>
      <w:r w:rsidRPr="00D621DC">
        <w:lastRenderedPageBreak/>
        <w:t xml:space="preserve">References to clauses and schedules are to the clauses and schedules of this agreement and references to paragraphs are to paragraphs of the relevant schedule. </w:t>
      </w:r>
      <w:bookmarkEnd w:id="90"/>
    </w:p>
    <w:p w14:paraId="2A370FE6" w14:textId="77777777" w:rsidR="00F45983" w:rsidRPr="00D621DC" w:rsidRDefault="00F45983" w:rsidP="00F45983">
      <w:pPr>
        <w:pStyle w:val="Untitledsubclause1"/>
      </w:pPr>
      <w:bookmarkStart w:id="91" w:name="a412953"/>
      <w:r w:rsidRPr="00D621DC">
        <w:t>Any words following the terms including, include, in particular or any similar expression shall be construed as illustrative and shall not limit the sense of the words preceding those terms.</w:t>
      </w:r>
      <w:bookmarkEnd w:id="91"/>
    </w:p>
    <w:p w14:paraId="1D69B496" w14:textId="77777777" w:rsidR="00F45983" w:rsidRPr="00D621DC" w:rsidRDefault="00F45983" w:rsidP="00F45983">
      <w:pPr>
        <w:pStyle w:val="Untitledsubclause1"/>
      </w:pPr>
      <w:bookmarkStart w:id="92" w:name="a989626"/>
      <w:r w:rsidRPr="00D621DC">
        <w:t>If there is any conflict or ambiguity between any of the provisions in the main body of this agreement and the schedules, such conflict or inconsistency shall be resolved according to the following order of priority:</w:t>
      </w:r>
      <w:bookmarkEnd w:id="92"/>
    </w:p>
    <w:p w14:paraId="7B41A3A6" w14:textId="77777777" w:rsidR="00F45983" w:rsidRPr="00D621DC" w:rsidRDefault="00F45983" w:rsidP="00F45983">
      <w:pPr>
        <w:pStyle w:val="Untitledsubclause2"/>
      </w:pPr>
      <w:bookmarkStart w:id="93" w:name="a534673"/>
      <w:r w:rsidRPr="00D621DC">
        <w:t xml:space="preserve">the clauses of the agreement; </w:t>
      </w:r>
      <w:bookmarkEnd w:id="93"/>
    </w:p>
    <w:bookmarkStart w:id="94" w:name="a860242"/>
    <w:p w14:paraId="20300A3F" w14:textId="07BB36DC" w:rsidR="00F45983" w:rsidRPr="00D621DC" w:rsidRDefault="00F45983" w:rsidP="00F45983">
      <w:pPr>
        <w:pStyle w:val="Untitledsubclause2"/>
      </w:pPr>
      <w:r w:rsidRPr="00D621DC">
        <w:fldChar w:fldCharType="begin"/>
      </w:r>
      <w:r w:rsidRPr="00D621DC">
        <w:instrText>REF a570442 \h \w</w:instrText>
      </w:r>
      <w:r w:rsidR="00D621DC">
        <w:instrText xml:space="preserve"> \* MERGEFORMAT </w:instrText>
      </w:r>
      <w:r w:rsidRPr="00D621DC">
        <w:fldChar w:fldCharType="separate"/>
      </w:r>
      <w:r w:rsidRPr="00D621DC">
        <w:t>Schedule 1</w:t>
      </w:r>
      <w:r w:rsidRPr="00D621DC">
        <w:fldChar w:fldCharType="end"/>
      </w:r>
      <w:r w:rsidRPr="00D621DC">
        <w:t xml:space="preserve"> to this agreement;</w:t>
      </w:r>
      <w:bookmarkEnd w:id="94"/>
    </w:p>
    <w:p w14:paraId="6E05DEF0" w14:textId="34344B0C" w:rsidR="00F45983" w:rsidRPr="00D621DC" w:rsidRDefault="00F45983" w:rsidP="00F45983">
      <w:pPr>
        <w:pStyle w:val="Untitledsubclause2"/>
      </w:pPr>
      <w:bookmarkStart w:id="95" w:name="a403696"/>
      <w:r w:rsidRPr="00D621DC">
        <w:t xml:space="preserve">the remaining schedules to this agreement other than </w:t>
      </w:r>
      <w:r w:rsidRPr="00D621DC">
        <w:fldChar w:fldCharType="begin"/>
      </w:r>
      <w:r w:rsidRPr="00D621DC">
        <w:instrText>REF a358619 \h \w</w:instrText>
      </w:r>
      <w:r w:rsidR="00D621DC">
        <w:instrText xml:space="preserve"> \* MERGEFORMAT </w:instrText>
      </w:r>
      <w:r w:rsidRPr="00D621DC">
        <w:fldChar w:fldCharType="separate"/>
      </w:r>
      <w:r w:rsidRPr="00D621DC">
        <w:t>Schedule 3</w:t>
      </w:r>
      <w:r w:rsidRPr="00D621DC">
        <w:fldChar w:fldCharType="end"/>
      </w:r>
      <w:r w:rsidRPr="00D621DC">
        <w:t>;</w:t>
      </w:r>
      <w:bookmarkEnd w:id="95"/>
    </w:p>
    <w:bookmarkStart w:id="96" w:name="a207801"/>
    <w:p w14:paraId="72468509" w14:textId="552FDCE1" w:rsidR="00F45983" w:rsidRPr="00D621DC" w:rsidRDefault="00F45983" w:rsidP="00F45983">
      <w:pPr>
        <w:pStyle w:val="Untitledsubclause2"/>
      </w:pPr>
      <w:r w:rsidRPr="00D621DC">
        <w:fldChar w:fldCharType="begin"/>
      </w:r>
      <w:r w:rsidRPr="00D621DC">
        <w:instrText>REF a358619 \h \w</w:instrText>
      </w:r>
      <w:r w:rsidR="00D621DC">
        <w:instrText xml:space="preserve"> \* MERGEFORMAT </w:instrText>
      </w:r>
      <w:r w:rsidRPr="00D621DC">
        <w:fldChar w:fldCharType="separate"/>
      </w:r>
      <w:r w:rsidRPr="00D621DC">
        <w:t>Schedule 3</w:t>
      </w:r>
      <w:r w:rsidRPr="00D621DC">
        <w:fldChar w:fldCharType="end"/>
      </w:r>
      <w:r w:rsidRPr="00D621DC">
        <w:t xml:space="preserve"> to this agreement.</w:t>
      </w:r>
      <w:bookmarkEnd w:id="96"/>
    </w:p>
    <w:p w14:paraId="166AA12F" w14:textId="77777777" w:rsidR="00F45983" w:rsidRPr="00D621DC" w:rsidRDefault="00F45983" w:rsidP="00F45983">
      <w:pPr>
        <w:pStyle w:val="Parasubclause1"/>
      </w:pPr>
      <w:r w:rsidRPr="00D621DC">
        <w: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w:t>
      </w:r>
    </w:p>
    <w:p w14:paraId="13B645BE" w14:textId="77777777" w:rsidR="00F45983" w:rsidRPr="00D621DC" w:rsidRDefault="00F45983" w:rsidP="00F45983">
      <w:pPr>
        <w:pStyle w:val="AdditionalTitle"/>
      </w:pPr>
      <w:r w:rsidRPr="00D621DC">
        <w:t>Commencement and duration</w:t>
      </w:r>
    </w:p>
    <w:p w14:paraId="529E504E" w14:textId="77777777" w:rsidR="00F45983" w:rsidRPr="00D621DC" w:rsidRDefault="00F45983" w:rsidP="00773913">
      <w:pPr>
        <w:pStyle w:val="TitleClause"/>
        <w:tabs>
          <w:tab w:val="clear" w:pos="6674"/>
        </w:tabs>
        <w:ind w:left="709" w:hanging="709"/>
      </w:pPr>
      <w:r w:rsidRPr="00D621DC">
        <w:fldChar w:fldCharType="begin"/>
      </w:r>
      <w:r w:rsidRPr="00D621DC">
        <w:instrText>TC "2. Commencement and duration" \l 1</w:instrText>
      </w:r>
      <w:r w:rsidRPr="00D621DC">
        <w:fldChar w:fldCharType="end"/>
      </w:r>
      <w:bookmarkStart w:id="97" w:name="_Toc256000001"/>
      <w:bookmarkStart w:id="98" w:name="a495117"/>
      <w:r w:rsidRPr="00D621DC">
        <w:t>Commencement and duration</w:t>
      </w:r>
      <w:bookmarkEnd w:id="97"/>
      <w:bookmarkEnd w:id="98"/>
    </w:p>
    <w:p w14:paraId="1E7BA8B7" w14:textId="77777777" w:rsidR="00F45983" w:rsidRPr="00D621DC" w:rsidRDefault="00F45983" w:rsidP="00F45983">
      <w:pPr>
        <w:pStyle w:val="Untitledsubclause1"/>
      </w:pPr>
      <w:bookmarkStart w:id="99" w:name="a797955"/>
      <w:r w:rsidRPr="00D621DC">
        <w:t>This agreement commences on the Commencement Date and continues for the Term.</w:t>
      </w:r>
      <w:bookmarkEnd w:id="99"/>
    </w:p>
    <w:p w14:paraId="090428EF" w14:textId="77777777" w:rsidR="00F45983" w:rsidRPr="00D621DC" w:rsidRDefault="00F45983" w:rsidP="00F45983">
      <w:pPr>
        <w:pStyle w:val="Untitledsubclause1"/>
      </w:pPr>
      <w:bookmarkStart w:id="100" w:name="a390116"/>
      <w:r w:rsidRPr="00D621DC">
        <w:t xml:space="preserve">The Authority may, by giving the Supplier not less than [NUMBER] months' written notice prior to expiry of the Initial Term, request the extension of this agreement in respect of the whole (or part) of the Services and on the same terms mutatis mutandis, for a period of up to [NUMBER] years from the day following expiry of the Initial Term. </w:t>
      </w:r>
      <w:bookmarkEnd w:id="100"/>
    </w:p>
    <w:p w14:paraId="7FA311FE" w14:textId="77777777" w:rsidR="00F45983" w:rsidRPr="00D621DC" w:rsidRDefault="00F45983" w:rsidP="00773913">
      <w:pPr>
        <w:pStyle w:val="TitleClause"/>
        <w:tabs>
          <w:tab w:val="clear" w:pos="6674"/>
        </w:tabs>
        <w:ind w:left="709" w:hanging="709"/>
      </w:pPr>
      <w:r w:rsidRPr="00D621DC">
        <w:fldChar w:fldCharType="begin"/>
      </w:r>
      <w:r w:rsidRPr="00D621DC">
        <w:instrText>TC "3. Due diligence and Supplier's warranty" \l 1</w:instrText>
      </w:r>
      <w:r w:rsidRPr="00D621DC">
        <w:fldChar w:fldCharType="end"/>
      </w:r>
      <w:bookmarkStart w:id="101" w:name="_Toc256000002"/>
      <w:bookmarkStart w:id="102" w:name="a950198"/>
      <w:r w:rsidRPr="00D621DC">
        <w:t>Due diligence and Supplier's warranty</w:t>
      </w:r>
      <w:bookmarkEnd w:id="101"/>
      <w:bookmarkEnd w:id="102"/>
    </w:p>
    <w:p w14:paraId="2DF62DD1" w14:textId="77777777" w:rsidR="00F45983" w:rsidRPr="00D621DC" w:rsidRDefault="00F45983" w:rsidP="00F45983">
      <w:pPr>
        <w:pStyle w:val="Untitledsubclause1"/>
      </w:pPr>
      <w:bookmarkStart w:id="103" w:name="a990596"/>
      <w:r w:rsidRPr="00D621DC">
        <w:t xml:space="preserve">The Supplier acknowledges and confirms that: </w:t>
      </w:r>
      <w:bookmarkEnd w:id="103"/>
    </w:p>
    <w:p w14:paraId="58487E2C" w14:textId="77777777" w:rsidR="00F45983" w:rsidRPr="00D621DC" w:rsidRDefault="00F45983" w:rsidP="00F45983">
      <w:pPr>
        <w:pStyle w:val="Untitledsubclause2"/>
      </w:pPr>
      <w:bookmarkStart w:id="104" w:name="a329751"/>
      <w:r w:rsidRPr="00D621DC">
        <w:t xml:space="preserve">the Authority has delivered or made available to the Supplier all of the information and documents that the Supplier considers necessary or relevant for the performance of its obligations under this agreement; </w:t>
      </w:r>
      <w:bookmarkEnd w:id="104"/>
    </w:p>
    <w:p w14:paraId="701D3041" w14:textId="2839958E" w:rsidR="00F45983" w:rsidRPr="00D621DC" w:rsidRDefault="00F45983" w:rsidP="00F45983">
      <w:pPr>
        <w:pStyle w:val="Untitledsubclause2"/>
      </w:pPr>
      <w:bookmarkStart w:id="105" w:name="a465785"/>
      <w:r w:rsidRPr="00D621DC">
        <w:t xml:space="preserve">it has made and shall make its own enquiries to satisfy itself as to the accuracy and adequacy of any information supplied or made available to it by or on behalf of the Authority pursuant to </w:t>
      </w:r>
      <w:r w:rsidRPr="00D621DC">
        <w:fldChar w:fldCharType="begin"/>
      </w:r>
      <w:r w:rsidRPr="00D621DC">
        <w:instrText>PAGEREF a329751\# "'clause '"  \h</w:instrText>
      </w:r>
      <w:r w:rsidRPr="00D621DC">
        <w:fldChar w:fldCharType="separate"/>
      </w:r>
      <w:r w:rsidRPr="00D621DC">
        <w:t xml:space="preserve">clause </w:t>
      </w:r>
      <w:r w:rsidRPr="00D621DC">
        <w:fldChar w:fldCharType="end"/>
      </w:r>
      <w:r w:rsidRPr="00D621DC">
        <w:fldChar w:fldCharType="begin"/>
      </w:r>
      <w:r w:rsidRPr="00D621DC">
        <w:instrText>REF a329751 \h \w</w:instrText>
      </w:r>
      <w:r w:rsidR="00D621DC">
        <w:instrText xml:space="preserve"> \* MERGEFORMAT </w:instrText>
      </w:r>
      <w:r w:rsidRPr="00D621DC">
        <w:fldChar w:fldCharType="separate"/>
      </w:r>
      <w:r w:rsidRPr="00D621DC">
        <w:t>3.1(a)</w:t>
      </w:r>
      <w:r w:rsidRPr="00D621DC">
        <w:fldChar w:fldCharType="end"/>
      </w:r>
      <w:r w:rsidRPr="00D621DC">
        <w:t>;</w:t>
      </w:r>
      <w:bookmarkEnd w:id="105"/>
    </w:p>
    <w:p w14:paraId="2AD11863" w14:textId="77777777" w:rsidR="00F45983" w:rsidRPr="00D621DC" w:rsidRDefault="00F45983" w:rsidP="00F45983">
      <w:pPr>
        <w:pStyle w:val="Untitledsubclause2"/>
      </w:pPr>
      <w:bookmarkStart w:id="106" w:name="a351025"/>
      <w:r w:rsidRPr="00D621DC">
        <w:lastRenderedPageBreak/>
        <w: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w:t>
      </w:r>
      <w:bookmarkEnd w:id="106"/>
    </w:p>
    <w:p w14:paraId="32A161A9" w14:textId="77777777" w:rsidR="00F45983" w:rsidRPr="00D621DC" w:rsidRDefault="00F45983" w:rsidP="00F45983">
      <w:pPr>
        <w:pStyle w:val="Untitledsubclause2"/>
      </w:pPr>
      <w:bookmarkStart w:id="107" w:name="a733005"/>
      <w:proofErr w:type="gramStart"/>
      <w:r w:rsidRPr="00D621DC">
        <w:t>it</w:t>
      </w:r>
      <w:proofErr w:type="gramEnd"/>
      <w:r w:rsidRPr="00D621DC">
        <w:t xml:space="preserve"> has entered into this agreement in reliance on its own due diligence.</w:t>
      </w:r>
      <w:bookmarkEnd w:id="107"/>
    </w:p>
    <w:p w14:paraId="742C661C" w14:textId="77777777" w:rsidR="00F45983" w:rsidRPr="00D621DC" w:rsidRDefault="00F45983" w:rsidP="00F45983">
      <w:pPr>
        <w:pStyle w:val="Untitledsubclause1"/>
      </w:pPr>
      <w:bookmarkStart w:id="108" w:name="a990048"/>
      <w:r w:rsidRPr="00D621DC">
        <w:t xml:space="preserve">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 </w:t>
      </w:r>
      <w:bookmarkEnd w:id="108"/>
    </w:p>
    <w:p w14:paraId="66563894" w14:textId="77777777" w:rsidR="00F45983" w:rsidRPr="00D621DC" w:rsidRDefault="00F45983" w:rsidP="00F45983">
      <w:pPr>
        <w:pStyle w:val="Untitledsubclause1"/>
      </w:pPr>
      <w:bookmarkStart w:id="109" w:name="a381743"/>
      <w:r w:rsidRPr="00D621DC">
        <w:t xml:space="preserve">The Supplier: </w:t>
      </w:r>
      <w:bookmarkEnd w:id="109"/>
    </w:p>
    <w:p w14:paraId="14C58213" w14:textId="77777777" w:rsidR="00F45983" w:rsidRPr="00D621DC" w:rsidRDefault="00F45983" w:rsidP="00F45983">
      <w:pPr>
        <w:pStyle w:val="Untitledsubclause2"/>
      </w:pPr>
      <w:bookmarkStart w:id="110" w:name="a458400"/>
      <w:r w:rsidRPr="00D621DC">
        <w:t xml:space="preserve">warrants and represents that all information and statements made by the Supplier as a part of the procurement process, including without limitation the Supplier's Tender or response to any request to participate (if applicable), are true, accurate and not misleading, save as may have been specifically disclosed in writing to the Authority prior to execution of the agreement; and </w:t>
      </w:r>
      <w:bookmarkEnd w:id="110"/>
    </w:p>
    <w:p w14:paraId="781BD37D" w14:textId="77777777" w:rsidR="00F45983" w:rsidRPr="00D621DC" w:rsidRDefault="00F45983" w:rsidP="00F45983">
      <w:pPr>
        <w:pStyle w:val="Untitledsubclause2"/>
      </w:pPr>
      <w:bookmarkStart w:id="111" w:name="a785074"/>
      <w:r w:rsidRPr="00D621DC">
        <w:t xml:space="preserve">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or meet any Target KPIs[;and </w:t>
      </w:r>
      <w:r w:rsidRPr="00D621DC">
        <w:rPr>
          <w:b/>
          <w:bCs/>
        </w:rPr>
        <w:t xml:space="preserve">OR </w:t>
      </w:r>
      <w:r w:rsidRPr="00D621DC">
        <w:t>.]</w:t>
      </w:r>
      <w:bookmarkEnd w:id="111"/>
    </w:p>
    <w:p w14:paraId="5E8D5247" w14:textId="77777777" w:rsidR="00F45983" w:rsidRPr="00D621DC" w:rsidRDefault="00F45983" w:rsidP="00F45983">
      <w:pPr>
        <w:pStyle w:val="Untitledsubclause2"/>
      </w:pPr>
      <w:bookmarkStart w:id="112" w:name="a513116"/>
      <w:r w:rsidRPr="00D621DC">
        <w:t>[shall promptly notify the Authority in writing if, during the Term:</w:t>
      </w:r>
      <w:r w:rsidRPr="00D621DC">
        <w:fldChar w:fldCharType="begin"/>
      </w:r>
      <w:r w:rsidRPr="00D621DC">
        <w:instrText>MACROBUTTON optional</w:instrText>
      </w:r>
      <w:r w:rsidRPr="00D621DC">
        <w:fldChar w:fldCharType="end"/>
      </w:r>
      <w:bookmarkEnd w:id="112"/>
    </w:p>
    <w:p w14:paraId="6E9A4EF9" w14:textId="77777777" w:rsidR="00F45983" w:rsidRPr="00D621DC" w:rsidRDefault="00F45983" w:rsidP="00F45983">
      <w:pPr>
        <w:pStyle w:val="Untitledsubclause3"/>
      </w:pPr>
      <w:bookmarkStart w:id="113" w:name="a102619"/>
      <w:r w:rsidRPr="00D621DC">
        <w:t>the Supplier, the Supplier's Connected Persons or any Sub-Contractor is placed on the Debarment List;</w:t>
      </w:r>
      <w:bookmarkEnd w:id="113"/>
    </w:p>
    <w:p w14:paraId="30D496DA" w14:textId="77777777" w:rsidR="00F45983" w:rsidRPr="00D621DC" w:rsidRDefault="00F45983" w:rsidP="00F45983">
      <w:pPr>
        <w:pStyle w:val="Untitledsubclause3"/>
      </w:pPr>
      <w:bookmarkStart w:id="114" w:name="a997477"/>
      <w:r w:rsidRPr="00D621DC">
        <w:t>a mandatory exclusion ground or discretionary exclusion ground applies to the Supplier, the Supplier's Connected Persons or any Sub-Contractor; and ]</w:t>
      </w:r>
      <w:bookmarkEnd w:id="114"/>
    </w:p>
    <w:p w14:paraId="66ABEE5A" w14:textId="77777777" w:rsidR="00F45983" w:rsidRPr="00D621DC" w:rsidRDefault="00F45983" w:rsidP="00F45983">
      <w:pPr>
        <w:pStyle w:val="Untitledsubclause2"/>
      </w:pPr>
      <w:bookmarkStart w:id="115" w:name="a107964"/>
      <w:r w:rsidRPr="00D621DC">
        <w:t>[</w:t>
      </w:r>
      <w:proofErr w:type="gramStart"/>
      <w:r w:rsidRPr="00D621DC">
        <w:t>shall</w:t>
      </w:r>
      <w:proofErr w:type="gramEnd"/>
      <w:r w:rsidRPr="00D621DC">
        <w:t xml:space="preserve"> promptly notify the Authority in writing within [NUMBER] days of any changes to the Supplier's Connected Persons together with information regarding the identity of the new Connected Persons.</w:t>
      </w:r>
      <w:r w:rsidRPr="00D621DC">
        <w:fldChar w:fldCharType="begin"/>
      </w:r>
      <w:r w:rsidRPr="00D621DC">
        <w:fldChar w:fldCharType="end"/>
      </w:r>
      <w:r w:rsidRPr="00D621DC">
        <w:t>]</w:t>
      </w:r>
      <w:bookmarkEnd w:id="115"/>
    </w:p>
    <w:p w14:paraId="6CE3E5A2" w14:textId="442B3F0E" w:rsidR="00F45983" w:rsidRPr="00D621DC" w:rsidRDefault="00F45983" w:rsidP="00F45983">
      <w:pPr>
        <w:pStyle w:val="Untitledsubclause1"/>
      </w:pPr>
      <w:bookmarkStart w:id="116" w:name="a359517"/>
      <w:r w:rsidRPr="00D621DC">
        <w:t xml:space="preserve">The Supplier shall not be entitled to recover any additional costs or charges from the Authority arising as a result of, nor be relieved from any of its obligations under this agreement on the ground of, any matters or inaccuracies notified to the Authority by the Supplier in accordance with </w:t>
      </w:r>
      <w:r w:rsidRPr="00D621DC">
        <w:fldChar w:fldCharType="begin"/>
      </w:r>
      <w:r w:rsidRPr="00D621DC">
        <w:instrText>PAGEREF a785074\# "'clause '"  \h</w:instrText>
      </w:r>
      <w:r w:rsidRPr="00D621DC">
        <w:fldChar w:fldCharType="separate"/>
      </w:r>
      <w:r w:rsidRPr="00D621DC">
        <w:t xml:space="preserve">clause </w:t>
      </w:r>
      <w:r w:rsidRPr="00D621DC">
        <w:fldChar w:fldCharType="end"/>
      </w:r>
      <w:r w:rsidRPr="00D621DC">
        <w:fldChar w:fldCharType="begin"/>
      </w:r>
      <w:r w:rsidRPr="00D621DC">
        <w:instrText>REF a785074 \h \w</w:instrText>
      </w:r>
      <w:r w:rsidR="00D621DC">
        <w:instrText xml:space="preserve"> \* MERGEFORMAT </w:instrText>
      </w:r>
      <w:r w:rsidRPr="00D621DC">
        <w:fldChar w:fldCharType="separate"/>
      </w:r>
      <w:r w:rsidRPr="00D621DC">
        <w:t>3.3(b)</w:t>
      </w:r>
      <w:r w:rsidRPr="00D621DC">
        <w:fldChar w:fldCharType="end"/>
      </w:r>
      <w:r w:rsidRPr="00D621DC">
        <w:t xml:space="preserve">,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may recover </w:t>
      </w:r>
      <w:r w:rsidRPr="00D621DC">
        <w:lastRenderedPageBreak/>
        <w:t>such reasonable additional costs from the Authority or shall be relieved from performance of certain obligations as shall be determined by the Change Control Procedure.</w:t>
      </w:r>
      <w:bookmarkEnd w:id="116"/>
    </w:p>
    <w:p w14:paraId="7DED6A1D" w14:textId="77777777" w:rsidR="00F45983" w:rsidRPr="00D621DC" w:rsidRDefault="00F45983" w:rsidP="00F45983">
      <w:pPr>
        <w:pStyle w:val="AdditionalTitle"/>
      </w:pPr>
      <w:r w:rsidRPr="00D621DC">
        <w:t>The services</w:t>
      </w:r>
    </w:p>
    <w:p w14:paraId="180CDAE4" w14:textId="77777777" w:rsidR="00F45983" w:rsidRPr="00D621DC" w:rsidRDefault="00F45983" w:rsidP="00773913">
      <w:pPr>
        <w:pStyle w:val="TitleClause"/>
        <w:tabs>
          <w:tab w:val="clear" w:pos="6674"/>
        </w:tabs>
        <w:ind w:left="709" w:hanging="709"/>
      </w:pPr>
      <w:r w:rsidRPr="00D621DC">
        <w:fldChar w:fldCharType="begin"/>
      </w:r>
      <w:r w:rsidRPr="00D621DC">
        <w:instrText>TC "4. Supply of services" \l 1</w:instrText>
      </w:r>
      <w:r w:rsidRPr="00D621DC">
        <w:fldChar w:fldCharType="end"/>
      </w:r>
      <w:bookmarkStart w:id="117" w:name="_Toc256000003"/>
      <w:bookmarkStart w:id="118" w:name="a671531"/>
      <w:r w:rsidRPr="00D621DC">
        <w:t>Supply of services</w:t>
      </w:r>
      <w:bookmarkEnd w:id="117"/>
      <w:bookmarkEnd w:id="118"/>
    </w:p>
    <w:p w14:paraId="40361626" w14:textId="19C89061" w:rsidR="00F45983" w:rsidRPr="00D621DC" w:rsidRDefault="00F45983" w:rsidP="00F45983">
      <w:pPr>
        <w:pStyle w:val="Untitledsubclause1"/>
      </w:pPr>
      <w:bookmarkStart w:id="119" w:name="a736416"/>
      <w:r w:rsidRPr="00D621DC">
        <w:t xml:space="preserve">The Supplier shall provide the Services to the Authority with effect from the [Commencement Date </w:t>
      </w:r>
      <w:r w:rsidRPr="00D621DC">
        <w:rPr>
          <w:b/>
        </w:rPr>
        <w:t>OR</w:t>
      </w:r>
      <w:r w:rsidRPr="00D621DC">
        <w:t xml:space="preserve"> [DATE]] for the duration of the Term in accordance with the provisions of this agreement, including without limitation </w:t>
      </w:r>
      <w:r w:rsidRPr="00D621DC">
        <w:fldChar w:fldCharType="begin"/>
      </w:r>
      <w:r w:rsidRPr="00D621DC">
        <w:instrText>REF a570442 \h \w</w:instrText>
      </w:r>
      <w:r w:rsidR="00D621DC">
        <w:instrText xml:space="preserve"> \* MERGEFORMAT </w:instrText>
      </w:r>
      <w:r w:rsidRPr="00D621DC">
        <w:fldChar w:fldCharType="separate"/>
      </w:r>
      <w:r w:rsidRPr="00D621DC">
        <w:t>Schedule 1</w:t>
      </w:r>
      <w:r w:rsidRPr="00D621DC">
        <w:fldChar w:fldCharType="end"/>
      </w:r>
      <w:r w:rsidRPr="00D621DC">
        <w:t xml:space="preserve"> and </w:t>
      </w:r>
      <w:r w:rsidRPr="00D621DC">
        <w:fldChar w:fldCharType="begin"/>
      </w:r>
      <w:r w:rsidRPr="00D621DC">
        <w:instrText>REF a803652 \h \w</w:instrText>
      </w:r>
      <w:r w:rsidR="00D621DC">
        <w:instrText xml:space="preserve"> \* MERGEFORMAT </w:instrText>
      </w:r>
      <w:r w:rsidRPr="00D621DC">
        <w:fldChar w:fldCharType="separate"/>
      </w:r>
      <w:r w:rsidRPr="00D621DC">
        <w:t>Schedule 2</w:t>
      </w:r>
      <w:r w:rsidRPr="00D621DC">
        <w:fldChar w:fldCharType="end"/>
      </w:r>
      <w:r w:rsidRPr="00D621DC">
        <w:t>.</w:t>
      </w:r>
      <w:bookmarkEnd w:id="119"/>
    </w:p>
    <w:p w14:paraId="75FC87EB" w14:textId="77777777" w:rsidR="00F45983" w:rsidRPr="00D621DC" w:rsidRDefault="00F45983" w:rsidP="00F45983">
      <w:pPr>
        <w:pStyle w:val="Untitledsubclause1"/>
      </w:pPr>
      <w:bookmarkStart w:id="120" w:name="a178786"/>
      <w:r w:rsidRPr="00D621DC">
        <w:t xml:space="preserve">In providing the Services, the Supplier shall at all times: </w:t>
      </w:r>
      <w:bookmarkEnd w:id="120"/>
    </w:p>
    <w:p w14:paraId="73F73396" w14:textId="3E57969B" w:rsidR="00F45983" w:rsidRPr="00D621DC" w:rsidRDefault="00F45983" w:rsidP="00F45983">
      <w:pPr>
        <w:pStyle w:val="Untitledsubclause2"/>
      </w:pPr>
      <w:bookmarkStart w:id="121" w:name="a353703"/>
      <w:r w:rsidRPr="00D621DC">
        <w:t xml:space="preserve">without prejudice to </w:t>
      </w:r>
      <w:r w:rsidRPr="00D621DC">
        <w:fldChar w:fldCharType="begin"/>
      </w:r>
      <w:r w:rsidRPr="00D621DC">
        <w:instrText>PAGEREF a139145\# "'clause '"  \h</w:instrText>
      </w:r>
      <w:r w:rsidRPr="00D621DC">
        <w:fldChar w:fldCharType="separate"/>
      </w:r>
      <w:r w:rsidRPr="00D621DC">
        <w:t xml:space="preserve">clause </w:t>
      </w:r>
      <w:r w:rsidRPr="00D621DC">
        <w:fldChar w:fldCharType="end"/>
      </w:r>
      <w:r w:rsidRPr="00D621DC">
        <w:fldChar w:fldCharType="begin"/>
      </w:r>
      <w:r w:rsidRPr="00D621DC">
        <w:instrText>REF a139145 \h \w</w:instrText>
      </w:r>
      <w:r w:rsidR="00D621DC">
        <w:instrText xml:space="preserve"> \* MERGEFORMAT </w:instrText>
      </w:r>
      <w:r w:rsidRPr="00D621DC">
        <w:fldChar w:fldCharType="separate"/>
      </w:r>
      <w:r w:rsidRPr="00D621DC">
        <w:t>5</w:t>
      </w:r>
      <w:r w:rsidRPr="00D621DC">
        <w:fldChar w:fldCharType="end"/>
      </w:r>
      <w:r w:rsidRPr="00D621DC">
        <w:t xml:space="preserve">, provide the Services with reasonable care and skill and in accordance with Best Industry Practice; </w:t>
      </w:r>
      <w:bookmarkEnd w:id="121"/>
    </w:p>
    <w:p w14:paraId="6D82ED03" w14:textId="77777777" w:rsidR="00F45983" w:rsidRPr="00D621DC" w:rsidRDefault="00F45983" w:rsidP="00F45983">
      <w:pPr>
        <w:pStyle w:val="Untitledsubclause2"/>
      </w:pPr>
      <w:bookmarkStart w:id="122" w:name="a629310"/>
      <w:r w:rsidRPr="00D621DC">
        <w:t>ensure that all goods, materials, standards and techniques used in providing the Services are of the best quality and are free from defects in workmanship, installation and design;</w:t>
      </w:r>
      <w:bookmarkEnd w:id="122"/>
    </w:p>
    <w:p w14:paraId="52CB7F1B" w14:textId="77777777" w:rsidR="00F45983" w:rsidRPr="00D621DC" w:rsidRDefault="00F45983" w:rsidP="00F45983">
      <w:pPr>
        <w:pStyle w:val="Untitledsubclause2"/>
      </w:pPr>
      <w:bookmarkStart w:id="123" w:name="a350427"/>
      <w:proofErr w:type="gramStart"/>
      <w:r w:rsidRPr="00D621DC">
        <w:t>obtain</w:t>
      </w:r>
      <w:proofErr w:type="gramEnd"/>
      <w:r w:rsidRPr="00D621DC">
        <w:t>, maintain and comply with all Necessary Consents at its own cost (unless otherwise agreed in writing with the Authority).</w:t>
      </w:r>
      <w:bookmarkEnd w:id="123"/>
    </w:p>
    <w:p w14:paraId="63D801C1" w14:textId="77777777" w:rsidR="00F45983" w:rsidRPr="00D621DC" w:rsidRDefault="00F45983" w:rsidP="00F45983">
      <w:pPr>
        <w:pStyle w:val="Untitledsubclause2"/>
      </w:pPr>
      <w:bookmarkStart w:id="124" w:name="a111455"/>
      <w:r w:rsidRPr="00D621DC">
        <w:t xml:space="preserve">allocate sufficient resources to provide the Services in accordance with the terms of this agreement; </w:t>
      </w:r>
      <w:bookmarkEnd w:id="124"/>
    </w:p>
    <w:p w14:paraId="70C825DF" w14:textId="77777777" w:rsidR="00F45983" w:rsidRPr="00D621DC" w:rsidRDefault="00F45983" w:rsidP="00F45983">
      <w:pPr>
        <w:pStyle w:val="Untitledsubclause2"/>
      </w:pPr>
      <w:bookmarkStart w:id="125" w:name="a143259"/>
      <w:r w:rsidRPr="00D621DC">
        <w:t>ensure that any of the Supplier's Personnel who are engaged in the provision of any of the Services shall, if required by the Authority, attend such meetings at the premises of the Authority or elsewhere as may be reasonably required by the Authority; and</w:t>
      </w:r>
      <w:bookmarkEnd w:id="125"/>
    </w:p>
    <w:p w14:paraId="4961D745" w14:textId="77777777" w:rsidR="00F45983" w:rsidRPr="00D621DC" w:rsidRDefault="00F45983" w:rsidP="00F45983">
      <w:pPr>
        <w:pStyle w:val="Untitledsubclause2"/>
      </w:pPr>
      <w:bookmarkStart w:id="126" w:name="a197274"/>
      <w:r w:rsidRPr="00D621DC">
        <w:t>provide such reasonable co-operation and information in relation to the Services to such of the Authority's other suppliers as the Authority may reasonably require for the purposes of enabling any such person to create and maintain any interfaces reasonably required by the Authority.</w:t>
      </w:r>
      <w:bookmarkEnd w:id="126"/>
    </w:p>
    <w:p w14:paraId="498C4443" w14:textId="77777777" w:rsidR="00F45983" w:rsidRPr="00D621DC" w:rsidRDefault="00F45983" w:rsidP="00773913">
      <w:pPr>
        <w:pStyle w:val="TitleClause"/>
        <w:tabs>
          <w:tab w:val="clear" w:pos="6674"/>
        </w:tabs>
        <w:ind w:left="709" w:hanging="709"/>
      </w:pPr>
      <w:r w:rsidRPr="00D621DC">
        <w:fldChar w:fldCharType="begin"/>
      </w:r>
      <w:r w:rsidRPr="00D621DC">
        <w:instrText>TC "5. KPIs" \l 1</w:instrText>
      </w:r>
      <w:r w:rsidRPr="00D621DC">
        <w:fldChar w:fldCharType="end"/>
      </w:r>
      <w:bookmarkStart w:id="127" w:name="_Toc256000004"/>
      <w:bookmarkStart w:id="128" w:name="a139145"/>
      <w:r w:rsidRPr="00D621DC">
        <w:t>KPIs</w:t>
      </w:r>
      <w:bookmarkEnd w:id="127"/>
      <w:bookmarkEnd w:id="128"/>
    </w:p>
    <w:p w14:paraId="2523A225" w14:textId="41398915" w:rsidR="00F45983" w:rsidRPr="00D621DC" w:rsidRDefault="00F45983" w:rsidP="00F45983">
      <w:pPr>
        <w:pStyle w:val="Untitledsubclause1"/>
      </w:pPr>
      <w:bookmarkStart w:id="129" w:name="a627561"/>
      <w:r w:rsidRPr="00D621DC">
        <w:t xml:space="preserve">Where any Service is stated in </w:t>
      </w:r>
      <w:r w:rsidRPr="00D621DC">
        <w:fldChar w:fldCharType="begin"/>
      </w:r>
      <w:r w:rsidRPr="00D621DC">
        <w:instrText>REF a803652 \h \w</w:instrText>
      </w:r>
      <w:r w:rsidR="00D621DC">
        <w:instrText xml:space="preserve"> \* MERGEFORMAT </w:instrText>
      </w:r>
      <w:r w:rsidRPr="00D621DC">
        <w:fldChar w:fldCharType="separate"/>
      </w:r>
      <w:r w:rsidRPr="00D621DC">
        <w:t>Schedule 2</w:t>
      </w:r>
      <w:r w:rsidRPr="00D621DC">
        <w:fldChar w:fldCharType="end"/>
      </w:r>
      <w:r w:rsidRPr="00D621DC">
        <w:t xml:space="preserve"> to be subject to a specific KPI, the Supplier shall provide that Service in such a manner as will ensure that the Achieved KPI in respect of that Service is equal to or higher than the corresponding Target KPI to such specific KPI. </w:t>
      </w:r>
      <w:bookmarkEnd w:id="129"/>
    </w:p>
    <w:p w14:paraId="63103D2E" w14:textId="574CBD20" w:rsidR="00F45983" w:rsidRPr="00D621DC" w:rsidRDefault="00F45983" w:rsidP="00F45983">
      <w:pPr>
        <w:pStyle w:val="Untitledsubclause1"/>
      </w:pPr>
      <w:bookmarkStart w:id="130" w:name="a476342"/>
      <w:r w:rsidRPr="00D621DC">
        <w:t xml:space="preserve">If the existing Services are varied or new Services are added, Target KPIs for the same will be determined by the parties and included within </w:t>
      </w:r>
      <w:r w:rsidRPr="00D621DC">
        <w:fldChar w:fldCharType="begin"/>
      </w:r>
      <w:r w:rsidRPr="00D621DC">
        <w:instrText>REF a803652 \h \w</w:instrText>
      </w:r>
      <w:r w:rsidR="00D621DC">
        <w:instrText xml:space="preserve"> \* MERGEFORMAT </w:instrText>
      </w:r>
      <w:r w:rsidRPr="00D621DC">
        <w:fldChar w:fldCharType="separate"/>
      </w:r>
      <w:r w:rsidRPr="00D621DC">
        <w:t>Schedule 2</w:t>
      </w:r>
      <w:r w:rsidRPr="00D621DC">
        <w:fldChar w:fldCharType="end"/>
      </w:r>
      <w:r w:rsidRPr="00D621DC">
        <w:t>.</w:t>
      </w:r>
      <w:bookmarkEnd w:id="130"/>
    </w:p>
    <w:p w14:paraId="01080274" w14:textId="36004DF1" w:rsidR="00F45983" w:rsidRPr="00D621DC" w:rsidRDefault="00F45983" w:rsidP="00F45983">
      <w:pPr>
        <w:pStyle w:val="Untitledsubclause1"/>
      </w:pPr>
      <w:bookmarkStart w:id="131" w:name="a241964"/>
      <w:r w:rsidRPr="00D621DC">
        <w:t xml:space="preserve">The Supplier shall provide monthly reports summarising the Achieved KPIs as provided for in </w:t>
      </w:r>
      <w:r w:rsidRPr="00D621DC">
        <w:fldChar w:fldCharType="begin"/>
      </w:r>
      <w:r w:rsidRPr="00D621DC">
        <w:instrText>PAGEREF a376041\# "'clause '"  \h</w:instrText>
      </w:r>
      <w:r w:rsidRPr="00D621DC">
        <w:fldChar w:fldCharType="separate"/>
      </w:r>
      <w:r w:rsidRPr="00D621DC">
        <w:t xml:space="preserve">clause </w:t>
      </w:r>
      <w:r w:rsidRPr="00D621DC">
        <w:fldChar w:fldCharType="end"/>
      </w:r>
      <w:r w:rsidRPr="00D621DC">
        <w:fldChar w:fldCharType="begin"/>
      </w:r>
      <w:r w:rsidRPr="00D621DC">
        <w:instrText>REF a376041 \h \w</w:instrText>
      </w:r>
      <w:r w:rsidR="00D621DC">
        <w:instrText xml:space="preserve"> \* MERGEFORMAT </w:instrText>
      </w:r>
      <w:r w:rsidRPr="00D621DC">
        <w:fldChar w:fldCharType="separate"/>
      </w:r>
      <w:r w:rsidRPr="00D621DC">
        <w:t>17</w:t>
      </w:r>
      <w:r w:rsidRPr="00D621DC">
        <w:fldChar w:fldCharType="end"/>
      </w:r>
      <w:r w:rsidRPr="00D621DC">
        <w:t>.</w:t>
      </w:r>
      <w:bookmarkEnd w:id="131"/>
    </w:p>
    <w:p w14:paraId="2B52CF78" w14:textId="4B715FF4" w:rsidR="00F45983" w:rsidRPr="00D621DC" w:rsidRDefault="00F45983" w:rsidP="00F45983">
      <w:pPr>
        <w:pStyle w:val="Untitledsubclause1"/>
      </w:pPr>
      <w:bookmarkStart w:id="132" w:name="a919315"/>
      <w:r w:rsidRPr="00D621DC">
        <w:lastRenderedPageBreak/>
        <w:t xml:space="preserve">[In the event that any Achieved KPI falls short of the relevant Target KPI, without prejudice to any other rights the Authority may have, the provisions of </w:t>
      </w:r>
      <w:r w:rsidRPr="00D621DC">
        <w:fldChar w:fldCharType="begin"/>
      </w:r>
      <w:r w:rsidRPr="00D621DC">
        <w:instrText>PAGEREF a685469\# "'clause '"  \h</w:instrText>
      </w:r>
      <w:r w:rsidRPr="00D621DC">
        <w:fldChar w:fldCharType="separate"/>
      </w:r>
      <w:r w:rsidRPr="00D621DC">
        <w:t xml:space="preserve">clause </w:t>
      </w:r>
      <w:r w:rsidRPr="00D621DC">
        <w:fldChar w:fldCharType="end"/>
      </w:r>
      <w:r w:rsidRPr="00D621DC">
        <w:fldChar w:fldCharType="begin"/>
      </w:r>
      <w:r w:rsidRPr="00D621DC">
        <w:instrText>REF a685469 \h \w</w:instrText>
      </w:r>
      <w:r w:rsidR="00B27BF5" w:rsidRPr="00D621DC">
        <w:instrText xml:space="preserve"> \* MERGEFORMAT </w:instrText>
      </w:r>
      <w:r w:rsidRPr="00D621DC">
        <w:fldChar w:fldCharType="separate"/>
      </w:r>
      <w:r w:rsidRPr="00D621DC">
        <w:t>12</w:t>
      </w:r>
      <w:r w:rsidRPr="00D621DC">
        <w:fldChar w:fldCharType="end"/>
      </w:r>
      <w:r w:rsidRPr="00D621DC">
        <w:t xml:space="preserve"> shall apply.</w:t>
      </w:r>
      <w:r w:rsidRPr="00D621DC">
        <w:fldChar w:fldCharType="begin"/>
      </w:r>
      <w:r w:rsidRPr="00D621DC">
        <w:fldChar w:fldCharType="end"/>
      </w:r>
      <w:r w:rsidRPr="00D621DC">
        <w:t>]</w:t>
      </w:r>
      <w:bookmarkEnd w:id="132"/>
    </w:p>
    <w:p w14:paraId="22EDF255" w14:textId="77777777" w:rsidR="00F45983" w:rsidRPr="00D621DC" w:rsidRDefault="00F45983" w:rsidP="00773913">
      <w:pPr>
        <w:pStyle w:val="TitleClause"/>
        <w:tabs>
          <w:tab w:val="clear" w:pos="6674"/>
        </w:tabs>
        <w:ind w:left="709"/>
      </w:pPr>
      <w:r w:rsidRPr="00D621DC">
        <w:fldChar w:fldCharType="begin"/>
      </w:r>
      <w:r w:rsidRPr="00D621DC">
        <w:instrText>TC "6. Compliance and change in laws" \l 1</w:instrText>
      </w:r>
      <w:r w:rsidRPr="00D621DC">
        <w:fldChar w:fldCharType="end"/>
      </w:r>
      <w:bookmarkStart w:id="133" w:name="_Toc256000005"/>
      <w:bookmarkStart w:id="134" w:name="a983266"/>
      <w:r w:rsidRPr="00D621DC">
        <w:t>Compliance and change in laws</w:t>
      </w:r>
      <w:bookmarkEnd w:id="133"/>
      <w:bookmarkEnd w:id="134"/>
    </w:p>
    <w:p w14:paraId="1D766DA7" w14:textId="77777777" w:rsidR="00F45983" w:rsidRPr="00D621DC" w:rsidRDefault="00F45983" w:rsidP="00F45983">
      <w:pPr>
        <w:pStyle w:val="Untitledsubclause1"/>
      </w:pPr>
      <w:bookmarkStart w:id="135" w:name="a254326"/>
      <w:r w:rsidRPr="00D621DC">
        <w:t xml:space="preserve">In performing its obligations under this agreement, the Supplier shall at all times comply with: </w:t>
      </w:r>
      <w:bookmarkEnd w:id="135"/>
    </w:p>
    <w:p w14:paraId="6359556D" w14:textId="77777777" w:rsidR="00F45983" w:rsidRPr="00D621DC" w:rsidRDefault="00F45983" w:rsidP="00F45983">
      <w:pPr>
        <w:pStyle w:val="Untitledsubclause2"/>
      </w:pPr>
      <w:bookmarkStart w:id="136" w:name="a668703"/>
      <w:r w:rsidRPr="00D621DC">
        <w:t>all applicable Law;</w:t>
      </w:r>
      <w:bookmarkEnd w:id="136"/>
    </w:p>
    <w:p w14:paraId="752F302A" w14:textId="77777777" w:rsidR="00F45983" w:rsidRPr="00D621DC" w:rsidRDefault="00F45983" w:rsidP="00F45983">
      <w:pPr>
        <w:pStyle w:val="Untitledsubclause2"/>
      </w:pPr>
      <w:bookmarkStart w:id="137" w:name="a631571"/>
      <w:proofErr w:type="gramStart"/>
      <w:r w:rsidRPr="00D621DC">
        <w:t>the</w:t>
      </w:r>
      <w:proofErr w:type="gramEnd"/>
      <w:r w:rsidRPr="00D621DC">
        <w:t xml:space="preserve"> Mandatory Policies.</w:t>
      </w:r>
      <w:bookmarkEnd w:id="137"/>
    </w:p>
    <w:p w14:paraId="2E57C3A1" w14:textId="77777777" w:rsidR="00F45983" w:rsidRPr="00D621DC" w:rsidRDefault="00F45983" w:rsidP="00F45983">
      <w:pPr>
        <w:pStyle w:val="Parasubclause1"/>
      </w:pPr>
      <w:r w:rsidRPr="00D621DC">
        <w:t xml:space="preserve">The Supplier shall maintain such records as are necessary pursuant to the Laws and Mandatory Policies and shall promptly on request make them available for inspection by any relevant authority that is entitled to inspect them and by the Authority (or its authorised representative). </w:t>
      </w:r>
    </w:p>
    <w:p w14:paraId="77F8C170" w14:textId="44BADDCF" w:rsidR="00F45983" w:rsidRPr="00D621DC" w:rsidRDefault="00F45983" w:rsidP="00F45983">
      <w:pPr>
        <w:pStyle w:val="Untitledsubclause1"/>
      </w:pPr>
      <w:bookmarkStart w:id="138" w:name="a352340"/>
      <w:r w:rsidRPr="00D621DC">
        <w:t xml:space="preserve">Without limiting the generality of the obligation under </w:t>
      </w:r>
      <w:r w:rsidRPr="00D621DC">
        <w:fldChar w:fldCharType="begin"/>
      </w:r>
      <w:r w:rsidRPr="00D621DC">
        <w:instrText>PAGEREF a254326\# "'clause '"  \h</w:instrText>
      </w:r>
      <w:r w:rsidRPr="00D621DC">
        <w:fldChar w:fldCharType="separate"/>
      </w:r>
      <w:r w:rsidRPr="00D621DC">
        <w:t xml:space="preserve">clause </w:t>
      </w:r>
      <w:r w:rsidRPr="00D621DC">
        <w:fldChar w:fldCharType="end"/>
      </w:r>
      <w:r w:rsidRPr="00D621DC">
        <w:fldChar w:fldCharType="begin"/>
      </w:r>
      <w:r w:rsidRPr="00D621DC">
        <w:instrText>REF a254326 \h \w</w:instrText>
      </w:r>
      <w:r w:rsidR="00D621DC">
        <w:instrText xml:space="preserve"> \* MERGEFORMAT </w:instrText>
      </w:r>
      <w:r w:rsidRPr="00D621DC">
        <w:fldChar w:fldCharType="separate"/>
      </w:r>
      <w:r w:rsidRPr="00D621DC">
        <w:t>6.1</w:t>
      </w:r>
      <w:r w:rsidRPr="00D621DC">
        <w:fldChar w:fldCharType="end"/>
      </w:r>
      <w:r w:rsidRPr="00D621DC">
        <w:t xml:space="preserve">, the Supplier shall (and shall procure that the Supplier Personnel shall) perform its obligations under this agreement (including those in relation to the Services) in accordance with: </w:t>
      </w:r>
      <w:bookmarkEnd w:id="138"/>
    </w:p>
    <w:p w14:paraId="1D21F09B" w14:textId="77777777" w:rsidR="00F45983" w:rsidRPr="00D621DC" w:rsidRDefault="00F45983" w:rsidP="00F45983">
      <w:pPr>
        <w:pStyle w:val="Untitledsubclause2"/>
      </w:pPr>
      <w:bookmarkStart w:id="139" w:name="a332212"/>
      <w:r w:rsidRPr="00D621DC">
        <w:t>all applicable Law regarding health and safety; and</w:t>
      </w:r>
      <w:bookmarkEnd w:id="139"/>
    </w:p>
    <w:p w14:paraId="3A183B28" w14:textId="77777777" w:rsidR="00F45983" w:rsidRPr="00D621DC" w:rsidRDefault="00F45983" w:rsidP="00F45983">
      <w:pPr>
        <w:pStyle w:val="Untitledsubclause2"/>
      </w:pPr>
      <w:bookmarkStart w:id="140" w:name="a153861"/>
      <w:proofErr w:type="gramStart"/>
      <w:r w:rsidRPr="00D621DC">
        <w:t>the</w:t>
      </w:r>
      <w:proofErr w:type="gramEnd"/>
      <w:r w:rsidRPr="00D621DC">
        <w:t xml:space="preserve"> Health and Safety Policy whilst at the Authority Premises. </w:t>
      </w:r>
      <w:bookmarkEnd w:id="140"/>
    </w:p>
    <w:p w14:paraId="4EA246FF" w14:textId="77777777" w:rsidR="00F45983" w:rsidRPr="00D621DC" w:rsidRDefault="00F45983" w:rsidP="00F45983">
      <w:pPr>
        <w:pStyle w:val="Untitledsubclause1"/>
      </w:pPr>
      <w:bookmarkStart w:id="141" w:name="a627878"/>
      <w:r w:rsidRPr="00D621DC">
        <w:t xml:space="preserve">Each Party shall notify the other as soon as practicable of any health and safety incidents or material health and safety hazards at the Authority Premises of which it becomes aware and which relate to or arise in connection with the performance of this agreement. The Supplier shall instruct the Supplier Personnel to adopt any necessary associated safety measures in order to manage any such material health and safety hazards. </w:t>
      </w:r>
      <w:bookmarkEnd w:id="141"/>
    </w:p>
    <w:p w14:paraId="428A79D5" w14:textId="4FDC1E12" w:rsidR="00F45983" w:rsidRPr="00D621DC" w:rsidRDefault="00F45983" w:rsidP="00F45983">
      <w:pPr>
        <w:pStyle w:val="Untitledsubclause1"/>
      </w:pPr>
      <w:bookmarkStart w:id="142" w:name="a576510"/>
      <w:r w:rsidRPr="00D621DC">
        <w:t xml:space="preserve">Without limiting the general obligation set out in </w:t>
      </w:r>
      <w:r w:rsidRPr="00D621DC">
        <w:fldChar w:fldCharType="begin"/>
      </w:r>
      <w:r w:rsidRPr="00D621DC">
        <w:instrText>PAGEREF a254326\# "'clause '"  \h</w:instrText>
      </w:r>
      <w:r w:rsidRPr="00D621DC">
        <w:fldChar w:fldCharType="separate"/>
      </w:r>
      <w:r w:rsidRPr="00D621DC">
        <w:t xml:space="preserve">clause </w:t>
      </w:r>
      <w:r w:rsidRPr="00D621DC">
        <w:fldChar w:fldCharType="end"/>
      </w:r>
      <w:r w:rsidRPr="00D621DC">
        <w:fldChar w:fldCharType="begin"/>
      </w:r>
      <w:r w:rsidRPr="00D621DC">
        <w:instrText>REF a254326 \h \w</w:instrText>
      </w:r>
      <w:r w:rsidR="00D621DC">
        <w:instrText xml:space="preserve"> \* MERGEFORMAT </w:instrText>
      </w:r>
      <w:r w:rsidRPr="00D621DC">
        <w:fldChar w:fldCharType="separate"/>
      </w:r>
      <w:r w:rsidRPr="00D621DC">
        <w:t>6.1</w:t>
      </w:r>
      <w:r w:rsidRPr="00D621DC">
        <w:fldChar w:fldCharType="end"/>
      </w:r>
      <w:r w:rsidRPr="00D621DC">
        <w:t>, the Supplier shall (and shall procure that the Supplier Personnel shall):</w:t>
      </w:r>
      <w:bookmarkEnd w:id="142"/>
    </w:p>
    <w:p w14:paraId="5570A802" w14:textId="77777777" w:rsidR="00F45983" w:rsidRPr="00D621DC" w:rsidRDefault="00F45983" w:rsidP="00F45983">
      <w:pPr>
        <w:pStyle w:val="Untitledsubclause2"/>
      </w:pPr>
      <w:bookmarkStart w:id="143" w:name="a532054"/>
      <w:r w:rsidRPr="00D621DC">
        <w:t>perform its obligations under this agreement (including those in relation to the Services) in accordance with:</w:t>
      </w:r>
      <w:bookmarkEnd w:id="143"/>
    </w:p>
    <w:p w14:paraId="5DEA4771" w14:textId="77777777" w:rsidR="00F45983" w:rsidRPr="00D621DC" w:rsidRDefault="00F45983" w:rsidP="00F45983">
      <w:pPr>
        <w:pStyle w:val="Untitledsubclause3"/>
      </w:pPr>
      <w:bookmarkStart w:id="144" w:name="a862764"/>
      <w:r w:rsidRPr="00D621DC">
        <w:t xml:space="preserve">all applicable equality law (whether in relation to race, sex, gender reassignment, age, disability, sexual orientation, religion or belief, pregnancy, maternity or otherwise); </w:t>
      </w:r>
      <w:bookmarkEnd w:id="144"/>
    </w:p>
    <w:p w14:paraId="7FC39768" w14:textId="77777777" w:rsidR="00F45983" w:rsidRPr="00D621DC" w:rsidRDefault="00F45983" w:rsidP="00F45983">
      <w:pPr>
        <w:pStyle w:val="Untitledsubclause3"/>
      </w:pPr>
      <w:bookmarkStart w:id="145" w:name="a395731"/>
      <w:r w:rsidRPr="00D621DC">
        <w:t>[the Authority's equality and diversity policy as provided to the Supplier from time to time;</w:t>
      </w:r>
      <w:r w:rsidRPr="00D621DC">
        <w:fldChar w:fldCharType="begin"/>
      </w:r>
      <w:r w:rsidRPr="00D621DC">
        <w:fldChar w:fldCharType="end"/>
      </w:r>
      <w:r w:rsidRPr="00D621DC">
        <w:t>]</w:t>
      </w:r>
      <w:bookmarkEnd w:id="145"/>
    </w:p>
    <w:p w14:paraId="0D947D6D" w14:textId="77777777" w:rsidR="00F45983" w:rsidRPr="00D621DC" w:rsidRDefault="00F45983" w:rsidP="00F45983">
      <w:pPr>
        <w:pStyle w:val="Untitledsubclause3"/>
      </w:pPr>
      <w:bookmarkStart w:id="146" w:name="a474489"/>
      <w:r w:rsidRPr="00D621DC">
        <w:t>[any other requirements and instructions which the Authority reasonably imposes in connection with any equality obligations imposed on the Authority at any time under applicable equality Law;</w:t>
      </w:r>
      <w:r w:rsidRPr="00D621DC">
        <w:fldChar w:fldCharType="begin"/>
      </w:r>
      <w:r w:rsidRPr="00D621DC">
        <w:fldChar w:fldCharType="end"/>
      </w:r>
      <w:r w:rsidRPr="00D621DC">
        <w:t>]</w:t>
      </w:r>
      <w:bookmarkEnd w:id="146"/>
    </w:p>
    <w:p w14:paraId="149C6FD4" w14:textId="77777777" w:rsidR="00F45983" w:rsidRPr="00D621DC" w:rsidRDefault="00F45983" w:rsidP="00F45983">
      <w:pPr>
        <w:pStyle w:val="Untitledsubclause2"/>
      </w:pPr>
      <w:bookmarkStart w:id="147" w:name="a132012"/>
      <w:proofErr w:type="gramStart"/>
      <w:r w:rsidRPr="00D621DC">
        <w:lastRenderedPageBreak/>
        <w:t>take</w:t>
      </w:r>
      <w:proofErr w:type="gramEnd"/>
      <w:r w:rsidRPr="00D621DC">
        <w:t xml:space="preserve"> all necessary steps, and inform the Authority of the steps taken, to prevent unlawful discrimination designated as such by any court or tribunal, or the Equality and Human Rights Commission or any successor organisation.</w:t>
      </w:r>
      <w:bookmarkEnd w:id="147"/>
    </w:p>
    <w:p w14:paraId="507AD874" w14:textId="77777777" w:rsidR="00F45983" w:rsidRPr="00D621DC" w:rsidRDefault="00F45983" w:rsidP="00F45983">
      <w:pPr>
        <w:pStyle w:val="Untitledsubclause1"/>
      </w:pPr>
      <w:bookmarkStart w:id="148" w:name="a823585"/>
      <w:r w:rsidRPr="00D621DC">
        <w:t>The Supplier shall monitor and shall keep the Authority informed in writing of any changes in the Law which may impact the Services and shall provide the Authority with timely details of measures it proposes to take and changes it proposes to make to comply with any such changes. The Supplier shall only implement such changes in accordance with the Change Control Procedure.</w:t>
      </w:r>
      <w:bookmarkEnd w:id="148"/>
    </w:p>
    <w:p w14:paraId="13CEBC13" w14:textId="77777777" w:rsidR="00F45983" w:rsidRPr="00D621DC" w:rsidRDefault="00F45983" w:rsidP="00F45983">
      <w:pPr>
        <w:pStyle w:val="Untitledsubclause1"/>
      </w:pPr>
      <w:bookmarkStart w:id="149" w:name="a134407"/>
      <w:r w:rsidRPr="00D621DC">
        <w:t>The Supplier shall neither be relieved of its obligations to supply the Services in accordance with the terms of this agreement nor be entitled to an increase in the Charges as the result of a General Change in Law.</w:t>
      </w:r>
      <w:bookmarkEnd w:id="149"/>
    </w:p>
    <w:p w14:paraId="7D11E7E3" w14:textId="77777777" w:rsidR="00F45983" w:rsidRPr="00D621DC" w:rsidRDefault="00F45983" w:rsidP="00773913">
      <w:pPr>
        <w:pStyle w:val="TitleClause"/>
        <w:tabs>
          <w:tab w:val="clear" w:pos="6674"/>
        </w:tabs>
        <w:ind w:left="709" w:hanging="709"/>
      </w:pPr>
      <w:r w:rsidRPr="00D621DC">
        <w:fldChar w:fldCharType="begin"/>
      </w:r>
      <w:r w:rsidRPr="00D621DC">
        <w:instrText>TC "7. Supplier environmental obligations" \l 1</w:instrText>
      </w:r>
      <w:r w:rsidRPr="00D621DC">
        <w:fldChar w:fldCharType="end"/>
      </w:r>
      <w:bookmarkStart w:id="150" w:name="_Toc256000006"/>
      <w:bookmarkStart w:id="151" w:name="a161539"/>
      <w:r w:rsidRPr="00D621DC">
        <w:t>Supplier environmental obligations</w:t>
      </w:r>
      <w:bookmarkEnd w:id="150"/>
      <w:bookmarkEnd w:id="151"/>
    </w:p>
    <w:p w14:paraId="32F9D824" w14:textId="77777777" w:rsidR="00F45983" w:rsidRPr="00D621DC" w:rsidRDefault="00F45983" w:rsidP="00F45983">
      <w:pPr>
        <w:pStyle w:val="Untitledsubclause1"/>
      </w:pPr>
      <w:bookmarkStart w:id="152" w:name="a454330"/>
      <w:r w:rsidRPr="00D621DC">
        <w:t xml:space="preserve">The Supplier shall ensure that: </w:t>
      </w:r>
      <w:bookmarkEnd w:id="152"/>
    </w:p>
    <w:p w14:paraId="35E5AD7A" w14:textId="77777777" w:rsidR="00F45983" w:rsidRPr="00D621DC" w:rsidRDefault="00F45983" w:rsidP="00F45983">
      <w:pPr>
        <w:pStyle w:val="Untitledsubclause2"/>
      </w:pPr>
      <w:bookmarkStart w:id="153" w:name="a307766"/>
      <w:r w:rsidRPr="00D621DC">
        <w:t>its operations comply with all applicable environmental Law, including in relation to waste disposal, GHG emissions and the handling of hazardous and toxic materials;</w:t>
      </w:r>
      <w:bookmarkEnd w:id="153"/>
    </w:p>
    <w:p w14:paraId="473CF756" w14:textId="77777777" w:rsidR="00F45983" w:rsidRPr="00D621DC" w:rsidRDefault="00F45983" w:rsidP="00F45983">
      <w:pPr>
        <w:pStyle w:val="Untitledsubclause2"/>
      </w:pPr>
      <w:bookmarkStart w:id="154" w:name="a635730"/>
      <w:r w:rsidRPr="00D621DC">
        <w:t xml:space="preserve">the goods it manufactures (including the inputs and components that it incorporates into its goods) comply with environmental Law; </w:t>
      </w:r>
      <w:bookmarkEnd w:id="154"/>
    </w:p>
    <w:p w14:paraId="08E98C2A" w14:textId="77777777" w:rsidR="00F45983" w:rsidRPr="00D621DC" w:rsidRDefault="00F45983" w:rsidP="00F45983">
      <w:pPr>
        <w:pStyle w:val="Untitledsubclause2"/>
      </w:pPr>
      <w:bookmarkStart w:id="155" w:name="a950903"/>
      <w:proofErr w:type="gramStart"/>
      <w:r w:rsidRPr="00D621DC">
        <w:t>it</w:t>
      </w:r>
      <w:proofErr w:type="gramEnd"/>
      <w:r w:rsidRPr="00D621DC">
        <w:t xml:space="preserve"> will only use packaging materials that comply with applicable environmental Law.</w:t>
      </w:r>
      <w:bookmarkEnd w:id="155"/>
    </w:p>
    <w:p w14:paraId="02B2ECA5" w14:textId="77777777" w:rsidR="00F45983" w:rsidRPr="00D621DC" w:rsidRDefault="00F45983" w:rsidP="00F45983">
      <w:pPr>
        <w:pStyle w:val="Untitledsubclause1"/>
      </w:pPr>
      <w:bookmarkStart w:id="156" w:name="a340856"/>
      <w:r w:rsidRPr="00D621DC">
        <w:t xml:space="preserve">The Supplier shall have in place a suitable environmental management system for managing its environmental risks, which as a minimum must: </w:t>
      </w:r>
      <w:bookmarkEnd w:id="156"/>
    </w:p>
    <w:p w14:paraId="252D3110" w14:textId="77777777" w:rsidR="00F45983" w:rsidRPr="00D621DC" w:rsidRDefault="00F45983" w:rsidP="00F45983">
      <w:pPr>
        <w:pStyle w:val="Untitledsubclause2"/>
      </w:pPr>
      <w:bookmarkStart w:id="157" w:name="a830838"/>
      <w:r w:rsidRPr="00D621DC">
        <w:t xml:space="preserve">assess the environmental impact of all past, current and future operations; </w:t>
      </w:r>
      <w:bookmarkEnd w:id="157"/>
    </w:p>
    <w:p w14:paraId="51BFF25A" w14:textId="77777777" w:rsidR="00F45983" w:rsidRPr="00D621DC" w:rsidRDefault="00F45983" w:rsidP="00F45983">
      <w:pPr>
        <w:pStyle w:val="Untitledsubclause2"/>
      </w:pPr>
      <w:bookmarkStart w:id="158" w:name="a408731"/>
      <w:r w:rsidRPr="00D621DC">
        <w:t xml:space="preserve">specify steps to continuously improve environmental performance, and reduce pollution, emissions and waste; </w:t>
      </w:r>
      <w:bookmarkEnd w:id="158"/>
    </w:p>
    <w:p w14:paraId="4BC158BC" w14:textId="77777777" w:rsidR="00F45983" w:rsidRPr="00D621DC" w:rsidRDefault="00F45983" w:rsidP="00F45983">
      <w:pPr>
        <w:pStyle w:val="Untitledsubclause2"/>
      </w:pPr>
      <w:bookmarkStart w:id="159" w:name="a371151"/>
      <w:r w:rsidRPr="00D621DC">
        <w:t>specify measures to reduce the use of all raw materials, energy and supplies;</w:t>
      </w:r>
      <w:bookmarkEnd w:id="159"/>
    </w:p>
    <w:p w14:paraId="53760FAB" w14:textId="77777777" w:rsidR="00F45983" w:rsidRPr="00D621DC" w:rsidRDefault="00F45983" w:rsidP="00F45983">
      <w:pPr>
        <w:pStyle w:val="Untitledsubclause2"/>
      </w:pPr>
      <w:bookmarkStart w:id="160" w:name="a183302"/>
      <w:proofErr w:type="gramStart"/>
      <w:r w:rsidRPr="00D621DC">
        <w:t>require</w:t>
      </w:r>
      <w:proofErr w:type="gramEnd"/>
      <w:r w:rsidRPr="00D621DC">
        <w:t xml:space="preserve"> Supplier Personnel to be trained in environmental matters. </w:t>
      </w:r>
      <w:bookmarkEnd w:id="160"/>
    </w:p>
    <w:p w14:paraId="7343F81F" w14:textId="77777777" w:rsidR="00F45983" w:rsidRPr="00D621DC" w:rsidRDefault="00F45983" w:rsidP="00F45983">
      <w:pPr>
        <w:pStyle w:val="Untitledsubclause1"/>
      </w:pPr>
      <w:bookmarkStart w:id="161" w:name="a627220"/>
      <w:r w:rsidRPr="00D621DC">
        <w:t>The Supplier shall, in performing its obligations under this agreement:</w:t>
      </w:r>
      <w:bookmarkEnd w:id="161"/>
    </w:p>
    <w:p w14:paraId="1192B7C6" w14:textId="6B57EF79" w:rsidR="00F45983" w:rsidRPr="00D621DC" w:rsidRDefault="00F45983" w:rsidP="00F45983">
      <w:pPr>
        <w:pStyle w:val="Untitledsubclause2"/>
      </w:pPr>
      <w:bookmarkStart w:id="162" w:name="a212684"/>
      <w:r w:rsidRPr="00D621DC">
        <w:t xml:space="preserve">[comply with any environmental related KPIs [in </w:t>
      </w:r>
      <w:r w:rsidRPr="00D621DC">
        <w:fldChar w:fldCharType="begin"/>
      </w:r>
      <w:r w:rsidRPr="00D621DC">
        <w:instrText>REF a803652 \h \w</w:instrText>
      </w:r>
      <w:r w:rsidR="00B27BF5" w:rsidRPr="00D621DC">
        <w:instrText xml:space="preserve"> \* MERGEFORMAT </w:instrText>
      </w:r>
      <w:r w:rsidRPr="00D621DC">
        <w:fldChar w:fldCharType="separate"/>
      </w:r>
      <w:r w:rsidRPr="00D621DC">
        <w:t>Schedule 2</w:t>
      </w:r>
      <w:r w:rsidRPr="00D621DC">
        <w:fldChar w:fldCharType="end"/>
      </w:r>
      <w:r w:rsidRPr="00D621DC">
        <w:t xml:space="preserve">];] </w:t>
      </w:r>
      <w:bookmarkEnd w:id="162"/>
    </w:p>
    <w:p w14:paraId="44A0D9CE" w14:textId="77777777" w:rsidR="00F45983" w:rsidRPr="00D621DC" w:rsidRDefault="00F45983" w:rsidP="00F45983">
      <w:pPr>
        <w:pStyle w:val="Untitledsubclause2"/>
      </w:pPr>
      <w:bookmarkStart w:id="163" w:name="a517204"/>
      <w:r w:rsidRPr="00D621DC">
        <w:t>not provide to the Authority any goods or deliverables comprising wholly or partly of Prohibited Plastic Items;</w:t>
      </w:r>
      <w:bookmarkEnd w:id="163"/>
    </w:p>
    <w:p w14:paraId="69D09A7C" w14:textId="77777777" w:rsidR="00F45983" w:rsidRPr="00D621DC" w:rsidRDefault="00F45983" w:rsidP="00F45983">
      <w:pPr>
        <w:pStyle w:val="Untitledsubclause2"/>
      </w:pPr>
      <w:bookmarkStart w:id="164" w:name="a210655"/>
      <w:r w:rsidRPr="00D621DC">
        <w:t xml:space="preserve">not use any goods or deliverables which comprise wholly or party of a Prohibited Plastic Item to provide the Services unless the use is either related to </w:t>
      </w:r>
      <w:r w:rsidRPr="00D621DC">
        <w:lastRenderedPageBreak/>
        <w:t>management of the Supplier's general operations, or otherwise agreed in writing with the Authority;</w:t>
      </w:r>
      <w:bookmarkEnd w:id="164"/>
    </w:p>
    <w:p w14:paraId="02C38169" w14:textId="77777777" w:rsidR="00F45983" w:rsidRPr="00D621DC" w:rsidRDefault="00F45983" w:rsidP="00F45983">
      <w:pPr>
        <w:pStyle w:val="Untitledsubclause2"/>
      </w:pPr>
      <w:bookmarkStart w:id="165" w:name="a826445"/>
      <w:r w:rsidRPr="00D621DC">
        <w:t xml:space="preserve">minimise the release of GHG emissions, air pollutants and other substances damaging to health and the environment in providing the Services taking into account factors including the locations from which materials are sourced, transport of materials, work-related travel by Supplier Personnel, emissions from Supplier offices and equipment[; </w:t>
      </w:r>
      <w:r w:rsidRPr="00D621DC">
        <w:rPr>
          <w:b/>
          <w:bCs/>
        </w:rPr>
        <w:t>OR</w:t>
      </w:r>
      <w:r w:rsidRPr="00D621DC">
        <w:t xml:space="preserve"> .]</w:t>
      </w:r>
      <w:bookmarkEnd w:id="165"/>
    </w:p>
    <w:p w14:paraId="21483E03" w14:textId="77777777" w:rsidR="00F45983" w:rsidRPr="00D621DC" w:rsidRDefault="00F45983" w:rsidP="00F45983">
      <w:pPr>
        <w:pStyle w:val="Untitledsubclause2"/>
      </w:pPr>
      <w:bookmarkStart w:id="166" w:name="a575448"/>
      <w:r w:rsidRPr="00D621DC">
        <w:t>[[OTHERS].]</w:t>
      </w:r>
      <w:bookmarkEnd w:id="166"/>
    </w:p>
    <w:p w14:paraId="6B7FBAA7" w14:textId="49B78A4F" w:rsidR="00F45983" w:rsidRPr="00D621DC" w:rsidRDefault="00F45983" w:rsidP="00F45983">
      <w:pPr>
        <w:pStyle w:val="Untitledsubclause1"/>
      </w:pPr>
      <w:bookmarkStart w:id="167" w:name="a378441"/>
      <w:r w:rsidRPr="00D621DC">
        <w:t xml:space="preserve">On each anniversary of the Commencement Date, the Supplier shall complete and submit to the Authority a Sustainability Report in relation to the Services being provided, which shall [be in the form specified in </w:t>
      </w:r>
      <w:r w:rsidRPr="00D621DC">
        <w:fldChar w:fldCharType="begin"/>
      </w:r>
      <w:r w:rsidRPr="00D621DC">
        <w:instrText>REF a907429 \h \w</w:instrText>
      </w:r>
      <w:r w:rsidR="00B27BF5" w:rsidRPr="00D621DC">
        <w:instrText xml:space="preserve"> \* MERGEFORMAT </w:instrText>
      </w:r>
      <w:r w:rsidRPr="00D621DC">
        <w:fldChar w:fldCharType="separate"/>
      </w:r>
      <w:r w:rsidRPr="00D621DC">
        <w:t>Schedule 5</w:t>
      </w:r>
      <w:r w:rsidRPr="00D621DC">
        <w:fldChar w:fldCharType="end"/>
      </w:r>
      <w:r w:rsidRPr="00D621DC">
        <w:t xml:space="preserve"> and] include contain information on: </w:t>
      </w:r>
      <w:bookmarkEnd w:id="167"/>
    </w:p>
    <w:p w14:paraId="1E28870A" w14:textId="77777777" w:rsidR="00F45983" w:rsidRPr="00D621DC" w:rsidRDefault="00F45983" w:rsidP="00F45983">
      <w:pPr>
        <w:pStyle w:val="Untitledsubclause2"/>
      </w:pPr>
      <w:bookmarkStart w:id="168" w:name="a773916"/>
      <w:r w:rsidRPr="00D621DC">
        <w:t xml:space="preserve">the Supplier's GHG emissions using the most recent government conversion factors for greenhouse gas reporting; </w:t>
      </w:r>
      <w:bookmarkEnd w:id="168"/>
    </w:p>
    <w:p w14:paraId="13D1538B" w14:textId="77777777" w:rsidR="00F45983" w:rsidRPr="00D621DC" w:rsidRDefault="00F45983" w:rsidP="00F45983">
      <w:pPr>
        <w:pStyle w:val="Untitledsubclause2"/>
        <w:rPr>
          <w:lang w:val="en-US"/>
        </w:rPr>
      </w:pPr>
      <w:bookmarkStart w:id="169" w:name="a579400"/>
      <w:r w:rsidRPr="00D621DC">
        <w:rPr>
          <w:lang w:val="en-US"/>
        </w:rPr>
        <w:t xml:space="preserve">the Supplier's water use (in </w:t>
      </w:r>
      <w:proofErr w:type="spellStart"/>
      <w:r w:rsidRPr="00D621DC">
        <w:rPr>
          <w:lang w:val="en-US"/>
        </w:rPr>
        <w:t>metres</w:t>
      </w:r>
      <w:proofErr w:type="spellEnd"/>
      <w:r w:rsidRPr="00D621DC">
        <w:rPr>
          <w:lang w:val="en-US"/>
        </w:rPr>
        <w:t xml:space="preserve"> cubed);</w:t>
      </w:r>
      <w:bookmarkEnd w:id="169"/>
    </w:p>
    <w:p w14:paraId="607EA4DB" w14:textId="77777777" w:rsidR="00F45983" w:rsidRPr="00D621DC" w:rsidRDefault="00F45983" w:rsidP="00F45983">
      <w:pPr>
        <w:pStyle w:val="Untitledsubclause2"/>
        <w:rPr>
          <w:lang w:val="en-US"/>
        </w:rPr>
      </w:pPr>
      <w:bookmarkStart w:id="170" w:name="a280493"/>
      <w:r w:rsidRPr="00D621DC">
        <w:rPr>
          <w:lang w:val="en-US"/>
        </w:rPr>
        <w:t xml:space="preserve">the Supplier's energy consumption relating to assets used at Authority Premises or other locations; </w:t>
      </w:r>
      <w:bookmarkEnd w:id="170"/>
    </w:p>
    <w:p w14:paraId="75874996" w14:textId="77777777" w:rsidR="00F45983" w:rsidRPr="00D621DC" w:rsidRDefault="00F45983" w:rsidP="00F45983">
      <w:pPr>
        <w:pStyle w:val="Untitledsubclause2"/>
        <w:rPr>
          <w:lang w:val="en-US"/>
        </w:rPr>
      </w:pPr>
      <w:bookmarkStart w:id="171" w:name="a801541"/>
      <w:r w:rsidRPr="00D621DC">
        <w:rPr>
          <w:lang w:val="en-US"/>
        </w:rPr>
        <w:t>transport use (and resulting GHG emissions) for goods delivered to, or Supplier Personnel travel to, Authority Premises or other Authority locations;</w:t>
      </w:r>
      <w:bookmarkEnd w:id="171"/>
    </w:p>
    <w:p w14:paraId="621EEC23" w14:textId="77777777" w:rsidR="00F45983" w:rsidRPr="00D621DC" w:rsidRDefault="00F45983" w:rsidP="00F45983">
      <w:pPr>
        <w:pStyle w:val="Untitledsubclause2"/>
        <w:rPr>
          <w:lang w:val="en-US"/>
        </w:rPr>
      </w:pPr>
      <w:bookmarkStart w:id="172" w:name="a664654"/>
      <w:r w:rsidRPr="00D621DC">
        <w:rPr>
          <w:lang w:val="en-US"/>
        </w:rPr>
        <w:t>volume of waste produced at Authority Premises or other locations that relate to the provision of the Services; and</w:t>
      </w:r>
      <w:bookmarkEnd w:id="172"/>
    </w:p>
    <w:p w14:paraId="5755E33D" w14:textId="77777777" w:rsidR="00F45983" w:rsidRPr="00D621DC" w:rsidRDefault="00F45983" w:rsidP="00F45983">
      <w:pPr>
        <w:pStyle w:val="Untitledsubclause2"/>
        <w:rPr>
          <w:lang w:val="en-US"/>
        </w:rPr>
      </w:pPr>
      <w:bookmarkStart w:id="173" w:name="a108874"/>
      <w:r w:rsidRPr="00D621DC">
        <w:rPr>
          <w:lang w:val="en-US"/>
        </w:rPr>
        <w:t>the overall sustainability impact of the Services, including improvements identified by the Supplier, new policies or targets adopted to reduce the environmental impact of the Supplier's operations and contributions towards any Authority environmental policies or targets.</w:t>
      </w:r>
      <w:bookmarkEnd w:id="173"/>
    </w:p>
    <w:p w14:paraId="14FB83EA" w14:textId="5A205B44" w:rsidR="00F45983" w:rsidRPr="00D621DC" w:rsidRDefault="00F45983" w:rsidP="00F45983">
      <w:pPr>
        <w:pStyle w:val="Untitledsubclause1"/>
        <w:rPr>
          <w:lang w:val="en-US"/>
        </w:rPr>
      </w:pPr>
      <w:bookmarkStart w:id="174" w:name="a441934"/>
      <w:r w:rsidRPr="00D621DC">
        <w:rPr>
          <w:lang w:val="en-US"/>
        </w:rPr>
        <w:t xml:space="preserve">The Authority may audit the Supplier's compliance with this </w:t>
      </w:r>
      <w:r w:rsidRPr="00D621DC">
        <w:fldChar w:fldCharType="begin"/>
      </w:r>
      <w:r w:rsidRPr="00D621DC">
        <w:instrText>PAGEREF a161539\# "'clause '"  \h</w:instrText>
      </w:r>
      <w:r w:rsidRPr="00D621DC">
        <w:fldChar w:fldCharType="separate"/>
      </w:r>
      <w:r w:rsidRPr="00D621DC">
        <w:t xml:space="preserve">clause </w:t>
      </w:r>
      <w:r w:rsidRPr="00D621DC">
        <w:fldChar w:fldCharType="end"/>
      </w:r>
      <w:r w:rsidRPr="00D621DC">
        <w:fldChar w:fldCharType="begin"/>
      </w:r>
      <w:r w:rsidRPr="00D621DC">
        <w:instrText>REF a161539 \h \w</w:instrText>
      </w:r>
      <w:r w:rsidR="00D621DC">
        <w:instrText xml:space="preserve"> \* MERGEFORMAT </w:instrText>
      </w:r>
      <w:r w:rsidRPr="00D621DC">
        <w:fldChar w:fldCharType="separate"/>
      </w:r>
      <w:r w:rsidRPr="00D621DC">
        <w:t>7</w:t>
      </w:r>
      <w:r w:rsidRPr="00D621DC">
        <w:fldChar w:fldCharType="end"/>
      </w:r>
      <w:r w:rsidRPr="00D621DC">
        <w:rPr>
          <w:lang w:val="en-US"/>
        </w:rPr>
        <w:t xml:space="preserve"> in accordance with </w:t>
      </w:r>
      <w:r w:rsidRPr="00D621DC">
        <w:fldChar w:fldCharType="begin"/>
      </w:r>
      <w:r w:rsidRPr="00D621DC">
        <w:instrText>PAGEREF a192106\# "'clause '"  \h</w:instrText>
      </w:r>
      <w:r w:rsidRPr="00D621DC">
        <w:fldChar w:fldCharType="separate"/>
      </w:r>
      <w:r w:rsidRPr="00D621DC">
        <w:t xml:space="preserve">clause </w:t>
      </w:r>
      <w:r w:rsidRPr="00D621DC">
        <w:fldChar w:fldCharType="end"/>
      </w:r>
      <w:r w:rsidRPr="00D621DC">
        <w:fldChar w:fldCharType="begin"/>
      </w:r>
      <w:r w:rsidRPr="00D621DC">
        <w:instrText>REF a192106 \h \w</w:instrText>
      </w:r>
      <w:r w:rsidR="00D621DC">
        <w:instrText xml:space="preserve"> \* MERGEFORMAT </w:instrText>
      </w:r>
      <w:r w:rsidRPr="00D621DC">
        <w:fldChar w:fldCharType="separate"/>
      </w:r>
      <w:r w:rsidRPr="00D621DC">
        <w:t>27</w:t>
      </w:r>
      <w:r w:rsidRPr="00D621DC">
        <w:fldChar w:fldCharType="end"/>
      </w:r>
      <w:r w:rsidRPr="00D621DC">
        <w:rPr>
          <w:lang w:val="en-US"/>
        </w:rPr>
        <w:t>.</w:t>
      </w:r>
      <w:bookmarkEnd w:id="174"/>
    </w:p>
    <w:p w14:paraId="100058F0" w14:textId="77777777" w:rsidR="00F45983" w:rsidRPr="00D621DC" w:rsidRDefault="00F45983" w:rsidP="00773913">
      <w:pPr>
        <w:pStyle w:val="TitleClause"/>
        <w:tabs>
          <w:tab w:val="clear" w:pos="6674"/>
        </w:tabs>
        <w:ind w:left="709" w:hanging="709"/>
      </w:pPr>
      <w:r w:rsidRPr="00D621DC">
        <w:fldChar w:fldCharType="begin"/>
      </w:r>
      <w:r w:rsidRPr="00D621DC">
        <w:instrText>TC "8. Use of Authority Premises and Assets" \l 1</w:instrText>
      </w:r>
      <w:r w:rsidRPr="00D621DC">
        <w:fldChar w:fldCharType="end"/>
      </w:r>
      <w:bookmarkStart w:id="175" w:name="_Toc256000007"/>
      <w:bookmarkStart w:id="176" w:name="a180425"/>
      <w:r w:rsidRPr="00D621DC">
        <w:t>Use of Authority Premises and Assets</w:t>
      </w:r>
      <w:bookmarkEnd w:id="175"/>
      <w:bookmarkEnd w:id="176"/>
    </w:p>
    <w:p w14:paraId="7860BA1D" w14:textId="77777777" w:rsidR="00F45983" w:rsidRPr="00D621DC" w:rsidRDefault="00F45983" w:rsidP="00F45983">
      <w:pPr>
        <w:pStyle w:val="Untitledsubclause1"/>
      </w:pPr>
      <w:bookmarkStart w:id="177" w:name="a536349"/>
      <w:r w:rsidRPr="00D621DC">
        <w:t xml:space="preserve">With effect from the Commencement Date, the Authority shall grant the Supplier a non-exclusive and revocable licence to enter the Authority Premises for the sole purpose of providing the Services to the Authority. The licence shall be subject to the conditions of this agreement, is personal to the Supplier and is not deemed to create a relationship of landlord and tenant between the parties. </w:t>
      </w:r>
      <w:bookmarkEnd w:id="177"/>
    </w:p>
    <w:p w14:paraId="31D0DCF4" w14:textId="4E66E679" w:rsidR="00F45983" w:rsidRPr="00D621DC" w:rsidRDefault="00F45983" w:rsidP="00F45983">
      <w:pPr>
        <w:pStyle w:val="Untitledsubclause1"/>
      </w:pPr>
      <w:bookmarkStart w:id="178" w:name="a866168"/>
      <w:r w:rsidRPr="00D621DC">
        <w:t xml:space="preserve">The licence granted pursuant to </w:t>
      </w:r>
      <w:r w:rsidRPr="00D621DC">
        <w:fldChar w:fldCharType="begin"/>
      </w:r>
      <w:r w:rsidRPr="00D621DC">
        <w:instrText>PAGEREF a536349\# "'clause '"  \h</w:instrText>
      </w:r>
      <w:r w:rsidRPr="00D621DC">
        <w:fldChar w:fldCharType="separate"/>
      </w:r>
      <w:r w:rsidRPr="00D621DC">
        <w:t xml:space="preserve">clause </w:t>
      </w:r>
      <w:r w:rsidRPr="00D621DC">
        <w:fldChar w:fldCharType="end"/>
      </w:r>
      <w:r w:rsidRPr="00D621DC">
        <w:fldChar w:fldCharType="begin"/>
      </w:r>
      <w:r w:rsidRPr="00D621DC">
        <w:instrText>REF a536349 \h \w</w:instrText>
      </w:r>
      <w:r w:rsidR="00773913" w:rsidRPr="00D621DC">
        <w:instrText xml:space="preserve"> \* MERGEFORMAT </w:instrText>
      </w:r>
      <w:r w:rsidRPr="00D621DC">
        <w:fldChar w:fldCharType="separate"/>
      </w:r>
      <w:r w:rsidRPr="00D621DC">
        <w:t>8.1</w:t>
      </w:r>
      <w:r w:rsidRPr="00D621DC">
        <w:fldChar w:fldCharType="end"/>
      </w:r>
      <w:r w:rsidRPr="00D621DC">
        <w:t xml:space="preserve"> shall terminate immediately on the Termination Date. </w:t>
      </w:r>
      <w:bookmarkEnd w:id="178"/>
    </w:p>
    <w:p w14:paraId="34B93E34" w14:textId="77777777" w:rsidR="00F45983" w:rsidRPr="00D621DC" w:rsidRDefault="00F45983" w:rsidP="00F45983">
      <w:pPr>
        <w:pStyle w:val="Untitledsubclause1"/>
      </w:pPr>
      <w:bookmarkStart w:id="179" w:name="a799995"/>
      <w:r w:rsidRPr="00D621DC">
        <w:lastRenderedPageBreak/>
        <w:t>The Supplier shall ensure that visiting or using the Authority Premises, the Supplier Personnel shall:</w:t>
      </w:r>
      <w:bookmarkEnd w:id="179"/>
    </w:p>
    <w:p w14:paraId="41942842" w14:textId="77777777" w:rsidR="00F45983" w:rsidRPr="00D621DC" w:rsidRDefault="00F45983" w:rsidP="00F45983">
      <w:pPr>
        <w:pStyle w:val="Untitledsubclause2"/>
      </w:pPr>
      <w:bookmarkStart w:id="180" w:name="a460936"/>
      <w:r w:rsidRPr="00D621DC">
        <w:t>keep the Authority Premises clean, tidy and properly secure;</w:t>
      </w:r>
      <w:bookmarkEnd w:id="180"/>
    </w:p>
    <w:p w14:paraId="6BD93DDF" w14:textId="77777777" w:rsidR="00F45983" w:rsidRPr="00D621DC" w:rsidRDefault="00F45983" w:rsidP="00F45983">
      <w:pPr>
        <w:pStyle w:val="Untitledsubclause2"/>
      </w:pPr>
      <w:bookmarkStart w:id="181" w:name="a995839"/>
      <w:r w:rsidRPr="00D621DC">
        <w:t xml:space="preserve">co-operate as far as may be reasonably necessary with the Authority's employees; </w:t>
      </w:r>
      <w:bookmarkEnd w:id="181"/>
    </w:p>
    <w:p w14:paraId="0827824F" w14:textId="77777777" w:rsidR="00F45983" w:rsidRPr="00D621DC" w:rsidRDefault="00F45983" w:rsidP="00F45983">
      <w:pPr>
        <w:pStyle w:val="Untitledsubclause2"/>
      </w:pPr>
      <w:bookmarkStart w:id="182" w:name="a401436"/>
      <w:r w:rsidRPr="00D621DC">
        <w:t>act in such a way as to avoid causing unreasonable or unnecessary disruption to the routine and procedures of the Authority; and</w:t>
      </w:r>
      <w:bookmarkEnd w:id="182"/>
    </w:p>
    <w:p w14:paraId="6EBED28F" w14:textId="77777777" w:rsidR="00F45983" w:rsidRPr="00D621DC" w:rsidRDefault="00F45983" w:rsidP="00F45983">
      <w:pPr>
        <w:pStyle w:val="Untitledsubclause2"/>
      </w:pPr>
      <w:bookmarkStart w:id="183" w:name="a991354"/>
      <w:proofErr w:type="gramStart"/>
      <w:r w:rsidRPr="00D621DC">
        <w:t>comply</w:t>
      </w:r>
      <w:proofErr w:type="gramEnd"/>
      <w:r w:rsidRPr="00D621DC">
        <w:t xml:space="preserve"> with all the rules and regulations that the Authority notifies to the Supplier from time to time [in writing] relating to the use and security of the Authority Premises.</w:t>
      </w:r>
      <w:bookmarkEnd w:id="183"/>
    </w:p>
    <w:p w14:paraId="29A0AB31" w14:textId="77777777" w:rsidR="00F45983" w:rsidRPr="00D621DC" w:rsidRDefault="00F45983" w:rsidP="00F45983">
      <w:pPr>
        <w:pStyle w:val="Untitledsubclause1"/>
      </w:pPr>
      <w:bookmarkStart w:id="184" w:name="a323022"/>
      <w:r w:rsidRPr="00D621DC">
        <w:t>The Supplier shall ensure that the Supplier Personnel shall not:</w:t>
      </w:r>
      <w:bookmarkEnd w:id="184"/>
    </w:p>
    <w:p w14:paraId="13D4385E" w14:textId="77777777" w:rsidR="00F45983" w:rsidRPr="00D621DC" w:rsidRDefault="00F45983" w:rsidP="00F45983">
      <w:pPr>
        <w:pStyle w:val="Untitledsubclause2"/>
      </w:pPr>
      <w:bookmarkStart w:id="185" w:name="a319147"/>
      <w:r w:rsidRPr="00D621DC">
        <w:t>obstruct access to the Authority Premises, or any part of them; or</w:t>
      </w:r>
      <w:bookmarkEnd w:id="185"/>
    </w:p>
    <w:p w14:paraId="4F831F27" w14:textId="77777777" w:rsidR="00F45983" w:rsidRPr="00D621DC" w:rsidRDefault="00F45983" w:rsidP="00F45983">
      <w:pPr>
        <w:pStyle w:val="Untitledsubclause2"/>
      </w:pPr>
      <w:bookmarkStart w:id="186" w:name="a305358"/>
      <w:proofErr w:type="gramStart"/>
      <w:r w:rsidRPr="00D621DC">
        <w:t>do</w:t>
      </w:r>
      <w:proofErr w:type="gramEnd"/>
      <w:r w:rsidRPr="00D621DC">
        <w:t xml:space="preserve"> or permit to be done on the Authority's Premises anything which is illegal or which may be or become a nuisance, damage, inconvenience or disturbance to the Authority or the occupiers of or visitors to the Authority Premises.</w:t>
      </w:r>
      <w:bookmarkEnd w:id="186"/>
    </w:p>
    <w:p w14:paraId="744EED10" w14:textId="77777777" w:rsidR="00F45983" w:rsidRPr="00D621DC" w:rsidRDefault="00F45983" w:rsidP="00F45983">
      <w:pPr>
        <w:pStyle w:val="Untitledsubclause1"/>
      </w:pPr>
      <w:bookmarkStart w:id="187" w:name="a448751"/>
      <w:r w:rsidRPr="00D621DC">
        <w:t>The Supplier shall ensure that any Authority Assets are:</w:t>
      </w:r>
      <w:bookmarkEnd w:id="187"/>
    </w:p>
    <w:p w14:paraId="12E96D1C" w14:textId="77777777" w:rsidR="00F45983" w:rsidRPr="00D621DC" w:rsidRDefault="00F45983" w:rsidP="00F45983">
      <w:pPr>
        <w:pStyle w:val="Untitledsubclause2"/>
      </w:pPr>
      <w:bookmarkStart w:id="188" w:name="a848553"/>
      <w:r w:rsidRPr="00D621DC">
        <w:t>used with all reasonable care and skill and in accordance any manufacturer guidelines or instructions;</w:t>
      </w:r>
      <w:bookmarkEnd w:id="188"/>
    </w:p>
    <w:p w14:paraId="200B8D09" w14:textId="77777777" w:rsidR="00F45983" w:rsidRPr="00D621DC" w:rsidRDefault="00F45983" w:rsidP="00F45983">
      <w:pPr>
        <w:pStyle w:val="Untitledsubclause2"/>
      </w:pPr>
      <w:bookmarkStart w:id="189" w:name="a768510"/>
      <w:r w:rsidRPr="00D621DC">
        <w:t>kept properly secure; and</w:t>
      </w:r>
      <w:bookmarkEnd w:id="189"/>
    </w:p>
    <w:p w14:paraId="762E5F25" w14:textId="77777777" w:rsidR="00F45983" w:rsidRPr="00D621DC" w:rsidRDefault="00F45983" w:rsidP="00F45983">
      <w:pPr>
        <w:pStyle w:val="Untitledsubclause2"/>
      </w:pPr>
      <w:bookmarkStart w:id="190" w:name="a361805"/>
      <w:proofErr w:type="gramStart"/>
      <w:r w:rsidRPr="00D621DC">
        <w:t>not</w:t>
      </w:r>
      <w:proofErr w:type="gramEnd"/>
      <w:r w:rsidRPr="00D621DC">
        <w:t xml:space="preserve"> removed from the Authority Premises unless expressly permitted under this agreement or agreed in writing with by the Authority's Authorised Representative. </w:t>
      </w:r>
      <w:bookmarkEnd w:id="190"/>
    </w:p>
    <w:p w14:paraId="6C04F637" w14:textId="77777777" w:rsidR="00F45983" w:rsidRPr="00D621DC" w:rsidRDefault="00F45983" w:rsidP="00F45983">
      <w:pPr>
        <w:pStyle w:val="Untitledsubclause1"/>
      </w:pPr>
      <w:bookmarkStart w:id="191" w:name="a617987"/>
      <w:r w:rsidRPr="00D621DC">
        <w:t xml:space="preserve">The Authority shall maintain and repair the Authority Assets but where such maintenance or repair arises directly from the act, omission, default or negligence of the Supplier Personnel (fair wear and tear excluded) the costs incurred by the Authority in maintaining and repairing the same shall be recoverable from the Supplier as a debt. </w:t>
      </w:r>
      <w:bookmarkEnd w:id="191"/>
    </w:p>
    <w:p w14:paraId="15668BDA" w14:textId="77777777" w:rsidR="00F45983" w:rsidRPr="00D621DC" w:rsidRDefault="00F45983" w:rsidP="00F45983">
      <w:pPr>
        <w:pStyle w:val="Untitledsubclause1"/>
      </w:pPr>
      <w:bookmarkStart w:id="192" w:name="a406380"/>
      <w:r w:rsidRPr="00D621DC">
        <w:t xml:space="preserve">The Supplier shall notify the Authority immediately on becoming aware of any damage caused by the Supplier Personnel to any property of the Authority or other recipient of the Services, or to any of the Authority Premises in the course of providing the Services. The Supplier shall be responsible for the reasonable costs of repair or replacement and, without prejudice to its other rights and remedies under this agreement or otherwise, the Authority shall be entitled to set off such reasonable costs of repair or replacement against sums owing to the Supplier under this agreement. </w:t>
      </w:r>
      <w:bookmarkEnd w:id="192"/>
    </w:p>
    <w:p w14:paraId="1A0FE504" w14:textId="5CA49961" w:rsidR="00F45983" w:rsidRPr="00D621DC" w:rsidRDefault="00F45983" w:rsidP="00F45983">
      <w:pPr>
        <w:pStyle w:val="Untitledsubclause1"/>
      </w:pPr>
      <w:bookmarkStart w:id="193" w:name="a923750"/>
      <w:r w:rsidRPr="00D621DC">
        <w:t xml:space="preserve">Subject to the requirements of </w:t>
      </w:r>
      <w:r w:rsidRPr="00D621DC">
        <w:fldChar w:fldCharType="begin"/>
      </w:r>
      <w:r w:rsidRPr="00D621DC">
        <w:instrText>PAGEREF a641561\# "'clause '"  \h</w:instrText>
      </w:r>
      <w:r w:rsidRPr="00D621DC">
        <w:fldChar w:fldCharType="separate"/>
      </w:r>
      <w:r w:rsidRPr="00D621DC">
        <w:t xml:space="preserve">clause </w:t>
      </w:r>
      <w:r w:rsidRPr="00D621DC">
        <w:fldChar w:fldCharType="end"/>
      </w:r>
      <w:r w:rsidRPr="00D621DC">
        <w:fldChar w:fldCharType="begin"/>
      </w:r>
      <w:r w:rsidRPr="00D621DC">
        <w:instrText>REF a641561 \h \w</w:instrText>
      </w:r>
      <w:r w:rsidR="00773913" w:rsidRPr="00D621DC">
        <w:instrText xml:space="preserve"> \* MERGEFORMAT </w:instrText>
      </w:r>
      <w:r w:rsidRPr="00D621DC">
        <w:fldChar w:fldCharType="separate"/>
      </w:r>
      <w:r w:rsidRPr="00D621DC">
        <w:t>34</w:t>
      </w:r>
      <w:r w:rsidRPr="00D621DC">
        <w:fldChar w:fldCharType="end"/>
      </w:r>
      <w:r w:rsidRPr="00D621DC">
        <w:t xml:space="preserve"> and the Exit Management Plan, in the event of the expiry or termination of the agreement, the Authority shall on reasonable notice </w:t>
      </w:r>
      <w:r w:rsidRPr="00D621DC">
        <w:lastRenderedPageBreak/>
        <w:t xml:space="preserve">provide the Supplier with such access as the Supplier reasonably requires to the Authority Premises to remove any of the Supplier's equipment. All such equipment shall be promptly removed by the Supplier. </w:t>
      </w:r>
      <w:bookmarkEnd w:id="193"/>
    </w:p>
    <w:p w14:paraId="6ED1947B" w14:textId="77777777" w:rsidR="00F45983" w:rsidRPr="00D621DC" w:rsidRDefault="00F45983" w:rsidP="00773913">
      <w:pPr>
        <w:pStyle w:val="TitleClause"/>
        <w:tabs>
          <w:tab w:val="clear" w:pos="6674"/>
        </w:tabs>
        <w:ind w:left="709" w:hanging="709"/>
      </w:pPr>
      <w:r w:rsidRPr="00D621DC">
        <w:fldChar w:fldCharType="begin"/>
      </w:r>
      <w:r w:rsidRPr="00D621DC">
        <w:fldChar w:fldCharType="end"/>
      </w:r>
      <w:r w:rsidRPr="00D621DC">
        <w:fldChar w:fldCharType="begin"/>
      </w:r>
      <w:r w:rsidRPr="00D621DC">
        <w:instrText>TC "9. Disaster recovery" \l 1</w:instrText>
      </w:r>
      <w:r w:rsidRPr="00D621DC">
        <w:fldChar w:fldCharType="end"/>
      </w:r>
      <w:bookmarkStart w:id="194" w:name="_Toc256000008"/>
      <w:bookmarkStart w:id="195" w:name="a956693"/>
      <w:r w:rsidRPr="00D621DC">
        <w:t>[Disaster recovery</w:t>
      </w:r>
      <w:bookmarkEnd w:id="194"/>
      <w:bookmarkEnd w:id="195"/>
    </w:p>
    <w:p w14:paraId="793A1E34" w14:textId="77777777" w:rsidR="00F45983" w:rsidRPr="00D621DC" w:rsidRDefault="00F45983" w:rsidP="00F45983">
      <w:pPr>
        <w:pStyle w:val="Untitledsubclause1"/>
      </w:pPr>
      <w:bookmarkStart w:id="196" w:name="a675003"/>
      <w:r w:rsidRPr="00D621DC">
        <w:t xml:space="preserve">The Supplier shall ensure that it is able to implement the Disaster Recovery plan at any time in accordance with its terms. </w:t>
      </w:r>
      <w:bookmarkEnd w:id="196"/>
    </w:p>
    <w:p w14:paraId="45A5A3E8" w14:textId="77777777" w:rsidR="00F45983" w:rsidRPr="00D621DC" w:rsidRDefault="00F45983" w:rsidP="00F45983">
      <w:pPr>
        <w:pStyle w:val="Untitledsubclause1"/>
      </w:pPr>
      <w:bookmarkStart w:id="197" w:name="a908133"/>
      <w:r w:rsidRPr="00D621DC">
        <w:t xml:space="preserve">The Supplier shall test the Disaster Recovery Plan on a regular basis (and, in any event no less than once every 12 months period from the Commencement Date). The Authority shall be entitled to participate in such tests as it may reasonably require. </w:t>
      </w:r>
      <w:bookmarkEnd w:id="197"/>
    </w:p>
    <w:p w14:paraId="7E8DCE39" w14:textId="77777777" w:rsidR="00F45983" w:rsidRPr="00D621DC" w:rsidRDefault="00F45983" w:rsidP="00F45983">
      <w:pPr>
        <w:pStyle w:val="Untitledsubclause1"/>
      </w:pPr>
      <w:bookmarkStart w:id="198" w:name="a805833"/>
      <w:r w:rsidRPr="00D621DC">
        <w:t>Following each test, the Supplier shall send to the Authority a written report summarising the results of the test and shall promptly implement [at the Supplier's expense] any actions or remedial measures which the Authority reasonably considers to be necessary as a result of those tests.</w:t>
      </w:r>
      <w:bookmarkEnd w:id="198"/>
    </w:p>
    <w:p w14:paraId="212D63D5" w14:textId="77777777" w:rsidR="00F45983" w:rsidRPr="00D621DC" w:rsidRDefault="00F45983" w:rsidP="00F45983">
      <w:pPr>
        <w:pStyle w:val="Untitledsubclause1"/>
      </w:pPr>
      <w:bookmarkStart w:id="199" w:name="a305406"/>
      <w:r w:rsidRPr="00D621DC">
        <w:t xml:space="preserve">The Supplier shall implement the Disaster Recovery Plan if the Services are not available for more than [NUMBER] [hours </w:t>
      </w:r>
      <w:r w:rsidRPr="00D621DC">
        <w:rPr>
          <w:b/>
          <w:bCs/>
        </w:rPr>
        <w:t xml:space="preserve">OR </w:t>
      </w:r>
      <w:r w:rsidRPr="00D621DC">
        <w:t>days].]</w:t>
      </w:r>
      <w:bookmarkEnd w:id="199"/>
    </w:p>
    <w:p w14:paraId="655BB76C" w14:textId="77777777" w:rsidR="00F45983" w:rsidRPr="00D621DC" w:rsidRDefault="00F45983" w:rsidP="00773913">
      <w:pPr>
        <w:pStyle w:val="TitleClause"/>
        <w:ind w:left="709" w:hanging="709"/>
      </w:pPr>
      <w:r w:rsidRPr="00D621DC">
        <w:fldChar w:fldCharType="begin"/>
      </w:r>
      <w:r w:rsidRPr="00D621DC">
        <w:instrText>TC "10. Charges, invoicing and payment" \l 1</w:instrText>
      </w:r>
      <w:r w:rsidRPr="00D621DC">
        <w:fldChar w:fldCharType="end"/>
      </w:r>
      <w:bookmarkStart w:id="200" w:name="_Toc256000009"/>
      <w:bookmarkStart w:id="201" w:name="a874929"/>
      <w:r w:rsidRPr="00D621DC">
        <w:t>Charges, invoicing and payment</w:t>
      </w:r>
      <w:bookmarkEnd w:id="200"/>
      <w:bookmarkEnd w:id="201"/>
    </w:p>
    <w:p w14:paraId="0A988A4C" w14:textId="265A28D4" w:rsidR="00F45983" w:rsidRPr="00D621DC" w:rsidRDefault="00F45983" w:rsidP="00F45983">
      <w:pPr>
        <w:pStyle w:val="Untitledsubclause1"/>
      </w:pPr>
      <w:bookmarkStart w:id="202" w:name="a331982"/>
      <w:r w:rsidRPr="00D621DC">
        <w:t xml:space="preserve">The Authority shall pay the Charges to the Supplier in accordance with </w:t>
      </w:r>
      <w:r w:rsidRPr="00D621DC">
        <w:fldChar w:fldCharType="begin"/>
      </w:r>
      <w:r w:rsidRPr="00D621DC">
        <w:instrText>REF a385460 \h \w</w:instrText>
      </w:r>
      <w:r w:rsidR="00D621DC">
        <w:instrText xml:space="preserve"> \* MERGEFORMAT </w:instrText>
      </w:r>
      <w:r w:rsidRPr="00D621DC">
        <w:fldChar w:fldCharType="separate"/>
      </w:r>
      <w:r w:rsidRPr="00D621DC">
        <w:t>Schedule 4</w:t>
      </w:r>
      <w:r w:rsidRPr="00D621DC">
        <w:fldChar w:fldCharType="end"/>
      </w:r>
      <w:r w:rsidRPr="00D621DC">
        <w:t xml:space="preserve">. </w:t>
      </w:r>
      <w:bookmarkEnd w:id="202"/>
    </w:p>
    <w:p w14:paraId="18FE33D8" w14:textId="03EEB024" w:rsidR="00F45983" w:rsidRPr="00D621DC" w:rsidRDefault="00F45983" w:rsidP="00F45983">
      <w:pPr>
        <w:pStyle w:val="Untitledsubclause1"/>
      </w:pPr>
      <w:bookmarkStart w:id="203" w:name="a126863"/>
      <w:r w:rsidRPr="00D621DC">
        <w:t xml:space="preserve">[Subject to </w:t>
      </w:r>
      <w:r w:rsidRPr="00D621DC">
        <w:fldChar w:fldCharType="begin"/>
      </w:r>
      <w:r w:rsidRPr="00D621DC">
        <w:instrText>PAGEREF a475315\# "'clause '"  \h</w:instrText>
      </w:r>
      <w:r w:rsidRPr="00D621DC">
        <w:fldChar w:fldCharType="separate"/>
      </w:r>
      <w:r w:rsidRPr="00D621DC">
        <w:t xml:space="preserve">clause </w:t>
      </w:r>
      <w:r w:rsidRPr="00D621DC">
        <w:fldChar w:fldCharType="end"/>
      </w:r>
      <w:r w:rsidRPr="00D621DC">
        <w:fldChar w:fldCharType="begin"/>
      </w:r>
      <w:r w:rsidRPr="00D621DC">
        <w:instrText>REF a475315 \h \w</w:instrText>
      </w:r>
      <w:r w:rsidR="00FC580F" w:rsidRPr="00D621DC">
        <w:instrText xml:space="preserve"> \* MERGEFORMAT </w:instrText>
      </w:r>
      <w:r w:rsidRPr="00D621DC">
        <w:fldChar w:fldCharType="separate"/>
      </w:r>
      <w:r w:rsidRPr="00D621DC">
        <w:t>10.3</w:t>
      </w:r>
      <w:r w:rsidRPr="00D621DC">
        <w:fldChar w:fldCharType="end"/>
      </w:r>
      <w:r w:rsidRPr="00D621DC">
        <w:rPr>
          <w:i/>
        </w:rPr>
        <w:t xml:space="preserve">, </w:t>
      </w:r>
      <w:r w:rsidRPr="00D621DC">
        <w:t xml:space="preserve">the </w:t>
      </w:r>
      <w:r w:rsidRPr="00D621DC">
        <w:rPr>
          <w:b/>
          <w:bCs/>
        </w:rPr>
        <w:t xml:space="preserve">OR </w:t>
      </w:r>
      <w:r w:rsidRPr="00D621DC">
        <w:t>The] Charges:</w:t>
      </w:r>
      <w:bookmarkEnd w:id="203"/>
    </w:p>
    <w:p w14:paraId="6B179BB7" w14:textId="77777777" w:rsidR="00F45983" w:rsidRPr="00D621DC" w:rsidRDefault="00F45983" w:rsidP="00F45983">
      <w:pPr>
        <w:pStyle w:val="Untitledsubclause2"/>
      </w:pPr>
      <w:bookmarkStart w:id="204" w:name="a966796"/>
      <w:r w:rsidRPr="00D621DC">
        <w:t>shall remain fixed during the Term; and</w:t>
      </w:r>
      <w:bookmarkEnd w:id="204"/>
    </w:p>
    <w:p w14:paraId="03BDA8CE" w14:textId="77777777" w:rsidR="00F45983" w:rsidRPr="00D621DC" w:rsidRDefault="00F45983" w:rsidP="00F45983">
      <w:pPr>
        <w:pStyle w:val="Untitledsubclause2"/>
      </w:pPr>
      <w:bookmarkStart w:id="205" w:name="a290726"/>
      <w:proofErr w:type="gramStart"/>
      <w:r w:rsidRPr="00D621DC">
        <w:t>are</w:t>
      </w:r>
      <w:proofErr w:type="gramEnd"/>
      <w:r w:rsidRPr="00D621DC">
        <w:t xml:space="preserve"> the entire price payable by the Authority to the Supplier in respect of the Services and include, without limitation, any royalties, consents, licence fees, supplies and all consumables used by the Supplier, travel costs, accommodation expenses and the cost of Supplier Personnel. </w:t>
      </w:r>
      <w:bookmarkEnd w:id="205"/>
    </w:p>
    <w:p w14:paraId="1E019AEA" w14:textId="77777777" w:rsidR="00F45983" w:rsidRPr="00D621DC" w:rsidRDefault="00F45983" w:rsidP="00F45983">
      <w:pPr>
        <w:pStyle w:val="Untitledsubclause1"/>
      </w:pPr>
      <w:bookmarkStart w:id="206" w:name="a475315"/>
      <w:r w:rsidRPr="00D621DC">
        <w:t xml:space="preserve">[The Supplier may increase the Charges on an annual basis with effect from each anniversary of the Commencement Date in line with the percentage increase in the Consumer Prices Index in the preceding 12-month period. The first such increase shall take effect at the beginning of the second Contract Year and shall be [based on] the latest available figure for the percentage increase in the Consumer Prices Index at the beginning of the last month of the previous Contract Year. </w:t>
      </w:r>
      <w:r w:rsidRPr="00D621DC">
        <w:fldChar w:fldCharType="begin"/>
      </w:r>
      <w:r w:rsidRPr="00D621DC">
        <w:fldChar w:fldCharType="end"/>
      </w:r>
      <w:r w:rsidRPr="00D621DC">
        <w:t>]</w:t>
      </w:r>
      <w:bookmarkEnd w:id="206"/>
    </w:p>
    <w:p w14:paraId="3EA0BFB3" w14:textId="77777777" w:rsidR="00F45983" w:rsidRPr="00D621DC" w:rsidRDefault="00F45983" w:rsidP="00F45983">
      <w:pPr>
        <w:pStyle w:val="Untitledsubclause1"/>
      </w:pPr>
      <w:bookmarkStart w:id="207" w:name="a630061"/>
      <w:r w:rsidRPr="00D621DC">
        <w:t xml:space="preserve">Except as otherwise provided in this agreement, the parties shall each bear their own costs and expenses incurred in respect of compliance with their obligations under this agreement. </w:t>
      </w:r>
      <w:bookmarkEnd w:id="207"/>
    </w:p>
    <w:p w14:paraId="37E714D0" w14:textId="6BDD20C8" w:rsidR="00F45983" w:rsidRPr="00D621DC" w:rsidRDefault="00F45983" w:rsidP="00F45983">
      <w:pPr>
        <w:pStyle w:val="Untitledsubclause1"/>
      </w:pPr>
      <w:bookmarkStart w:id="208" w:name="a676334"/>
      <w:r w:rsidRPr="00D621DC">
        <w:lastRenderedPageBreak/>
        <w:t xml:space="preserve">The Supplier shall invoice the Authority for payment of the Charges at the time the Charges are expressed to be payable in accordance with </w:t>
      </w:r>
      <w:r w:rsidRPr="00D621DC">
        <w:fldChar w:fldCharType="begin"/>
      </w:r>
      <w:r w:rsidRPr="00D621DC">
        <w:instrText>REF a385460 \h \w</w:instrText>
      </w:r>
      <w:r w:rsidR="00D621DC">
        <w:instrText xml:space="preserve"> \* MERGEFORMAT </w:instrText>
      </w:r>
      <w:r w:rsidRPr="00D621DC">
        <w:fldChar w:fldCharType="separate"/>
      </w:r>
      <w:r w:rsidRPr="00D621DC">
        <w:t>Schedule 4</w:t>
      </w:r>
      <w:r w:rsidRPr="00D621DC">
        <w:fldChar w:fldCharType="end"/>
      </w:r>
      <w:r w:rsidRPr="00D621DC">
        <w:t xml:space="preserve">. All invoices shall: </w:t>
      </w:r>
      <w:bookmarkEnd w:id="208"/>
    </w:p>
    <w:p w14:paraId="371640C9" w14:textId="77777777" w:rsidR="00F45983" w:rsidRPr="00D621DC" w:rsidRDefault="00F45983" w:rsidP="00F45983">
      <w:pPr>
        <w:pStyle w:val="Untitledsubclause2"/>
      </w:pPr>
      <w:bookmarkStart w:id="209" w:name="a647853"/>
      <w:r w:rsidRPr="00D621DC">
        <w:t>be directed to the Authority's Authorised Representative;</w:t>
      </w:r>
      <w:bookmarkEnd w:id="209"/>
    </w:p>
    <w:p w14:paraId="6BC034F6" w14:textId="3DCBFF8E" w:rsidR="00F45983" w:rsidRPr="00D621DC" w:rsidRDefault="00F45983" w:rsidP="00F45983">
      <w:pPr>
        <w:pStyle w:val="Untitledsubclause2"/>
      </w:pPr>
      <w:bookmarkStart w:id="210" w:name="a717208"/>
      <w:r w:rsidRPr="00D621DC">
        <w:t xml:space="preserve">[unless an electronic invoice pursuant to </w:t>
      </w:r>
      <w:r w:rsidRPr="00D621DC">
        <w:fldChar w:fldCharType="begin"/>
      </w:r>
      <w:r w:rsidRPr="00D621DC">
        <w:instrText>PAGEREF a209004\# "'clause '"  \h</w:instrText>
      </w:r>
      <w:r w:rsidRPr="00D621DC">
        <w:fldChar w:fldCharType="separate"/>
      </w:r>
      <w:r w:rsidRPr="00D621DC">
        <w:t xml:space="preserve">clause </w:t>
      </w:r>
      <w:r w:rsidRPr="00D621DC">
        <w:fldChar w:fldCharType="end"/>
      </w:r>
      <w:r w:rsidRPr="00D621DC">
        <w:fldChar w:fldCharType="begin"/>
      </w:r>
      <w:r w:rsidRPr="00D621DC">
        <w:instrText>REF a209004 \h \w</w:instrText>
      </w:r>
      <w:r w:rsidR="00FC580F" w:rsidRPr="00D621DC">
        <w:instrText xml:space="preserve"> \* MERGEFORMAT </w:instrText>
      </w:r>
      <w:r w:rsidRPr="00D621DC">
        <w:fldChar w:fldCharType="separate"/>
      </w:r>
      <w:r w:rsidRPr="00D621DC">
        <w:t>10.6</w:t>
      </w:r>
      <w:r w:rsidRPr="00D621DC">
        <w:fldChar w:fldCharType="end"/>
      </w:r>
      <w:r w:rsidRPr="00D621DC">
        <w:t>,] contain such information as the Authority may inform the Supplier from time to time</w:t>
      </w:r>
      <w:bookmarkEnd w:id="210"/>
    </w:p>
    <w:p w14:paraId="47BCA852" w14:textId="77777777" w:rsidR="00F45983" w:rsidRPr="00D621DC" w:rsidRDefault="00F45983" w:rsidP="00F45983">
      <w:pPr>
        <w:pStyle w:val="Untitledsubclause2"/>
      </w:pPr>
      <w:bookmarkStart w:id="211" w:name="a749718"/>
      <w:r w:rsidRPr="00D621DC">
        <w:t>[</w:t>
      </w:r>
      <w:proofErr w:type="gramStart"/>
      <w:r w:rsidRPr="00D621DC">
        <w:t>take</w:t>
      </w:r>
      <w:proofErr w:type="gramEnd"/>
      <w:r w:rsidRPr="00D621DC">
        <w:t xml:space="preserve"> into account any Service Credits which have been accrued in the previous period.]</w:t>
      </w:r>
      <w:bookmarkEnd w:id="211"/>
    </w:p>
    <w:p w14:paraId="2B921B72" w14:textId="77777777" w:rsidR="00F45983" w:rsidRPr="00D621DC" w:rsidRDefault="00F45983" w:rsidP="00F45983">
      <w:pPr>
        <w:pStyle w:val="Untitledsubclause1"/>
      </w:pPr>
      <w:bookmarkStart w:id="212" w:name="a209004"/>
      <w:r w:rsidRPr="00D621DC">
        <w:t xml:space="preserve">The Authority shall accept and process for payment any electronic invoice submitted by the Supplier provided that it is undisputed and in a form that complies with the standard for electronic invoicing (and uses any related syntaxes) [published in the UK version of the Commission Implementing Decision (EU) 2017/1870 as it forms part of English law under the European Union (Withdrawal) Act 2018 </w:t>
      </w:r>
      <w:r w:rsidRPr="00D621DC">
        <w:rPr>
          <w:b/>
          <w:bCs/>
        </w:rPr>
        <w:t>OR</w:t>
      </w:r>
      <w:r w:rsidRPr="00D621DC">
        <w:t xml:space="preserve"> approved and issued by the British Standards Institution from time to </w:t>
      </w:r>
      <w:proofErr w:type="gramStart"/>
      <w:r w:rsidRPr="00D621DC">
        <w:t>time ]</w:t>
      </w:r>
      <w:proofErr w:type="gramEnd"/>
      <w:r w:rsidRPr="00D621DC">
        <w:t xml:space="preserve">. </w:t>
      </w:r>
      <w:bookmarkEnd w:id="212"/>
    </w:p>
    <w:p w14:paraId="1F33AD19" w14:textId="1D3F9BB5" w:rsidR="00F45983" w:rsidRPr="00D621DC" w:rsidRDefault="00F45983" w:rsidP="00F45983">
      <w:pPr>
        <w:pStyle w:val="Untitledsubclause1"/>
      </w:pPr>
      <w:bookmarkStart w:id="213" w:name="a130136"/>
      <w:r w:rsidRPr="00D621DC">
        <w:t xml:space="preserve">Where the Supplier submits an invoice to the Authority in accordance with </w:t>
      </w:r>
      <w:r w:rsidRPr="00D621DC">
        <w:fldChar w:fldCharType="begin"/>
      </w:r>
      <w:r w:rsidRPr="00D621DC">
        <w:instrText>PAGEREF a676334\# "'clause '"  \h</w:instrText>
      </w:r>
      <w:r w:rsidRPr="00D621DC">
        <w:fldChar w:fldCharType="separate"/>
      </w:r>
      <w:r w:rsidRPr="00D621DC">
        <w:t xml:space="preserve">clause </w:t>
      </w:r>
      <w:r w:rsidRPr="00D621DC">
        <w:fldChar w:fldCharType="end"/>
      </w:r>
      <w:r w:rsidRPr="00D621DC">
        <w:fldChar w:fldCharType="begin"/>
      </w:r>
      <w:r w:rsidRPr="00D621DC">
        <w:instrText>REF a676334 \h \w</w:instrText>
      </w:r>
      <w:r w:rsidR="00D621DC">
        <w:instrText xml:space="preserve"> \* MERGEFORMAT </w:instrText>
      </w:r>
      <w:r w:rsidRPr="00D621DC">
        <w:fldChar w:fldCharType="separate"/>
      </w:r>
      <w:r w:rsidRPr="00D621DC">
        <w:t>10.5</w:t>
      </w:r>
      <w:r w:rsidRPr="00D621DC">
        <w:fldChar w:fldCharType="end"/>
      </w:r>
      <w:r w:rsidRPr="00D621DC">
        <w:t>, the Authority shall:</w:t>
      </w:r>
      <w:bookmarkEnd w:id="213"/>
    </w:p>
    <w:p w14:paraId="1C8452E7" w14:textId="77777777" w:rsidR="00F45983" w:rsidRPr="00D621DC" w:rsidRDefault="00F45983" w:rsidP="00F45983">
      <w:pPr>
        <w:pStyle w:val="Untitledsubclause2"/>
      </w:pPr>
      <w:bookmarkStart w:id="214" w:name="a352426"/>
      <w:r w:rsidRPr="00D621DC">
        <w:t xml:space="preserve">consider and verify the invoice without undue delay; </w:t>
      </w:r>
      <w:bookmarkEnd w:id="214"/>
    </w:p>
    <w:p w14:paraId="1B6D31F3" w14:textId="2C453CC1" w:rsidR="00F45983" w:rsidRPr="00D621DC" w:rsidRDefault="00F45983" w:rsidP="00F45983">
      <w:pPr>
        <w:pStyle w:val="Untitledsubclause2"/>
      </w:pPr>
      <w:bookmarkStart w:id="215" w:name="a159294"/>
      <w:r w:rsidRPr="00D621DC">
        <w:t xml:space="preserve">notify the Supplier promptly if it disputes the invoice or does not consider it to be valid within the meaning of </w:t>
      </w:r>
      <w:r w:rsidRPr="00D621DC">
        <w:fldChar w:fldCharType="begin"/>
      </w:r>
      <w:r w:rsidRPr="00D621DC">
        <w:instrText>PAGEREF a130136\# "'clause '"  \h</w:instrText>
      </w:r>
      <w:r w:rsidRPr="00D621DC">
        <w:fldChar w:fldCharType="separate"/>
      </w:r>
      <w:r w:rsidRPr="00D621DC">
        <w:t xml:space="preserve">clause </w:t>
      </w:r>
      <w:r w:rsidRPr="00D621DC">
        <w:fldChar w:fldCharType="end"/>
      </w:r>
      <w:r w:rsidRPr="00D621DC">
        <w:fldChar w:fldCharType="begin"/>
      </w:r>
      <w:r w:rsidRPr="00D621DC">
        <w:instrText>REF a130136 \h \w</w:instrText>
      </w:r>
      <w:r w:rsidR="00D621DC">
        <w:instrText xml:space="preserve"> \* MERGEFORMAT </w:instrText>
      </w:r>
      <w:r w:rsidRPr="00D621DC">
        <w:fldChar w:fldCharType="separate"/>
      </w:r>
      <w:r w:rsidRPr="00D621DC">
        <w:t>10.7</w:t>
      </w:r>
      <w:r w:rsidRPr="00D621DC">
        <w:fldChar w:fldCharType="end"/>
      </w:r>
      <w:r w:rsidRPr="00D621DC">
        <w:t>;</w:t>
      </w:r>
      <w:bookmarkEnd w:id="215"/>
    </w:p>
    <w:p w14:paraId="4721FC70" w14:textId="77777777" w:rsidR="00F45983" w:rsidRPr="00D621DC" w:rsidRDefault="00F45983" w:rsidP="00F45983">
      <w:pPr>
        <w:pStyle w:val="Untitledsubclause2"/>
      </w:pPr>
      <w:bookmarkStart w:id="216" w:name="a568557"/>
      <w:r w:rsidRPr="00D621DC">
        <w:t xml:space="preserve">where the invoice is valid and to the extent that it is not disputed, pay the Supplier any Charges due under the invoice within [30 </w:t>
      </w:r>
      <w:r w:rsidRPr="00D621DC">
        <w:rPr>
          <w:b/>
          <w:bCs/>
        </w:rPr>
        <w:t xml:space="preserve">OR </w:t>
      </w:r>
      <w:r w:rsidRPr="00D621DC">
        <w:t>[LOWER NUMBER]] days of:</w:t>
      </w:r>
      <w:bookmarkEnd w:id="216"/>
    </w:p>
    <w:p w14:paraId="7DDE2143" w14:textId="77777777" w:rsidR="00F45983" w:rsidRPr="00D621DC" w:rsidRDefault="00F45983" w:rsidP="00F45983">
      <w:pPr>
        <w:pStyle w:val="Untitledsubclause3"/>
      </w:pPr>
      <w:bookmarkStart w:id="217" w:name="a230648"/>
      <w:r w:rsidRPr="00D621DC">
        <w:t xml:space="preserve">[the date on which the invoice is regarded as valid and undisputed </w:t>
      </w:r>
      <w:r w:rsidRPr="00D621DC">
        <w:rPr>
          <w:b/>
          <w:bCs/>
        </w:rPr>
        <w:t xml:space="preserve">OR </w:t>
      </w:r>
      <w:r w:rsidRPr="00D621DC">
        <w:t>receipt of the invoice] by the Authority; or, if later</w:t>
      </w:r>
      <w:bookmarkEnd w:id="217"/>
    </w:p>
    <w:p w14:paraId="4DAEF99B" w14:textId="77777777" w:rsidR="00F45983" w:rsidRPr="00D621DC" w:rsidRDefault="00F45983" w:rsidP="00F45983">
      <w:pPr>
        <w:pStyle w:val="Untitledsubclause3"/>
      </w:pPr>
      <w:bookmarkStart w:id="218" w:name="a431939"/>
      <w:r w:rsidRPr="00D621DC">
        <w:t xml:space="preserve"> </w:t>
      </w:r>
      <w:proofErr w:type="gramStart"/>
      <w:r w:rsidRPr="00D621DC">
        <w:t>the</w:t>
      </w:r>
      <w:proofErr w:type="gramEnd"/>
      <w:r w:rsidRPr="00D621DC">
        <w:t xml:space="preserve"> due date as stated on the invoice.</w:t>
      </w:r>
      <w:bookmarkEnd w:id="218"/>
    </w:p>
    <w:p w14:paraId="4CAA894C" w14:textId="77389552" w:rsidR="00F45983" w:rsidRPr="00D621DC" w:rsidRDefault="00F45983" w:rsidP="00F45983">
      <w:pPr>
        <w:pStyle w:val="Untitledsubclause1"/>
      </w:pPr>
      <w:bookmarkStart w:id="219" w:name="a133031"/>
      <w:r w:rsidRPr="00D621DC">
        <w:t xml:space="preserve">For the purposes of </w:t>
      </w:r>
      <w:r w:rsidRPr="00D621DC">
        <w:fldChar w:fldCharType="begin"/>
      </w:r>
      <w:r w:rsidRPr="00D621DC">
        <w:instrText>PAGEREF a130136\# "'clause '"  \h</w:instrText>
      </w:r>
      <w:r w:rsidRPr="00D621DC">
        <w:fldChar w:fldCharType="separate"/>
      </w:r>
      <w:r w:rsidRPr="00D621DC">
        <w:t xml:space="preserve">clause </w:t>
      </w:r>
      <w:r w:rsidRPr="00D621DC">
        <w:fldChar w:fldCharType="end"/>
      </w:r>
      <w:r w:rsidRPr="00D621DC">
        <w:fldChar w:fldCharType="begin"/>
      </w:r>
      <w:r w:rsidRPr="00D621DC">
        <w:instrText>REF a130136 \h \w</w:instrText>
      </w:r>
      <w:r w:rsidR="00D621DC">
        <w:instrText xml:space="preserve"> \* MERGEFORMAT </w:instrText>
      </w:r>
      <w:r w:rsidRPr="00D621DC">
        <w:fldChar w:fldCharType="separate"/>
      </w:r>
      <w:r w:rsidRPr="00D621DC">
        <w:t>10.7</w:t>
      </w:r>
      <w:r w:rsidRPr="00D621DC">
        <w:fldChar w:fldCharType="end"/>
      </w:r>
      <w:r w:rsidRPr="00D621DC">
        <w:t xml:space="preserve">: </w:t>
      </w:r>
      <w:bookmarkEnd w:id="219"/>
    </w:p>
    <w:p w14:paraId="45620838" w14:textId="77777777" w:rsidR="00F45983" w:rsidRPr="00D621DC" w:rsidRDefault="00F45983" w:rsidP="00F45983">
      <w:pPr>
        <w:pStyle w:val="Untitledsubclause2"/>
      </w:pPr>
      <w:bookmarkStart w:id="220" w:name="a402848"/>
      <w:r w:rsidRPr="00D621DC">
        <w:t xml:space="preserve">an invoice is valid if either: </w:t>
      </w:r>
      <w:bookmarkEnd w:id="220"/>
    </w:p>
    <w:p w14:paraId="5CE21D7D" w14:textId="50C5697E" w:rsidR="00F45983" w:rsidRPr="00D621DC" w:rsidRDefault="00F45983" w:rsidP="00F45983">
      <w:pPr>
        <w:pStyle w:val="Untitledsubclause3"/>
      </w:pPr>
      <w:bookmarkStart w:id="221" w:name="a490885"/>
      <w:r w:rsidRPr="00D621DC">
        <w:t xml:space="preserve">it is an electronic invoice in the form required by </w:t>
      </w:r>
      <w:r w:rsidRPr="00D621DC">
        <w:fldChar w:fldCharType="begin"/>
      </w:r>
      <w:r w:rsidRPr="00D621DC">
        <w:instrText>PAGEREF a209004\# "'clause '"  \h</w:instrText>
      </w:r>
      <w:r w:rsidRPr="00D621DC">
        <w:fldChar w:fldCharType="separate"/>
      </w:r>
      <w:r w:rsidRPr="00D621DC">
        <w:t xml:space="preserve">clause </w:t>
      </w:r>
      <w:r w:rsidRPr="00D621DC">
        <w:fldChar w:fldCharType="end"/>
      </w:r>
      <w:r w:rsidRPr="00D621DC">
        <w:fldChar w:fldCharType="begin"/>
      </w:r>
      <w:r w:rsidRPr="00D621DC">
        <w:instrText>REF a209004 \h \w</w:instrText>
      </w:r>
      <w:r w:rsidR="00D621DC">
        <w:instrText xml:space="preserve"> \* MERGEFORMAT </w:instrText>
      </w:r>
      <w:r w:rsidRPr="00D621DC">
        <w:fldChar w:fldCharType="separate"/>
      </w:r>
      <w:r w:rsidRPr="00D621DC">
        <w:t>10.6</w:t>
      </w:r>
      <w:r w:rsidRPr="00D621DC">
        <w:fldChar w:fldCharType="end"/>
      </w:r>
      <w:r w:rsidRPr="00D621DC">
        <w:t xml:space="preserve">; or </w:t>
      </w:r>
      <w:bookmarkEnd w:id="221"/>
    </w:p>
    <w:p w14:paraId="699239BF" w14:textId="406CE69B" w:rsidR="00F45983" w:rsidRPr="00D621DC" w:rsidRDefault="00F45983" w:rsidP="00F45983">
      <w:pPr>
        <w:pStyle w:val="Untitledsubclause3"/>
      </w:pPr>
      <w:bookmarkStart w:id="222" w:name="a497594"/>
      <w:r w:rsidRPr="00D621DC">
        <w:t xml:space="preserve">it contains the information required under </w:t>
      </w:r>
      <w:r w:rsidRPr="00D621DC">
        <w:fldChar w:fldCharType="begin"/>
      </w:r>
      <w:r w:rsidRPr="00D621DC">
        <w:instrText>PAGEREF a717208\# "'clause '"  \h</w:instrText>
      </w:r>
      <w:r w:rsidRPr="00D621DC">
        <w:fldChar w:fldCharType="separate"/>
      </w:r>
      <w:r w:rsidRPr="00D621DC">
        <w:t xml:space="preserve">clause </w:t>
      </w:r>
      <w:r w:rsidRPr="00D621DC">
        <w:fldChar w:fldCharType="end"/>
      </w:r>
      <w:r w:rsidRPr="00D621DC">
        <w:fldChar w:fldCharType="begin"/>
      </w:r>
      <w:r w:rsidRPr="00D621DC">
        <w:instrText>REF a717208 \h \w</w:instrText>
      </w:r>
      <w:r w:rsidR="00D621DC">
        <w:instrText xml:space="preserve"> \* MERGEFORMAT </w:instrText>
      </w:r>
      <w:r w:rsidRPr="00D621DC">
        <w:fldChar w:fldCharType="separate"/>
      </w:r>
      <w:r w:rsidRPr="00D621DC">
        <w:t>10.5(b)</w:t>
      </w:r>
      <w:r w:rsidRPr="00D621DC">
        <w:fldChar w:fldCharType="end"/>
      </w:r>
      <w:r w:rsidRPr="00D621DC">
        <w:t>, which includes the name of the invoicing party, a description of the services supplied, the Charges requested and a unique identification number;</w:t>
      </w:r>
      <w:bookmarkEnd w:id="222"/>
    </w:p>
    <w:p w14:paraId="29BE3F76" w14:textId="77777777" w:rsidR="00F45983" w:rsidRPr="00D621DC" w:rsidRDefault="00F45983" w:rsidP="00F45983">
      <w:pPr>
        <w:pStyle w:val="Untitledsubclause2"/>
      </w:pPr>
      <w:bookmarkStart w:id="223" w:name="a518182"/>
      <w:proofErr w:type="gramStart"/>
      <w:r w:rsidRPr="00D621DC">
        <w:t>an</w:t>
      </w:r>
      <w:proofErr w:type="gramEnd"/>
      <w:r w:rsidRPr="00D621DC">
        <w:t xml:space="preserve"> invoice from the Supplier shall be regarded by the Authority as not disputed where the Authority fails to verify it without undue delay and in any event within [seven] days of receipt from the Supplier. </w:t>
      </w:r>
      <w:bookmarkEnd w:id="223"/>
    </w:p>
    <w:p w14:paraId="02955B00" w14:textId="77777777" w:rsidR="00F45983" w:rsidRPr="00D621DC" w:rsidRDefault="00F45983" w:rsidP="00F45983">
      <w:pPr>
        <w:pStyle w:val="Untitledsubclause1"/>
      </w:pPr>
      <w:bookmarkStart w:id="224" w:name="a223730"/>
      <w:r w:rsidRPr="00D621DC">
        <w:t>Where the Supplier enters into a Sub-Contract, the Supplier shall include in that Sub-Contract:</w:t>
      </w:r>
      <w:bookmarkEnd w:id="224"/>
    </w:p>
    <w:p w14:paraId="36D0CD44" w14:textId="2D0856E4" w:rsidR="00F45983" w:rsidRPr="00D621DC" w:rsidRDefault="00F45983" w:rsidP="00F45983">
      <w:pPr>
        <w:pStyle w:val="Untitledsubclause2"/>
      </w:pPr>
      <w:bookmarkStart w:id="225" w:name="a323103"/>
      <w:r w:rsidRPr="00D621DC">
        <w:lastRenderedPageBreak/>
        <w:t xml:space="preserve">provisions having the same effect as </w:t>
      </w:r>
      <w:r w:rsidRPr="00D621DC">
        <w:fldChar w:fldCharType="begin"/>
      </w:r>
      <w:r w:rsidRPr="00D621DC">
        <w:instrText>PAGEREF a130136\# "'clause '"  \h</w:instrText>
      </w:r>
      <w:r w:rsidRPr="00D621DC">
        <w:fldChar w:fldCharType="separate"/>
      </w:r>
      <w:r w:rsidRPr="00D621DC">
        <w:t xml:space="preserve">clause </w:t>
      </w:r>
      <w:r w:rsidRPr="00D621DC">
        <w:fldChar w:fldCharType="end"/>
      </w:r>
      <w:r w:rsidRPr="00D621DC">
        <w:fldChar w:fldCharType="begin"/>
      </w:r>
      <w:r w:rsidRPr="00D621DC">
        <w:instrText>REF a130136 \h \w</w:instrText>
      </w:r>
      <w:r w:rsidR="00D621DC">
        <w:instrText xml:space="preserve"> \* MERGEFORMAT </w:instrText>
      </w:r>
      <w:r w:rsidRPr="00D621DC">
        <w:fldChar w:fldCharType="separate"/>
      </w:r>
      <w:r w:rsidRPr="00D621DC">
        <w:t>10.7</w:t>
      </w:r>
      <w:r w:rsidRPr="00D621DC">
        <w:fldChar w:fldCharType="end"/>
      </w:r>
      <w:r w:rsidRPr="00D621DC">
        <w:t xml:space="preserve">, </w:t>
      </w:r>
      <w:r w:rsidRPr="00D621DC">
        <w:fldChar w:fldCharType="begin"/>
      </w:r>
      <w:r w:rsidRPr="00D621DC">
        <w:instrText>PAGEREF a497594\# "'clause '"  \h</w:instrText>
      </w:r>
      <w:r w:rsidRPr="00D621DC">
        <w:fldChar w:fldCharType="separate"/>
      </w:r>
      <w:r w:rsidRPr="00D621DC">
        <w:t xml:space="preserve">clause </w:t>
      </w:r>
      <w:r w:rsidRPr="00D621DC">
        <w:fldChar w:fldCharType="end"/>
      </w:r>
      <w:r w:rsidRPr="00D621DC">
        <w:fldChar w:fldCharType="begin"/>
      </w:r>
      <w:r w:rsidRPr="00D621DC">
        <w:instrText>REF a497594 \h \w</w:instrText>
      </w:r>
      <w:r w:rsidR="00D621DC">
        <w:instrText xml:space="preserve"> \* MERGEFORMAT </w:instrText>
      </w:r>
      <w:r w:rsidRPr="00D621DC">
        <w:fldChar w:fldCharType="separate"/>
      </w:r>
      <w:r w:rsidRPr="00D621DC">
        <w:t>10.8(a)(ii)</w:t>
      </w:r>
      <w:r w:rsidRPr="00D621DC">
        <w:fldChar w:fldCharType="end"/>
      </w:r>
      <w:r w:rsidRPr="00D621DC">
        <w:t xml:space="preserve"> and </w:t>
      </w:r>
      <w:r w:rsidRPr="00D621DC">
        <w:fldChar w:fldCharType="begin"/>
      </w:r>
      <w:r w:rsidRPr="00D621DC">
        <w:instrText>PAGEREF a518182\# "'clause '"  \h</w:instrText>
      </w:r>
      <w:r w:rsidRPr="00D621DC">
        <w:fldChar w:fldCharType="separate"/>
      </w:r>
      <w:r w:rsidRPr="00D621DC">
        <w:t xml:space="preserve">clause </w:t>
      </w:r>
      <w:r w:rsidRPr="00D621DC">
        <w:fldChar w:fldCharType="end"/>
      </w:r>
      <w:r w:rsidRPr="00D621DC">
        <w:fldChar w:fldCharType="begin"/>
      </w:r>
      <w:r w:rsidRPr="00D621DC">
        <w:instrText>REF a518182 \h \w</w:instrText>
      </w:r>
      <w:r w:rsidR="00D621DC">
        <w:instrText xml:space="preserve"> \* MERGEFORMAT </w:instrText>
      </w:r>
      <w:r w:rsidRPr="00D621DC">
        <w:fldChar w:fldCharType="separate"/>
      </w:r>
      <w:r w:rsidRPr="00D621DC">
        <w:t>10.8(b)</w:t>
      </w:r>
      <w:r w:rsidRPr="00D621DC">
        <w:fldChar w:fldCharType="end"/>
      </w:r>
      <w:r w:rsidRPr="00D621DC">
        <w:t xml:space="preserve"> of this agreement; and</w:t>
      </w:r>
      <w:bookmarkEnd w:id="225"/>
    </w:p>
    <w:p w14:paraId="035F8160" w14:textId="24951723" w:rsidR="00F45983" w:rsidRPr="00D621DC" w:rsidRDefault="00F45983" w:rsidP="00F45983">
      <w:pPr>
        <w:pStyle w:val="Untitledsubclause2"/>
      </w:pPr>
      <w:bookmarkStart w:id="226" w:name="a711767"/>
      <w:r w:rsidRPr="00D621DC">
        <w:t xml:space="preserve">a provision requiring the counterparty to that Sub-Contract to include in any subcontract which it awards provisions having the same effect as </w:t>
      </w:r>
      <w:r w:rsidRPr="00D621DC">
        <w:fldChar w:fldCharType="begin"/>
      </w:r>
      <w:r w:rsidRPr="00D621DC">
        <w:instrText>PAGEREF a130136\# "'clause '"  \h</w:instrText>
      </w:r>
      <w:r w:rsidRPr="00D621DC">
        <w:fldChar w:fldCharType="separate"/>
      </w:r>
      <w:r w:rsidRPr="00D621DC">
        <w:t xml:space="preserve">clause </w:t>
      </w:r>
      <w:r w:rsidRPr="00D621DC">
        <w:fldChar w:fldCharType="end"/>
      </w:r>
      <w:r w:rsidRPr="00D621DC">
        <w:fldChar w:fldCharType="begin"/>
      </w:r>
      <w:r w:rsidRPr="00D621DC">
        <w:instrText>REF a130136 \h \w</w:instrText>
      </w:r>
      <w:r w:rsidR="00D621DC">
        <w:instrText xml:space="preserve"> \* MERGEFORMAT </w:instrText>
      </w:r>
      <w:r w:rsidRPr="00D621DC">
        <w:fldChar w:fldCharType="separate"/>
      </w:r>
      <w:r w:rsidRPr="00D621DC">
        <w:t>10.7</w:t>
      </w:r>
      <w:r w:rsidRPr="00D621DC">
        <w:fldChar w:fldCharType="end"/>
      </w:r>
      <w:r w:rsidRPr="00D621DC">
        <w:t xml:space="preserve">, </w:t>
      </w:r>
      <w:r w:rsidRPr="00D621DC">
        <w:fldChar w:fldCharType="begin"/>
      </w:r>
      <w:r w:rsidRPr="00D621DC">
        <w:instrText>PAGEREF a497594\# "'clause '"  \h</w:instrText>
      </w:r>
      <w:r w:rsidRPr="00D621DC">
        <w:fldChar w:fldCharType="separate"/>
      </w:r>
      <w:r w:rsidRPr="00D621DC">
        <w:t xml:space="preserve">clause </w:t>
      </w:r>
      <w:r w:rsidRPr="00D621DC">
        <w:fldChar w:fldCharType="end"/>
      </w:r>
      <w:r w:rsidRPr="00D621DC">
        <w:fldChar w:fldCharType="begin"/>
      </w:r>
      <w:r w:rsidRPr="00D621DC">
        <w:instrText>REF a497594 \h \w</w:instrText>
      </w:r>
      <w:r w:rsidR="00D621DC">
        <w:instrText xml:space="preserve"> \* MERGEFORMAT </w:instrText>
      </w:r>
      <w:r w:rsidRPr="00D621DC">
        <w:fldChar w:fldCharType="separate"/>
      </w:r>
      <w:r w:rsidRPr="00D621DC">
        <w:t>10.8(a)(ii)</w:t>
      </w:r>
      <w:r w:rsidRPr="00D621DC">
        <w:fldChar w:fldCharType="end"/>
      </w:r>
      <w:r w:rsidRPr="00D621DC">
        <w:t xml:space="preserve">, </w:t>
      </w:r>
      <w:r w:rsidRPr="00D621DC">
        <w:fldChar w:fldCharType="begin"/>
      </w:r>
      <w:r w:rsidRPr="00D621DC">
        <w:instrText>PAGEREF a518182\# "'clause '"  \h</w:instrText>
      </w:r>
      <w:r w:rsidRPr="00D621DC">
        <w:fldChar w:fldCharType="separate"/>
      </w:r>
      <w:r w:rsidRPr="00D621DC">
        <w:t xml:space="preserve">clause </w:t>
      </w:r>
      <w:r w:rsidRPr="00D621DC">
        <w:fldChar w:fldCharType="end"/>
      </w:r>
      <w:r w:rsidRPr="00D621DC">
        <w:fldChar w:fldCharType="begin"/>
      </w:r>
      <w:r w:rsidRPr="00D621DC">
        <w:instrText>REF a518182 \h \w</w:instrText>
      </w:r>
      <w:r w:rsidR="00D621DC">
        <w:instrText xml:space="preserve"> \* MERGEFORMAT </w:instrText>
      </w:r>
      <w:r w:rsidRPr="00D621DC">
        <w:fldChar w:fldCharType="separate"/>
      </w:r>
      <w:r w:rsidRPr="00D621DC">
        <w:t>10.8(b)</w:t>
      </w:r>
      <w:r w:rsidRPr="00D621DC">
        <w:fldChar w:fldCharType="end"/>
      </w:r>
      <w:r w:rsidRPr="00D621DC">
        <w:t xml:space="preserve"> and </w:t>
      </w:r>
      <w:r w:rsidRPr="00D621DC">
        <w:fldChar w:fldCharType="begin"/>
      </w:r>
      <w:r w:rsidRPr="00D621DC">
        <w:instrText>PAGEREF a223730\# "'clause '"  \h</w:instrText>
      </w:r>
      <w:r w:rsidRPr="00D621DC">
        <w:fldChar w:fldCharType="separate"/>
      </w:r>
      <w:r w:rsidRPr="00D621DC">
        <w:t xml:space="preserve">clause </w:t>
      </w:r>
      <w:r w:rsidRPr="00D621DC">
        <w:fldChar w:fldCharType="end"/>
      </w:r>
      <w:r w:rsidRPr="00D621DC">
        <w:fldChar w:fldCharType="begin"/>
      </w:r>
      <w:r w:rsidRPr="00D621DC">
        <w:instrText>REF a223730 \h \w</w:instrText>
      </w:r>
      <w:r w:rsidR="00D621DC">
        <w:instrText xml:space="preserve"> \* MERGEFORMAT </w:instrText>
      </w:r>
      <w:r w:rsidRPr="00D621DC">
        <w:fldChar w:fldCharType="separate"/>
      </w:r>
      <w:r w:rsidRPr="00D621DC">
        <w:t>10.9</w:t>
      </w:r>
      <w:r w:rsidRPr="00D621DC">
        <w:fldChar w:fldCharType="end"/>
      </w:r>
      <w:r w:rsidRPr="00D621DC">
        <w:t xml:space="preserve"> of this agreement.</w:t>
      </w:r>
      <w:bookmarkEnd w:id="226"/>
    </w:p>
    <w:p w14:paraId="01F2F7ED" w14:textId="06A54EFE" w:rsidR="00F45983" w:rsidRPr="00D621DC" w:rsidRDefault="00F45983" w:rsidP="00F45983">
      <w:pPr>
        <w:pStyle w:val="Untitledsubclause1"/>
      </w:pPr>
      <w:bookmarkStart w:id="227" w:name="a925064"/>
      <w:r w:rsidRPr="00D621DC">
        <w:t xml:space="preserve">Where any party disputes any sum to be paid by it then a payment equal to the sum not in dispute shall be paid and the dispute as to the sum that remains unpaid shall be determined in accordance with </w:t>
      </w:r>
      <w:r w:rsidRPr="00D621DC">
        <w:fldChar w:fldCharType="begin"/>
      </w:r>
      <w:r w:rsidRPr="00D621DC">
        <w:instrText>PAGEREF a484508\# "'clause '"  \h</w:instrText>
      </w:r>
      <w:r w:rsidRPr="00D621DC">
        <w:fldChar w:fldCharType="separate"/>
      </w:r>
      <w:r w:rsidRPr="00D621DC">
        <w:t xml:space="preserve">clause </w:t>
      </w:r>
      <w:r w:rsidRPr="00D621DC">
        <w:fldChar w:fldCharType="end"/>
      </w:r>
      <w:r w:rsidRPr="00D621DC">
        <w:fldChar w:fldCharType="begin"/>
      </w:r>
      <w:r w:rsidRPr="00D621DC">
        <w:instrText>REF a484508 \h \w</w:instrText>
      </w:r>
      <w:r w:rsidR="00D621DC">
        <w:instrText xml:space="preserve"> \* MERGEFORMAT </w:instrText>
      </w:r>
      <w:r w:rsidRPr="00D621DC">
        <w:fldChar w:fldCharType="separate"/>
      </w:r>
      <w:r w:rsidRPr="00D621DC">
        <w:t>19</w:t>
      </w:r>
      <w:r w:rsidRPr="00D621DC">
        <w:fldChar w:fldCharType="end"/>
      </w:r>
      <w:r w:rsidRPr="00D621DC">
        <w:t>. Provided that the sum has been disputed in good faith, interest due on any sums in dispute shall not accrue until [NUMBER] days after resolution of the dispute between the parties.</w:t>
      </w:r>
      <w:bookmarkEnd w:id="227"/>
    </w:p>
    <w:p w14:paraId="611DED7A" w14:textId="7AC442B8" w:rsidR="00F45983" w:rsidRPr="00D621DC" w:rsidRDefault="00F45983" w:rsidP="00F45983">
      <w:pPr>
        <w:pStyle w:val="Untitledsubclause1"/>
      </w:pPr>
      <w:bookmarkStart w:id="228" w:name="a433663"/>
      <w:r w:rsidRPr="00D621DC">
        <w:t xml:space="preserve">Subject to </w:t>
      </w:r>
      <w:r w:rsidRPr="00D621DC">
        <w:fldChar w:fldCharType="begin"/>
      </w:r>
      <w:r w:rsidRPr="00D621DC">
        <w:instrText>PAGEREF a925064\# "'clause '"  \h</w:instrText>
      </w:r>
      <w:r w:rsidRPr="00D621DC">
        <w:fldChar w:fldCharType="separate"/>
      </w:r>
      <w:r w:rsidRPr="00D621DC">
        <w:t xml:space="preserve">clause </w:t>
      </w:r>
      <w:r w:rsidRPr="00D621DC">
        <w:fldChar w:fldCharType="end"/>
      </w:r>
      <w:r w:rsidRPr="00D621DC">
        <w:fldChar w:fldCharType="begin"/>
      </w:r>
      <w:r w:rsidRPr="00D621DC">
        <w:instrText>REF a925064 \h \w</w:instrText>
      </w:r>
      <w:r w:rsidR="00D621DC">
        <w:instrText xml:space="preserve"> \* MERGEFORMAT </w:instrText>
      </w:r>
      <w:r w:rsidRPr="00D621DC">
        <w:fldChar w:fldCharType="separate"/>
      </w:r>
      <w:r w:rsidRPr="00D621DC">
        <w:t>10.10</w:t>
      </w:r>
      <w:r w:rsidRPr="00D621DC">
        <w:fldChar w:fldCharType="end"/>
      </w:r>
      <w:r w:rsidRPr="00D621DC">
        <w:t xml:space="preserve">, interest shall be payable on the late payment of any undisputed Charges properly invoiced under this agreement in accordance with </w:t>
      </w:r>
      <w:r w:rsidRPr="00D621DC">
        <w:fldChar w:fldCharType="begin"/>
      </w:r>
      <w:r w:rsidRPr="00D621DC">
        <w:instrText>PAGEREF a352349\# "'clause '"  \h</w:instrText>
      </w:r>
      <w:r w:rsidRPr="00D621DC">
        <w:fldChar w:fldCharType="separate"/>
      </w:r>
      <w:r w:rsidRPr="00D621DC">
        <w:t xml:space="preserve">clause </w:t>
      </w:r>
      <w:r w:rsidRPr="00D621DC">
        <w:fldChar w:fldCharType="end"/>
      </w:r>
      <w:r w:rsidRPr="00D621DC">
        <w:fldChar w:fldCharType="begin"/>
      </w:r>
      <w:r w:rsidRPr="00D621DC">
        <w:instrText>REF a352349 \h \w</w:instrText>
      </w:r>
      <w:r w:rsidR="00D621DC">
        <w:instrText xml:space="preserve"> \* MERGEFORMAT </w:instrText>
      </w:r>
      <w:r w:rsidRPr="00D621DC">
        <w:fldChar w:fldCharType="separate"/>
      </w:r>
      <w:r w:rsidRPr="00D621DC">
        <w:t>11</w:t>
      </w:r>
      <w:r w:rsidRPr="00D621DC">
        <w:fldChar w:fldCharType="end"/>
      </w:r>
      <w:r w:rsidRPr="00D621DC">
        <w:t xml:space="preserve">. The Supplier shall not suspend the supply of the Services if any payment is overdue [unless it is entitled to terminate this agreement under </w:t>
      </w:r>
      <w:r w:rsidRPr="00D621DC">
        <w:fldChar w:fldCharType="begin"/>
      </w:r>
      <w:r w:rsidRPr="00D621DC">
        <w:instrText>PAGEREF a460118\# "'clause '"  \h</w:instrText>
      </w:r>
      <w:r w:rsidRPr="00D621DC">
        <w:fldChar w:fldCharType="separate"/>
      </w:r>
      <w:r w:rsidRPr="00D621DC">
        <w:t xml:space="preserve">clause </w:t>
      </w:r>
      <w:r w:rsidRPr="00D621DC">
        <w:fldChar w:fldCharType="end"/>
      </w:r>
      <w:r w:rsidRPr="00D621DC">
        <w:fldChar w:fldCharType="begin"/>
      </w:r>
      <w:r w:rsidRPr="00D621DC">
        <w:instrText>REF a460118 \h \w</w:instrText>
      </w:r>
      <w:r w:rsidR="00FC580F" w:rsidRPr="00D621DC">
        <w:instrText xml:space="preserve"> \* MERGEFORMAT </w:instrText>
      </w:r>
      <w:r w:rsidRPr="00D621DC">
        <w:fldChar w:fldCharType="separate"/>
      </w:r>
      <w:r w:rsidRPr="00D621DC">
        <w:t>30.5</w:t>
      </w:r>
      <w:r w:rsidRPr="00D621DC">
        <w:fldChar w:fldCharType="end"/>
      </w:r>
      <w:r w:rsidRPr="00D621DC">
        <w:t xml:space="preserve"> for failure to pay undisputed charges].</w:t>
      </w:r>
      <w:bookmarkEnd w:id="228"/>
    </w:p>
    <w:p w14:paraId="542C4BDF" w14:textId="77777777" w:rsidR="00F45983" w:rsidRPr="00D621DC" w:rsidRDefault="00F45983" w:rsidP="00F45983">
      <w:pPr>
        <w:pStyle w:val="Untitledsubclause1"/>
      </w:pPr>
      <w:bookmarkStart w:id="229" w:name="a261651"/>
      <w:r w:rsidRPr="00D621DC">
        <w:t xml:space="preserve">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 </w:t>
      </w:r>
      <w:bookmarkEnd w:id="229"/>
    </w:p>
    <w:p w14:paraId="42677FBB" w14:textId="77777777" w:rsidR="00F45983" w:rsidRPr="00D621DC" w:rsidRDefault="00F45983" w:rsidP="00F45983">
      <w:pPr>
        <w:pStyle w:val="Untitledsubclause1"/>
      </w:pPr>
      <w:bookmarkStart w:id="230" w:name="a115187"/>
      <w:r w:rsidRPr="00D621DC">
        <w:t>The Supplier shall maintain complete and accurate records of, and supporting documentation for, all amounts which may be chargeable to the Authority pursuant to this agreement. Such records shall be retained for inspection by the Authority for [NUMBER] years from the end of the Contract Year to which the records relate.</w:t>
      </w:r>
      <w:bookmarkEnd w:id="230"/>
    </w:p>
    <w:p w14:paraId="179BFAFC" w14:textId="77777777" w:rsidR="00F45983" w:rsidRPr="00D621DC" w:rsidRDefault="00F45983" w:rsidP="00F45983">
      <w:pPr>
        <w:pStyle w:val="Untitledsubclause1"/>
      </w:pPr>
      <w:bookmarkStart w:id="231" w:name="a759372"/>
      <w:r w:rsidRPr="00D621DC">
        <w:t xml:space="preserve">The Authority may at any time, set off any liability of the Supplier to the Authority against any liability of the Authority to the Supplier, whether either liability is present or future, liquidated or unliquidated, and whether or not either liability arises under this agreement. Any exercise by the Authority of its rights under this clause shall not limit or affect any other rights or remedies available to it under this agreement or otherwise. </w:t>
      </w:r>
      <w:bookmarkEnd w:id="231"/>
    </w:p>
    <w:p w14:paraId="55F8450D" w14:textId="77777777" w:rsidR="00F45983" w:rsidRPr="00D621DC" w:rsidRDefault="00F45983" w:rsidP="00773913">
      <w:pPr>
        <w:pStyle w:val="TitleClause"/>
        <w:ind w:left="709" w:hanging="709"/>
      </w:pPr>
      <w:r w:rsidRPr="00D621DC">
        <w:fldChar w:fldCharType="begin"/>
      </w:r>
      <w:r w:rsidRPr="00D621DC">
        <w:instrText>TC "11. Interest" \l 1</w:instrText>
      </w:r>
      <w:r w:rsidRPr="00D621DC">
        <w:fldChar w:fldCharType="end"/>
      </w:r>
      <w:bookmarkStart w:id="232" w:name="_Toc256000010"/>
      <w:bookmarkStart w:id="233" w:name="a352349"/>
      <w:r w:rsidRPr="00D621DC">
        <w:t>Interest</w:t>
      </w:r>
      <w:bookmarkEnd w:id="232"/>
      <w:bookmarkEnd w:id="233"/>
    </w:p>
    <w:p w14:paraId="307DE3B5" w14:textId="77777777" w:rsidR="00F45983" w:rsidRPr="00D621DC" w:rsidRDefault="00F45983" w:rsidP="00F45983">
      <w:pPr>
        <w:pStyle w:val="Untitledsubclause1"/>
      </w:pPr>
      <w:bookmarkStart w:id="234" w:name="a973434"/>
      <w:r w:rsidRPr="00D621DC">
        <w:t>Each party shall pay interest on any sum due under this agreement, calculated as follows:</w:t>
      </w:r>
      <w:bookmarkEnd w:id="234"/>
    </w:p>
    <w:p w14:paraId="68956461" w14:textId="77777777" w:rsidR="00F45983" w:rsidRPr="00D621DC" w:rsidRDefault="00F45983" w:rsidP="00F45983">
      <w:pPr>
        <w:pStyle w:val="Untitledsubclause2"/>
      </w:pPr>
      <w:bookmarkStart w:id="235" w:name="a221115"/>
      <w:r w:rsidRPr="00D621DC">
        <w:t>Rate. 4% a year above the Bank of England's base rate from time to time, but at 4% a year for any period when that base rate is below 0%.</w:t>
      </w:r>
      <w:bookmarkEnd w:id="235"/>
    </w:p>
    <w:p w14:paraId="4638BDF8" w14:textId="77777777" w:rsidR="00F45983" w:rsidRPr="00D621DC" w:rsidRDefault="00F45983" w:rsidP="00F45983">
      <w:pPr>
        <w:pStyle w:val="Untitledsubclause2"/>
      </w:pPr>
      <w:bookmarkStart w:id="236" w:name="a238449"/>
      <w:r w:rsidRPr="00D621DC">
        <w:t>Period. From when the overdue sum became due, until it is paid.</w:t>
      </w:r>
      <w:bookmarkEnd w:id="236"/>
    </w:p>
    <w:p w14:paraId="09DCC00B" w14:textId="77777777" w:rsidR="00F45983" w:rsidRPr="00D621DC" w:rsidRDefault="00F45983" w:rsidP="00773913">
      <w:pPr>
        <w:pStyle w:val="TitleClause"/>
        <w:ind w:left="709" w:hanging="709"/>
      </w:pPr>
      <w:r w:rsidRPr="00D621DC">
        <w:lastRenderedPageBreak/>
        <w:fldChar w:fldCharType="begin"/>
      </w:r>
      <w:r w:rsidRPr="00D621DC">
        <w:instrText>TC "12. Service credits" \l 1</w:instrText>
      </w:r>
      <w:r w:rsidRPr="00D621DC">
        <w:fldChar w:fldCharType="end"/>
      </w:r>
      <w:bookmarkStart w:id="237" w:name="_Toc256000011"/>
      <w:bookmarkStart w:id="238" w:name="a685469"/>
      <w:r w:rsidRPr="00D621DC">
        <w:t>[Service credits</w:t>
      </w:r>
      <w:bookmarkEnd w:id="237"/>
      <w:r w:rsidRPr="00D621DC">
        <w:fldChar w:fldCharType="begin"/>
      </w:r>
      <w:r w:rsidRPr="00D621DC">
        <w:instrText>MACROBUTTON optional</w:instrText>
      </w:r>
      <w:r w:rsidRPr="00D621DC">
        <w:fldChar w:fldCharType="end"/>
      </w:r>
      <w:bookmarkEnd w:id="238"/>
    </w:p>
    <w:p w14:paraId="74C01D84" w14:textId="3870A28E" w:rsidR="00F45983" w:rsidRPr="00D621DC" w:rsidRDefault="00F45983" w:rsidP="00F45983">
      <w:pPr>
        <w:pStyle w:val="Untitledsubclause1"/>
      </w:pPr>
      <w:bookmarkStart w:id="239" w:name="a689171"/>
      <w:r w:rsidRPr="00D621DC">
        <w:t xml:space="preserve">If the Supplier commits a Service Failure, the Authority shall be entitled to either submit an invoice to the Supplier or make deductions from the Charges corresponding to Service Credit set out in </w:t>
      </w:r>
      <w:r w:rsidRPr="00D621DC">
        <w:fldChar w:fldCharType="begin"/>
      </w:r>
      <w:r w:rsidRPr="00D621DC">
        <w:instrText>REF a394363 \h \w</w:instrText>
      </w:r>
      <w:r w:rsidR="00FC580F" w:rsidRPr="00D621DC">
        <w:instrText xml:space="preserve"> \* MERGEFORMAT </w:instrText>
      </w:r>
      <w:r w:rsidRPr="00D621DC">
        <w:fldChar w:fldCharType="separate"/>
      </w:r>
      <w:r w:rsidRPr="00D621DC">
        <w:t>Part 2</w:t>
      </w:r>
      <w:r w:rsidRPr="00D621DC">
        <w:fldChar w:fldCharType="end"/>
      </w:r>
      <w:r w:rsidRPr="00D621DC">
        <w:t xml:space="preserve"> of </w:t>
      </w:r>
      <w:r w:rsidRPr="00D621DC">
        <w:fldChar w:fldCharType="begin"/>
      </w:r>
      <w:r w:rsidRPr="00D621DC">
        <w:instrText>REF a803652 \h \w</w:instrText>
      </w:r>
      <w:r w:rsidR="00FC580F" w:rsidRPr="00D621DC">
        <w:instrText xml:space="preserve"> \* MERGEFORMAT </w:instrText>
      </w:r>
      <w:r w:rsidRPr="00D621DC">
        <w:fldChar w:fldCharType="separate"/>
      </w:r>
      <w:r w:rsidRPr="00D621DC">
        <w:t>Schedule 2</w:t>
      </w:r>
      <w:r w:rsidRPr="00D621DC">
        <w:fldChar w:fldCharType="end"/>
      </w:r>
      <w:r w:rsidRPr="00D621DC">
        <w:t>.]</w:t>
      </w:r>
      <w:bookmarkEnd w:id="239"/>
    </w:p>
    <w:p w14:paraId="093941A6" w14:textId="77777777" w:rsidR="00F45983" w:rsidRPr="00D621DC" w:rsidRDefault="00F45983" w:rsidP="00F45983">
      <w:pPr>
        <w:pStyle w:val="AdditionalTitle"/>
      </w:pPr>
      <w:r w:rsidRPr="00D621DC">
        <w:t>Staff</w:t>
      </w:r>
    </w:p>
    <w:p w14:paraId="749837F8" w14:textId="77777777" w:rsidR="00F45983" w:rsidRPr="00D621DC" w:rsidRDefault="00F45983" w:rsidP="00773913">
      <w:pPr>
        <w:pStyle w:val="TitleClause"/>
        <w:tabs>
          <w:tab w:val="clear" w:pos="6674"/>
        </w:tabs>
        <w:ind w:left="709" w:hanging="709"/>
      </w:pPr>
      <w:r w:rsidRPr="00D621DC">
        <w:fldChar w:fldCharType="begin"/>
      </w:r>
      <w:r w:rsidRPr="00D621DC">
        <w:instrText>TC "13. Key personnel" \l 1</w:instrText>
      </w:r>
      <w:r w:rsidRPr="00D621DC">
        <w:fldChar w:fldCharType="end"/>
      </w:r>
      <w:bookmarkStart w:id="240" w:name="_Toc256000012"/>
      <w:bookmarkStart w:id="241" w:name="a274032"/>
      <w:r w:rsidRPr="00D621DC">
        <w:t>Key personnel</w:t>
      </w:r>
      <w:bookmarkEnd w:id="240"/>
      <w:bookmarkEnd w:id="241"/>
    </w:p>
    <w:p w14:paraId="0EA82DEB" w14:textId="095A44A3" w:rsidR="00F45983" w:rsidRPr="00D621DC" w:rsidRDefault="00F45983" w:rsidP="00F45983">
      <w:pPr>
        <w:pStyle w:val="Untitledsubclause1"/>
      </w:pPr>
      <w:bookmarkStart w:id="242" w:name="a959872"/>
      <w:r w:rsidRPr="00D621DC">
        <w:t xml:space="preserve">Each party shall appoint the persons named as such in </w:t>
      </w:r>
      <w:r w:rsidRPr="00D621DC">
        <w:fldChar w:fldCharType="begin"/>
      </w:r>
      <w:r w:rsidRPr="00D621DC">
        <w:instrText>REF a907429 \h \w</w:instrText>
      </w:r>
      <w:r w:rsidR="008C568D" w:rsidRPr="00D621DC">
        <w:instrText xml:space="preserve"> \* MERGEFORMAT </w:instrText>
      </w:r>
      <w:r w:rsidRPr="00D621DC">
        <w:fldChar w:fldCharType="separate"/>
      </w:r>
      <w:r w:rsidRPr="00D621DC">
        <w:t>Schedule 5</w:t>
      </w:r>
      <w:r w:rsidRPr="00D621DC">
        <w:fldChar w:fldCharType="end"/>
      </w:r>
      <w:r w:rsidRPr="00D621DC">
        <w:t xml:space="preserve"> as the individuals who shall be responsible for the matters allocated to such Key Personnel. The Key Personnel shall be those people who are identified by each party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the authority to act on behalf of their respective party on the matters for which they are expressed to be responsible. </w:t>
      </w:r>
      <w:bookmarkEnd w:id="242"/>
    </w:p>
    <w:p w14:paraId="64F6378F" w14:textId="77777777" w:rsidR="00F45983" w:rsidRPr="00D621DC" w:rsidRDefault="00F45983" w:rsidP="00F45983">
      <w:pPr>
        <w:pStyle w:val="Untitledsubclause1"/>
      </w:pPr>
      <w:bookmarkStart w:id="243" w:name="a644866"/>
      <w:r w:rsidRPr="00D621DC">
        <w:t xml:space="preserve">The Supplier shall not remove or replace any of the Key Personnel unless: </w:t>
      </w:r>
      <w:bookmarkEnd w:id="243"/>
    </w:p>
    <w:p w14:paraId="54BE42B6" w14:textId="334372CB" w:rsidR="00F45983" w:rsidRPr="00D621DC" w:rsidRDefault="00F45983" w:rsidP="00F45983">
      <w:pPr>
        <w:pStyle w:val="Untitledsubclause2"/>
      </w:pPr>
      <w:bookmarkStart w:id="244" w:name="a655706"/>
      <w:r w:rsidRPr="00D621DC">
        <w:t xml:space="preserve"> required to do so by the Authority in accordance with </w:t>
      </w:r>
      <w:r w:rsidRPr="00D621DC">
        <w:fldChar w:fldCharType="begin"/>
      </w:r>
      <w:r w:rsidRPr="00D621DC">
        <w:instrText>PAGEREF a945817\# "'clause '"  \h</w:instrText>
      </w:r>
      <w:r w:rsidRPr="00D621DC">
        <w:fldChar w:fldCharType="separate"/>
      </w:r>
      <w:r w:rsidRPr="00D621DC">
        <w:t xml:space="preserve">clause </w:t>
      </w:r>
      <w:r w:rsidRPr="00D621DC">
        <w:fldChar w:fldCharType="end"/>
      </w:r>
      <w:r w:rsidRPr="00D621DC">
        <w:fldChar w:fldCharType="begin"/>
      </w:r>
      <w:r w:rsidRPr="00D621DC">
        <w:instrText>REF a945817 \h \w</w:instrText>
      </w:r>
      <w:r w:rsidR="008C568D" w:rsidRPr="00D621DC">
        <w:instrText xml:space="preserve"> \* MERGEFORMAT </w:instrText>
      </w:r>
      <w:r w:rsidRPr="00D621DC">
        <w:fldChar w:fldCharType="separate"/>
      </w:r>
      <w:r w:rsidRPr="00D621DC">
        <w:t>14.2</w:t>
      </w:r>
      <w:r w:rsidRPr="00D621DC">
        <w:fldChar w:fldCharType="end"/>
      </w:r>
      <w:r w:rsidRPr="00D621DC">
        <w:rPr>
          <w:rStyle w:val="Hyperlink"/>
        </w:rPr>
        <w:t xml:space="preserve"> </w:t>
      </w:r>
      <w:r w:rsidRPr="00D621DC">
        <w:t xml:space="preserve">or </w:t>
      </w:r>
      <w:r w:rsidRPr="00D621DC">
        <w:fldChar w:fldCharType="begin"/>
      </w:r>
      <w:r w:rsidRPr="00D621DC">
        <w:instrText>PAGEREF a987090\# "'clause '"  \h</w:instrText>
      </w:r>
      <w:r w:rsidRPr="00D621DC">
        <w:fldChar w:fldCharType="separate"/>
      </w:r>
      <w:r w:rsidRPr="00D621DC">
        <w:t xml:space="preserve">clause </w:t>
      </w:r>
      <w:r w:rsidRPr="00D621DC">
        <w:fldChar w:fldCharType="end"/>
      </w:r>
      <w:r w:rsidRPr="00D621DC">
        <w:fldChar w:fldCharType="begin"/>
      </w:r>
      <w:r w:rsidRPr="00D621DC">
        <w:instrText>REF a987090 \h \w</w:instrText>
      </w:r>
      <w:r w:rsidR="008C568D" w:rsidRPr="00D621DC">
        <w:instrText xml:space="preserve"> \* MERGEFORMAT </w:instrText>
      </w:r>
      <w:r w:rsidRPr="00D621DC">
        <w:fldChar w:fldCharType="separate"/>
      </w:r>
      <w:r w:rsidRPr="00D621DC">
        <w:t>14.3</w:t>
      </w:r>
      <w:r w:rsidRPr="00D621DC">
        <w:fldChar w:fldCharType="end"/>
      </w:r>
      <w:r w:rsidRPr="00D621DC">
        <w:t>;</w:t>
      </w:r>
      <w:bookmarkEnd w:id="244"/>
    </w:p>
    <w:p w14:paraId="22123130" w14:textId="77777777" w:rsidR="00F45983" w:rsidRPr="00D621DC" w:rsidRDefault="00F45983" w:rsidP="00F45983">
      <w:pPr>
        <w:pStyle w:val="Untitledsubclause2"/>
      </w:pPr>
      <w:bookmarkStart w:id="245" w:name="a746538"/>
      <w:r w:rsidRPr="00D621DC">
        <w:t>the person is on long-term sick leave;</w:t>
      </w:r>
      <w:bookmarkEnd w:id="245"/>
    </w:p>
    <w:p w14:paraId="2EF5B596" w14:textId="77777777" w:rsidR="00F45983" w:rsidRPr="00D621DC" w:rsidRDefault="00F45983" w:rsidP="00F45983">
      <w:pPr>
        <w:pStyle w:val="Untitledsubclause2"/>
      </w:pPr>
      <w:bookmarkStart w:id="246" w:name="a736848"/>
      <w:r w:rsidRPr="00D621DC">
        <w:t>the element of the Services in respect of which the individual was engaged has been completed to the Authority's satisfaction;</w:t>
      </w:r>
      <w:bookmarkEnd w:id="246"/>
    </w:p>
    <w:p w14:paraId="23440958" w14:textId="77777777" w:rsidR="00F45983" w:rsidRPr="00D621DC" w:rsidRDefault="00F45983" w:rsidP="00F45983">
      <w:pPr>
        <w:pStyle w:val="Untitledsubclause2"/>
      </w:pPr>
      <w:bookmarkStart w:id="247" w:name="a744281"/>
      <w:r w:rsidRPr="00D621DC">
        <w:t>the person resigns from their employment with the Supplier; or</w:t>
      </w:r>
      <w:bookmarkEnd w:id="247"/>
    </w:p>
    <w:p w14:paraId="0427443F" w14:textId="77777777" w:rsidR="00F45983" w:rsidRPr="00D621DC" w:rsidRDefault="00F45983" w:rsidP="00F45983">
      <w:pPr>
        <w:pStyle w:val="Untitledsubclause2"/>
      </w:pPr>
      <w:bookmarkStart w:id="248" w:name="a695332"/>
      <w:proofErr w:type="gramStart"/>
      <w:r w:rsidRPr="00D621DC">
        <w:t>the</w:t>
      </w:r>
      <w:proofErr w:type="gramEnd"/>
      <w:r w:rsidRPr="00D621DC">
        <w:t xml:space="preserve"> Supplier obtains the prior written consent of the Authority. </w:t>
      </w:r>
      <w:bookmarkEnd w:id="248"/>
    </w:p>
    <w:p w14:paraId="7171DF1A" w14:textId="77777777" w:rsidR="00F45983" w:rsidRPr="00D621DC" w:rsidRDefault="00F45983" w:rsidP="00F45983">
      <w:pPr>
        <w:pStyle w:val="Untitledsubclause1"/>
      </w:pPr>
      <w:bookmarkStart w:id="249" w:name="a801157"/>
      <w:r w:rsidRPr="00D621DC">
        <w:t xml:space="preserve">Each party shall ensure that the role of each of its Key Personnel is not vacant (in terms of a permanent representative) for more than [NUMBER] Working Days. Any replacement shall be as, or more, qualified and experienced as the previous incumbent and fully competent to carry out the tasks assigned to the Key Personnel whom they have replaced. A temporary replacement shall be identified with immediate effect from the Supplier or the Authority becoming aware of the role becoming vacant. </w:t>
      </w:r>
      <w:bookmarkEnd w:id="249"/>
    </w:p>
    <w:p w14:paraId="3888EDD2" w14:textId="3D979716" w:rsidR="00F45983" w:rsidRPr="00D621DC" w:rsidRDefault="00F45983" w:rsidP="00F45983">
      <w:pPr>
        <w:pStyle w:val="Untitledsubclause1"/>
      </w:pPr>
      <w:bookmarkStart w:id="250" w:name="a983399"/>
      <w:r w:rsidRPr="00D621DC">
        <w:t xml:space="preserve">If the Supplier replaces the Key Personnel as a consequence of this </w:t>
      </w:r>
      <w:r w:rsidRPr="00D621DC">
        <w:fldChar w:fldCharType="begin"/>
      </w:r>
      <w:r w:rsidRPr="00D621DC">
        <w:instrText>PAGEREF a274032\# "'clause '"  \h</w:instrText>
      </w:r>
      <w:r w:rsidRPr="00D621DC">
        <w:fldChar w:fldCharType="separate"/>
      </w:r>
      <w:r w:rsidRPr="00D621DC">
        <w:t xml:space="preserve">clause </w:t>
      </w:r>
      <w:r w:rsidRPr="00D621DC">
        <w:fldChar w:fldCharType="end"/>
      </w:r>
      <w:r w:rsidRPr="00D621DC">
        <w:fldChar w:fldCharType="begin"/>
      </w:r>
      <w:r w:rsidRPr="00D621DC">
        <w:instrText>REF a274032 \h \w</w:instrText>
      </w:r>
      <w:r w:rsidR="008C568D" w:rsidRPr="00D621DC">
        <w:instrText xml:space="preserve"> \* MERGEFORMAT </w:instrText>
      </w:r>
      <w:r w:rsidRPr="00D621DC">
        <w:fldChar w:fldCharType="separate"/>
      </w:r>
      <w:r w:rsidRPr="00D621DC">
        <w:t>13</w:t>
      </w:r>
      <w:r w:rsidRPr="00D621DC">
        <w:fldChar w:fldCharType="end"/>
      </w:r>
      <w:r w:rsidRPr="00D621DC">
        <w:t xml:space="preserve">, the cost of effecting such replacement shall be borne by the Supplier. </w:t>
      </w:r>
      <w:bookmarkEnd w:id="250"/>
    </w:p>
    <w:p w14:paraId="7818510D" w14:textId="77777777" w:rsidR="00F45983" w:rsidRPr="00D621DC" w:rsidRDefault="00F45983" w:rsidP="008C568D">
      <w:pPr>
        <w:pStyle w:val="TitleClause"/>
        <w:tabs>
          <w:tab w:val="clear" w:pos="6674"/>
        </w:tabs>
        <w:ind w:left="709" w:hanging="709"/>
      </w:pPr>
      <w:r w:rsidRPr="00D621DC">
        <w:fldChar w:fldCharType="begin"/>
      </w:r>
      <w:r w:rsidRPr="00D621DC">
        <w:instrText>TC "14. Supplier Personnel" \l 1</w:instrText>
      </w:r>
      <w:r w:rsidRPr="00D621DC">
        <w:fldChar w:fldCharType="end"/>
      </w:r>
      <w:bookmarkStart w:id="251" w:name="_Toc256000013"/>
      <w:bookmarkStart w:id="252" w:name="a841095"/>
      <w:r w:rsidRPr="00D621DC">
        <w:t>Supplier Personnel</w:t>
      </w:r>
      <w:bookmarkEnd w:id="251"/>
      <w:bookmarkEnd w:id="252"/>
    </w:p>
    <w:p w14:paraId="57EA4FAA" w14:textId="77777777" w:rsidR="00F45983" w:rsidRPr="00D621DC" w:rsidRDefault="00F45983" w:rsidP="00F45983">
      <w:pPr>
        <w:pStyle w:val="Untitledsubclause1"/>
      </w:pPr>
      <w:bookmarkStart w:id="253" w:name="a548613"/>
      <w:r w:rsidRPr="00D621DC">
        <w:t xml:space="preserve">At all times, the Supplier shall ensure that: </w:t>
      </w:r>
      <w:bookmarkEnd w:id="253"/>
    </w:p>
    <w:p w14:paraId="52FF14FB" w14:textId="77777777" w:rsidR="00F45983" w:rsidRPr="00D621DC" w:rsidRDefault="00F45983" w:rsidP="00F45983">
      <w:pPr>
        <w:pStyle w:val="Untitledsubclause2"/>
      </w:pPr>
      <w:bookmarkStart w:id="254" w:name="a166995"/>
      <w:r w:rsidRPr="00D621DC">
        <w:lastRenderedPageBreak/>
        <w:t xml:space="preserve">each of the Supplier Personnel is suitably qualified, adequately trained and capable of providing the applicable Services in respect of which they are engaged; </w:t>
      </w:r>
      <w:bookmarkEnd w:id="254"/>
    </w:p>
    <w:p w14:paraId="1ED4D46D" w14:textId="77777777" w:rsidR="00F45983" w:rsidRPr="00D621DC" w:rsidRDefault="00F45983" w:rsidP="00F45983">
      <w:pPr>
        <w:pStyle w:val="Untitledsubclause2"/>
      </w:pPr>
      <w:bookmarkStart w:id="255" w:name="a252212"/>
      <w:r w:rsidRPr="00D621DC">
        <w:t>there is an adequate number of Supplier Personnel to provide the Services properly;</w:t>
      </w:r>
      <w:bookmarkEnd w:id="255"/>
    </w:p>
    <w:p w14:paraId="65E61B02" w14:textId="77777777" w:rsidR="00F45983" w:rsidRPr="00D621DC" w:rsidRDefault="00F45983" w:rsidP="00F45983">
      <w:pPr>
        <w:pStyle w:val="Untitledsubclause2"/>
      </w:pPr>
      <w:bookmarkStart w:id="256" w:name="a115670"/>
      <w:r w:rsidRPr="00D621DC">
        <w:t>only those people who are authorised by the Supplier (under the authorisation procedure to be agreed between the parties) are involved in providing the Services; and</w:t>
      </w:r>
      <w:bookmarkEnd w:id="256"/>
    </w:p>
    <w:p w14:paraId="47A70B85" w14:textId="77777777" w:rsidR="00F45983" w:rsidRPr="00D621DC" w:rsidRDefault="00F45983" w:rsidP="00F45983">
      <w:pPr>
        <w:pStyle w:val="Untitledsubclause2"/>
      </w:pPr>
      <w:bookmarkStart w:id="257" w:name="a541036"/>
      <w:proofErr w:type="gramStart"/>
      <w:r w:rsidRPr="00D621DC">
        <w:t>all</w:t>
      </w:r>
      <w:proofErr w:type="gramEnd"/>
      <w:r w:rsidRPr="00D621DC">
        <w:t xml:space="preserve"> of the Supplier Personnel comply with the Mandatory Policies. </w:t>
      </w:r>
      <w:bookmarkEnd w:id="257"/>
    </w:p>
    <w:p w14:paraId="6E71C774" w14:textId="77777777" w:rsidR="00F45983" w:rsidRPr="00D621DC" w:rsidRDefault="00F45983" w:rsidP="00F45983">
      <w:pPr>
        <w:pStyle w:val="Untitledsubclause1"/>
      </w:pPr>
      <w:bookmarkStart w:id="258" w:name="a945817"/>
      <w:r w:rsidRPr="00D621DC">
        <w:t xml:space="preserve">The Authority may refuse to grant access to, and remove, any of the Supplier Personnel who do not comply with any of the Mandatory Policies, or if they otherwise present a security threat. </w:t>
      </w:r>
      <w:bookmarkEnd w:id="258"/>
    </w:p>
    <w:p w14:paraId="1DFD9AB0" w14:textId="77777777" w:rsidR="00F45983" w:rsidRPr="00D621DC" w:rsidRDefault="00F45983" w:rsidP="00F45983">
      <w:pPr>
        <w:pStyle w:val="Untitledsubclause1"/>
      </w:pPr>
      <w:bookmarkStart w:id="259" w:name="a987090"/>
      <w:r w:rsidRPr="00D621DC">
        <w:t xml:space="preserve">The Supplier shall replace any of the Supplier Personnel whom the Authority reasonably decides have failed to carry out their duties with reasonable skill and care. Following the removal of any of the Supplier Personnel for any reason, the Supplier shall ensure such person is replaced promptly with another person with the necessary training and skills to meet the requirements of the Services. </w:t>
      </w:r>
      <w:bookmarkEnd w:id="259"/>
    </w:p>
    <w:p w14:paraId="25241AFF" w14:textId="77777777" w:rsidR="00F45983" w:rsidRPr="00D621DC" w:rsidRDefault="00F45983" w:rsidP="00F45983">
      <w:pPr>
        <w:pStyle w:val="Untitledsubclause1"/>
      </w:pPr>
      <w:bookmarkStart w:id="260" w:name="a792142"/>
      <w:r w:rsidRPr="00D621DC">
        <w:t xml:space="preserve">The Supplier shall maintain up-to-date personnel records on the Supplier Personnel engaged in the provision of the Services and shall provide information to the Authority as the Authority reasonably requests on the Supplier Personnel. The Supplier shall ensure that the Supplier Personnel cannot be individually identified from the information so provided. </w:t>
      </w:r>
      <w:bookmarkEnd w:id="260"/>
    </w:p>
    <w:p w14:paraId="752C5FEE" w14:textId="77777777" w:rsidR="00F45983" w:rsidRPr="00D621DC" w:rsidRDefault="00F45983" w:rsidP="00F45983">
      <w:pPr>
        <w:pStyle w:val="Untitledsubclause1"/>
      </w:pPr>
      <w:bookmarkStart w:id="261" w:name="a416054"/>
      <w:r w:rsidRPr="00D621DC">
        <w:t>[The Supplier shall use its reasonable endeavours to ensure continuity of personnel and to ensure that the turnover rate of its staff engaged in the provision or management of the Services is at least as good at the prevailing industry norm for similar services, locations and environments.</w:t>
      </w:r>
      <w:r w:rsidRPr="00D621DC">
        <w:fldChar w:fldCharType="begin"/>
      </w:r>
      <w:r w:rsidRPr="00D621DC">
        <w:fldChar w:fldCharType="end"/>
      </w:r>
      <w:r w:rsidRPr="00D621DC">
        <w:t>]</w:t>
      </w:r>
      <w:bookmarkEnd w:id="261"/>
    </w:p>
    <w:p w14:paraId="42692F9D" w14:textId="77777777" w:rsidR="00F45983" w:rsidRPr="00D621DC" w:rsidRDefault="00F45983" w:rsidP="008C568D">
      <w:pPr>
        <w:pStyle w:val="TitleClause"/>
        <w:tabs>
          <w:tab w:val="clear" w:pos="6674"/>
        </w:tabs>
        <w:ind w:left="709" w:hanging="709"/>
      </w:pPr>
      <w:r w:rsidRPr="00D621DC">
        <w:fldChar w:fldCharType="begin"/>
      </w:r>
      <w:r w:rsidRPr="00D621DC">
        <w:instrText>TC "15. Safeguarding children and vulnerable adults" \l 1</w:instrText>
      </w:r>
      <w:r w:rsidRPr="00D621DC">
        <w:fldChar w:fldCharType="end"/>
      </w:r>
      <w:bookmarkStart w:id="262" w:name="_Toc256000014"/>
      <w:bookmarkStart w:id="263" w:name="a509822"/>
      <w:r w:rsidRPr="00D621DC">
        <w:t>[Safeguarding children and vulnerable adults</w:t>
      </w:r>
      <w:bookmarkEnd w:id="262"/>
      <w:r w:rsidRPr="00D621DC">
        <w:fldChar w:fldCharType="begin"/>
      </w:r>
      <w:r w:rsidRPr="00D621DC">
        <w:instrText>MACROBUTTON optional</w:instrText>
      </w:r>
      <w:r w:rsidRPr="00D621DC">
        <w:fldChar w:fldCharType="end"/>
      </w:r>
      <w:bookmarkEnd w:id="263"/>
    </w:p>
    <w:p w14:paraId="58546124" w14:textId="77777777" w:rsidR="00F45983" w:rsidRPr="00D621DC" w:rsidRDefault="00F45983" w:rsidP="00F45983">
      <w:pPr>
        <w:pStyle w:val="Untitledsubclause1"/>
      </w:pPr>
      <w:bookmarkStart w:id="264" w:name="a156267"/>
      <w:r w:rsidRPr="00D621DC">
        <w:t>[The parties acknowledge that the Supplier is a Regulated Activity Provider with ultimate responsibility for the management and control of the Regulated Activity provided under this agreement and for the purposes of the Safeguarding Vulnerable Groups Act 2006.</w:t>
      </w:r>
      <w:r w:rsidRPr="00D621DC">
        <w:fldChar w:fldCharType="begin"/>
      </w:r>
      <w:r w:rsidRPr="00D621DC">
        <w:fldChar w:fldCharType="end"/>
      </w:r>
      <w:r w:rsidRPr="00D621DC">
        <w:t>]</w:t>
      </w:r>
      <w:bookmarkEnd w:id="264"/>
    </w:p>
    <w:p w14:paraId="381F8A61" w14:textId="77777777" w:rsidR="00F45983" w:rsidRPr="00D621DC" w:rsidRDefault="00F45983" w:rsidP="00F45983">
      <w:pPr>
        <w:pStyle w:val="Untitledsubclause1"/>
      </w:pPr>
      <w:bookmarkStart w:id="265" w:name="a806943"/>
      <w:r w:rsidRPr="00D621DC">
        <w:t>The Supplier shall:</w:t>
      </w:r>
      <w:bookmarkEnd w:id="265"/>
    </w:p>
    <w:p w14:paraId="2D0C7F16" w14:textId="77777777" w:rsidR="00F45983" w:rsidRPr="00D621DC" w:rsidRDefault="00F45983" w:rsidP="00F45983">
      <w:pPr>
        <w:pStyle w:val="Untitledsubclause2"/>
      </w:pPr>
      <w:bookmarkStart w:id="266" w:name="a553924"/>
      <w:r w:rsidRPr="00D621DC">
        <w:t xml:space="preserve">ensure that all individuals engaged in Regulated Activity are subject to a valid enhanced disclosure check for regulated activity undertaken through the Disclosure and Barring Service (DBS);  </w:t>
      </w:r>
      <w:bookmarkEnd w:id="266"/>
    </w:p>
    <w:p w14:paraId="53742C48" w14:textId="1ECA46C2" w:rsidR="00F45983" w:rsidRPr="00D621DC" w:rsidRDefault="00F45983" w:rsidP="00F45983">
      <w:pPr>
        <w:pStyle w:val="Untitledsubclause2"/>
      </w:pPr>
      <w:bookmarkStart w:id="267" w:name="a257212"/>
      <w:r w:rsidRPr="00D621DC">
        <w:lastRenderedPageBreak/>
        <w:t xml:space="preserve">monitor the level and validity of the checks under this </w:t>
      </w:r>
      <w:r w:rsidRPr="00D621DC">
        <w:fldChar w:fldCharType="begin"/>
      </w:r>
      <w:r w:rsidRPr="00D621DC">
        <w:instrText>PAGEREF a806943\# "'clause '"  \h</w:instrText>
      </w:r>
      <w:r w:rsidRPr="00D621DC">
        <w:fldChar w:fldCharType="separate"/>
      </w:r>
      <w:r w:rsidRPr="00D621DC">
        <w:t xml:space="preserve">clause </w:t>
      </w:r>
      <w:r w:rsidRPr="00D621DC">
        <w:fldChar w:fldCharType="end"/>
      </w:r>
      <w:r w:rsidRPr="00D621DC">
        <w:fldChar w:fldCharType="begin"/>
      </w:r>
      <w:r w:rsidRPr="00D621DC">
        <w:instrText>REF a806943 \h \w</w:instrText>
      </w:r>
      <w:r w:rsidR="00FC580F" w:rsidRPr="00D621DC">
        <w:instrText xml:space="preserve"> \* MERGEFORMAT </w:instrText>
      </w:r>
      <w:r w:rsidRPr="00D621DC">
        <w:fldChar w:fldCharType="separate"/>
      </w:r>
      <w:r w:rsidRPr="00D621DC">
        <w:t>15.2</w:t>
      </w:r>
      <w:r w:rsidRPr="00D621DC">
        <w:fldChar w:fldCharType="end"/>
      </w:r>
      <w:r w:rsidRPr="00D621DC">
        <w:t xml:space="preserve"> for each member of staff; and</w:t>
      </w:r>
      <w:bookmarkEnd w:id="267"/>
    </w:p>
    <w:p w14:paraId="2AD3B653" w14:textId="77777777" w:rsidR="00F45983" w:rsidRPr="00D621DC" w:rsidRDefault="00F45983" w:rsidP="00F45983">
      <w:pPr>
        <w:pStyle w:val="Untitledsubclause2"/>
      </w:pPr>
      <w:bookmarkStart w:id="268" w:name="a310823"/>
      <w:proofErr w:type="gramStart"/>
      <w:r w:rsidRPr="00D621DC">
        <w:t>not</w:t>
      </w:r>
      <w:proofErr w:type="gramEnd"/>
      <w:r w:rsidRPr="00D621DC">
        <w:t xml:space="preserve"> employ or use the services of any person who is barred from, or whose previous conduct or records indicate that they would not be suitable to carry out Regulated Activity or who may otherwise present a risk to service users. </w:t>
      </w:r>
      <w:bookmarkEnd w:id="268"/>
    </w:p>
    <w:p w14:paraId="170664C6" w14:textId="77777777" w:rsidR="00F45983" w:rsidRPr="00D621DC" w:rsidRDefault="00F45983" w:rsidP="00F45983">
      <w:pPr>
        <w:pStyle w:val="Untitledsubclause1"/>
      </w:pPr>
      <w:bookmarkStart w:id="269" w:name="a894581"/>
      <w:r w:rsidRPr="00D621DC">
        <w:t xml:space="preserve">The Supplier warrants that at all times for the purposes of this agreement it has no reason to believe that any person who is or will be employed or engaged by the Supplier in the provision of the Services is barred from the activity in accordance with the provisions of the Safeguarding Vulnerable Groups Act 2006 and any regulations made thereunder. </w:t>
      </w:r>
      <w:bookmarkEnd w:id="269"/>
    </w:p>
    <w:p w14:paraId="6B54B281" w14:textId="51094FD3" w:rsidR="00F45983" w:rsidRPr="00D621DC" w:rsidRDefault="00F45983" w:rsidP="00F45983">
      <w:pPr>
        <w:pStyle w:val="Untitledsubclause1"/>
      </w:pPr>
      <w:bookmarkStart w:id="270" w:name="a717378"/>
      <w:r w:rsidRPr="00D621DC">
        <w:t xml:space="preserve">The Supplier shall immediately notify the Authority of any information that it reasonably requests to enable it to be satisfied that the obligations of this </w:t>
      </w:r>
      <w:r w:rsidRPr="00D621DC">
        <w:fldChar w:fldCharType="begin"/>
      </w:r>
      <w:r w:rsidRPr="00D621DC">
        <w:instrText>PAGEREF a509822\# "'clause '"  \h</w:instrText>
      </w:r>
      <w:r w:rsidRPr="00D621DC">
        <w:fldChar w:fldCharType="separate"/>
      </w:r>
      <w:r w:rsidRPr="00D621DC">
        <w:t xml:space="preserve">clause </w:t>
      </w:r>
      <w:r w:rsidRPr="00D621DC">
        <w:fldChar w:fldCharType="end"/>
      </w:r>
      <w:r w:rsidRPr="00D621DC">
        <w:fldChar w:fldCharType="begin"/>
      </w:r>
      <w:r w:rsidRPr="00D621DC">
        <w:instrText>REF a509822 \h \w</w:instrText>
      </w:r>
      <w:r w:rsidR="00FC580F" w:rsidRPr="00D621DC">
        <w:instrText xml:space="preserve"> \* MERGEFORMAT </w:instrText>
      </w:r>
      <w:r w:rsidRPr="00D621DC">
        <w:fldChar w:fldCharType="separate"/>
      </w:r>
      <w:r w:rsidRPr="00D621DC">
        <w:t>15</w:t>
      </w:r>
      <w:r w:rsidRPr="00D621DC">
        <w:fldChar w:fldCharType="end"/>
      </w:r>
      <w:r w:rsidRPr="00D621DC">
        <w:t xml:space="preserve"> have been met.</w:t>
      </w:r>
      <w:bookmarkEnd w:id="270"/>
    </w:p>
    <w:p w14:paraId="2B50F002" w14:textId="77777777" w:rsidR="00F45983" w:rsidRPr="00D621DC" w:rsidRDefault="00F45983" w:rsidP="00F45983">
      <w:pPr>
        <w:pStyle w:val="Untitledsubclause1"/>
      </w:pPr>
      <w:bookmarkStart w:id="271" w:name="a520750"/>
      <w:r w:rsidRPr="00D621DC">
        <w:t xml:space="preserve">The Supplier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w:t>
      </w:r>
      <w:r w:rsidRPr="00D621DC">
        <w:rPr>
          <w:b/>
          <w:bCs/>
        </w:rPr>
        <w:t>OR</w:t>
      </w:r>
      <w:r w:rsidRPr="00D621DC">
        <w:t xml:space="preserve"> children </w:t>
      </w:r>
      <w:r w:rsidRPr="00D621DC">
        <w:rPr>
          <w:b/>
          <w:bCs/>
        </w:rPr>
        <w:t>OR</w:t>
      </w:r>
      <w:r w:rsidRPr="00D621DC">
        <w:t xml:space="preserve"> vulnerable adults].  ]</w:t>
      </w:r>
      <w:bookmarkEnd w:id="271"/>
    </w:p>
    <w:p w14:paraId="5B143AFE" w14:textId="77777777" w:rsidR="00F45983" w:rsidRPr="00D621DC" w:rsidRDefault="00F45983" w:rsidP="008C568D">
      <w:pPr>
        <w:pStyle w:val="TitleClause"/>
        <w:tabs>
          <w:tab w:val="clear" w:pos="6674"/>
        </w:tabs>
        <w:ind w:left="709" w:hanging="709"/>
      </w:pPr>
      <w:r w:rsidRPr="00D621DC">
        <w:fldChar w:fldCharType="begin"/>
      </w:r>
      <w:r w:rsidRPr="00D621DC">
        <w:instrText>TC "16. TUPE" \l 1</w:instrText>
      </w:r>
      <w:r w:rsidRPr="00D621DC">
        <w:fldChar w:fldCharType="end"/>
      </w:r>
      <w:bookmarkStart w:id="272" w:name="_Toc256000015"/>
      <w:bookmarkStart w:id="273" w:name="a808421"/>
      <w:r w:rsidRPr="00D621DC">
        <w:t>TUPE</w:t>
      </w:r>
      <w:bookmarkEnd w:id="272"/>
      <w:bookmarkEnd w:id="273"/>
    </w:p>
    <w:p w14:paraId="3227F9F1" w14:textId="56408A6C" w:rsidR="00F45983" w:rsidRPr="00D621DC" w:rsidRDefault="00F45983" w:rsidP="00F45983">
      <w:pPr>
        <w:pStyle w:val="NoNumUntitledsubclause1"/>
      </w:pPr>
      <w:bookmarkStart w:id="274" w:name="a344150"/>
      <w:r w:rsidRPr="00D621DC">
        <w:t xml:space="preserve">The parties agree that the provisions of </w:t>
      </w:r>
      <w:r w:rsidRPr="00D621DC">
        <w:fldChar w:fldCharType="begin"/>
      </w:r>
      <w:r w:rsidRPr="00D621DC">
        <w:instrText>REF a140007 \h \w</w:instrText>
      </w:r>
      <w:r w:rsidR="00D621DC">
        <w:instrText xml:space="preserve"> \* MERGEFORMAT </w:instrText>
      </w:r>
      <w:r w:rsidRPr="00D621DC">
        <w:fldChar w:fldCharType="separate"/>
      </w:r>
      <w:r w:rsidRPr="00D621DC">
        <w:t>Schedule 10</w:t>
      </w:r>
      <w:r w:rsidRPr="00D621DC">
        <w:fldChar w:fldCharType="end"/>
      </w:r>
      <w:r w:rsidRPr="00D621DC">
        <w:t xml:space="preserve"> shall apply to any Relevant Transfer of staff under this agreement.</w:t>
      </w:r>
      <w:bookmarkEnd w:id="274"/>
    </w:p>
    <w:p w14:paraId="42AC59F5" w14:textId="77777777" w:rsidR="00F45983" w:rsidRPr="00D621DC" w:rsidRDefault="00F45983" w:rsidP="00F45983">
      <w:pPr>
        <w:pStyle w:val="AdditionalTitle"/>
      </w:pPr>
      <w:r w:rsidRPr="00D621DC">
        <w:t>Contract management</w:t>
      </w:r>
    </w:p>
    <w:p w14:paraId="6903E9D0" w14:textId="77777777" w:rsidR="00F45983" w:rsidRPr="00D621DC" w:rsidRDefault="00F45983" w:rsidP="008C568D">
      <w:pPr>
        <w:pStyle w:val="TitleClause"/>
        <w:tabs>
          <w:tab w:val="clear" w:pos="6674"/>
        </w:tabs>
        <w:ind w:left="709" w:hanging="709"/>
      </w:pPr>
      <w:r w:rsidRPr="00D621DC">
        <w:fldChar w:fldCharType="begin"/>
      </w:r>
      <w:r w:rsidRPr="00D621DC">
        <w:instrText>TC "17. Review and monitoring" \l 1</w:instrText>
      </w:r>
      <w:r w:rsidRPr="00D621DC">
        <w:fldChar w:fldCharType="end"/>
      </w:r>
      <w:bookmarkStart w:id="275" w:name="_Toc256000016"/>
      <w:bookmarkStart w:id="276" w:name="a376041"/>
      <w:r w:rsidRPr="00D621DC">
        <w:t>Review and monitoring</w:t>
      </w:r>
      <w:bookmarkEnd w:id="275"/>
      <w:bookmarkEnd w:id="276"/>
    </w:p>
    <w:p w14:paraId="562DBA49" w14:textId="050B3B90" w:rsidR="00F45983" w:rsidRPr="00D621DC" w:rsidRDefault="00F45983" w:rsidP="00F45983">
      <w:pPr>
        <w:pStyle w:val="Untitledsubclause1"/>
      </w:pPr>
      <w:bookmarkStart w:id="277" w:name="a983975"/>
      <w:r w:rsidRPr="00D621DC">
        <w:t xml:space="preserve">Each party shall nominate an Authorised Representative who will have authority to act on its behalf and contractually bind it in respect of all matters relating to the performance of this agreement. The first Authorised Representatives are listed in </w:t>
      </w:r>
      <w:r w:rsidRPr="00D621DC">
        <w:fldChar w:fldCharType="begin"/>
      </w:r>
      <w:r w:rsidRPr="00D621DC">
        <w:instrText>REF a907429 \h \w</w:instrText>
      </w:r>
      <w:r w:rsidR="00D621DC">
        <w:instrText xml:space="preserve"> \* MERGEFORMAT </w:instrText>
      </w:r>
      <w:r w:rsidRPr="00D621DC">
        <w:fldChar w:fldCharType="separate"/>
      </w:r>
      <w:r w:rsidRPr="00D621DC">
        <w:t>Schedule 5</w:t>
      </w:r>
      <w:r w:rsidRPr="00D621DC">
        <w:fldChar w:fldCharType="end"/>
      </w:r>
      <w:r w:rsidRPr="00D621DC">
        <w:t xml:space="preserve">. The Authorised Representatives will co-ordinate and manage the provision of the Services and work with each other to address any problems that arise in connection with the Services (including by signing Change Control Notes). </w:t>
      </w:r>
      <w:bookmarkEnd w:id="277"/>
    </w:p>
    <w:p w14:paraId="335067AC" w14:textId="77777777" w:rsidR="00F45983" w:rsidRPr="00D621DC" w:rsidRDefault="00F45983" w:rsidP="00F45983">
      <w:pPr>
        <w:pStyle w:val="Untitledsubclause1"/>
      </w:pPr>
      <w:bookmarkStart w:id="278" w:name="a923912"/>
      <w:r w:rsidRPr="00D621DC">
        <w:t>Each party shall use all reasonable endeavours to ensure that the same person acts as its Authorised Representative throughout the Term, but may, following reasonable notice to the other party, replace that person from time to time where reasonably necessary in the interests of its business.</w:t>
      </w:r>
      <w:bookmarkEnd w:id="278"/>
    </w:p>
    <w:p w14:paraId="2EA61391" w14:textId="77777777" w:rsidR="00F45983" w:rsidRPr="00D621DC" w:rsidRDefault="00F45983" w:rsidP="00F45983">
      <w:pPr>
        <w:pStyle w:val="Untitledsubclause1"/>
      </w:pPr>
      <w:bookmarkStart w:id="279" w:name="a280783"/>
      <w:r w:rsidRPr="00D621DC">
        <w:t xml:space="preserve">The Authorised Representatives shall meet at not less than monthly intervals to monitor and review the performance of this agreement, including the achievement of the Target </w:t>
      </w:r>
      <w:r w:rsidRPr="00D621DC">
        <w:lastRenderedPageBreak/>
        <w:t xml:space="preserve">KPIs. Such meetings shall be </w:t>
      </w:r>
      <w:proofErr w:type="spellStart"/>
      <w:r w:rsidRPr="00D621DC">
        <w:t>minuted</w:t>
      </w:r>
      <w:proofErr w:type="spellEnd"/>
      <w:r w:rsidRPr="00D621DC">
        <w:t xml:space="preserve"> by the Authority's Authorised Representative and copies of those minutes shall be circulated to and approved by both parties.</w:t>
      </w:r>
      <w:bookmarkEnd w:id="279"/>
    </w:p>
    <w:p w14:paraId="34497299" w14:textId="1AF8AD20" w:rsidR="00F45983" w:rsidRPr="00D621DC" w:rsidRDefault="00F45983" w:rsidP="00F45983">
      <w:pPr>
        <w:pStyle w:val="Untitledsubclause1"/>
      </w:pPr>
      <w:bookmarkStart w:id="280" w:name="a460493"/>
      <w:r w:rsidRPr="00D621DC">
        <w:t xml:space="preserve">Without prejudice to any other reports required under this agreement, in advance of each meeting to be held in accordance with </w:t>
      </w:r>
      <w:r w:rsidRPr="00D621DC">
        <w:fldChar w:fldCharType="begin"/>
      </w:r>
      <w:r w:rsidRPr="00D621DC">
        <w:instrText>PAGEREF a280783\# "'clause '"  \h</w:instrText>
      </w:r>
      <w:r w:rsidRPr="00D621DC">
        <w:fldChar w:fldCharType="separate"/>
      </w:r>
      <w:r w:rsidRPr="00D621DC">
        <w:t xml:space="preserve">clause </w:t>
      </w:r>
      <w:r w:rsidRPr="00D621DC">
        <w:fldChar w:fldCharType="end"/>
      </w:r>
      <w:r w:rsidRPr="00D621DC">
        <w:fldChar w:fldCharType="begin"/>
      </w:r>
      <w:r w:rsidRPr="00D621DC">
        <w:instrText>REF a280783 \h \w</w:instrText>
      </w:r>
      <w:r w:rsidR="00D621DC">
        <w:instrText xml:space="preserve"> \* MERGEFORMAT </w:instrText>
      </w:r>
      <w:r w:rsidRPr="00D621DC">
        <w:fldChar w:fldCharType="separate"/>
      </w:r>
      <w:r w:rsidRPr="00D621DC">
        <w:t>17.3</w:t>
      </w:r>
      <w:r w:rsidRPr="00D621DC">
        <w:fldChar w:fldCharType="end"/>
      </w:r>
      <w:r w:rsidRPr="00D621DC">
        <w:t>:</w:t>
      </w:r>
      <w:bookmarkEnd w:id="280"/>
    </w:p>
    <w:p w14:paraId="00BE3805" w14:textId="77777777" w:rsidR="00F45983" w:rsidRPr="00D621DC" w:rsidRDefault="00F45983" w:rsidP="00F45983">
      <w:pPr>
        <w:pStyle w:val="Untitledsubclause2"/>
      </w:pPr>
      <w:bookmarkStart w:id="281" w:name="a131786"/>
      <w:r w:rsidRPr="00D621DC">
        <w:t>the Supplier shall provide the Authority with a monthly written report detailing its performance against each of the KPIs and identifying any issues regarding the performance of the agreement for discussion at the meeting; and</w:t>
      </w:r>
      <w:bookmarkEnd w:id="281"/>
    </w:p>
    <w:p w14:paraId="1C77C287" w14:textId="77777777" w:rsidR="00F45983" w:rsidRPr="00D621DC" w:rsidRDefault="00F45983" w:rsidP="00F45983">
      <w:pPr>
        <w:pStyle w:val="Untitledsubclause2"/>
      </w:pPr>
      <w:bookmarkStart w:id="282" w:name="a918275"/>
      <w:proofErr w:type="gramStart"/>
      <w:r w:rsidRPr="00D621DC">
        <w:t>the</w:t>
      </w:r>
      <w:proofErr w:type="gramEnd"/>
      <w:r w:rsidRPr="00D621DC">
        <w:t xml:space="preserve"> Authority shall notify the Supplier of any concerns it has regarding the performance of the agreement for discussion at the meeting.</w:t>
      </w:r>
      <w:bookmarkEnd w:id="282"/>
    </w:p>
    <w:p w14:paraId="396E7D0D" w14:textId="511665BD" w:rsidR="00F45983" w:rsidRPr="00D621DC" w:rsidRDefault="00F45983" w:rsidP="00F45983">
      <w:pPr>
        <w:pStyle w:val="Untitledsubclause1"/>
      </w:pPr>
      <w:bookmarkStart w:id="283" w:name="a803735"/>
      <w:r w:rsidRPr="00D621DC">
        <w:t xml:space="preserve">At the meeting, the parties shall agree a plan to address any problems identified in the performance of the agreement. In the event of any problem being unresolved, or a failure to agree on the plan, the procedures set out in </w:t>
      </w:r>
      <w:r w:rsidRPr="00D621DC">
        <w:fldChar w:fldCharType="begin"/>
      </w:r>
      <w:r w:rsidRPr="00D621DC">
        <w:instrText>PAGEREF a119761\# "'clause '"  \h</w:instrText>
      </w:r>
      <w:r w:rsidRPr="00D621DC">
        <w:fldChar w:fldCharType="separate"/>
      </w:r>
      <w:r w:rsidRPr="00D621DC">
        <w:t xml:space="preserve">clause </w:t>
      </w:r>
      <w:r w:rsidRPr="00D621DC">
        <w:fldChar w:fldCharType="end"/>
      </w:r>
      <w:r w:rsidRPr="00D621DC">
        <w:fldChar w:fldCharType="begin"/>
      </w:r>
      <w:r w:rsidRPr="00D621DC">
        <w:instrText>REF a119761 \h \w</w:instrText>
      </w:r>
      <w:r w:rsidR="00D621DC">
        <w:instrText xml:space="preserve"> \* MERGEFORMAT </w:instrText>
      </w:r>
      <w:r w:rsidRPr="00D621DC">
        <w:fldChar w:fldCharType="separate"/>
      </w:r>
      <w:r w:rsidRPr="00D621DC">
        <w:t>29</w:t>
      </w:r>
      <w:r w:rsidRPr="00D621DC">
        <w:fldChar w:fldCharType="end"/>
      </w:r>
      <w:r w:rsidRPr="00D621DC">
        <w:rPr>
          <w:rStyle w:val="Hyperlink"/>
        </w:rPr>
        <w:t xml:space="preserve"> </w:t>
      </w:r>
      <w:r w:rsidRPr="00D621DC">
        <w:t>shall apply. Progress in implementing the plan shall be included in the agenda for the next monthly meeting.</w:t>
      </w:r>
      <w:bookmarkEnd w:id="283"/>
    </w:p>
    <w:p w14:paraId="5EC0300E" w14:textId="77777777" w:rsidR="00F45983" w:rsidRPr="00D621DC" w:rsidRDefault="00F45983" w:rsidP="00F45983">
      <w:pPr>
        <w:pStyle w:val="Untitledsubclause1"/>
      </w:pPr>
      <w:bookmarkStart w:id="284" w:name="a947636"/>
      <w:r w:rsidRPr="00D621DC">
        <w:t>A review meeting to assess the Supplier's performance of its obligations under this agreement shall be held at [six-monthly] intervals throughout the Term. Each meeting shall be attended by senior representatives of each party, together with the Authorised Representatives.</w:t>
      </w:r>
      <w:bookmarkEnd w:id="284"/>
    </w:p>
    <w:p w14:paraId="0E006075" w14:textId="6349D794" w:rsidR="00F45983" w:rsidRPr="00D621DC" w:rsidRDefault="00F45983" w:rsidP="00F45983">
      <w:pPr>
        <w:pStyle w:val="Untitledsubclause1"/>
      </w:pPr>
      <w:bookmarkStart w:id="285" w:name="a205445"/>
      <w:r w:rsidRPr="00D621DC">
        <w:t xml:space="preserve">The Authority may increase the extent to which it monitors the performance of the Services if the Supplier fails to meet the Target KPIs or fails to fulfil its other obligations under this agreement. The Authority shall give the Supplier prior notification of its intention to increase the level of its monitoring. The Supplier shall bear its own costs in complying with such enhanced monitoring as is conducted by the Authority pursuant to this </w:t>
      </w:r>
      <w:r w:rsidRPr="00D621DC">
        <w:fldChar w:fldCharType="begin"/>
      </w:r>
      <w:r w:rsidRPr="00D621DC">
        <w:instrText>PAGEREF a205445\# "'clause '"  \h</w:instrText>
      </w:r>
      <w:r w:rsidRPr="00D621DC">
        <w:fldChar w:fldCharType="separate"/>
      </w:r>
      <w:r w:rsidRPr="00D621DC">
        <w:t xml:space="preserve">clause </w:t>
      </w:r>
      <w:r w:rsidRPr="00D621DC">
        <w:fldChar w:fldCharType="end"/>
      </w:r>
      <w:r w:rsidRPr="00D621DC">
        <w:fldChar w:fldCharType="begin"/>
      </w:r>
      <w:r w:rsidRPr="00D621DC">
        <w:instrText>REF a205445 \h \w</w:instrText>
      </w:r>
      <w:r w:rsidR="00D621DC">
        <w:instrText xml:space="preserve"> \* MERGEFORMAT </w:instrText>
      </w:r>
      <w:r w:rsidRPr="00D621DC">
        <w:fldChar w:fldCharType="separate"/>
      </w:r>
      <w:r w:rsidRPr="00D621DC">
        <w:t>17.7</w:t>
      </w:r>
      <w:r w:rsidRPr="00D621DC">
        <w:fldChar w:fldCharType="end"/>
      </w:r>
      <w:r w:rsidRPr="00D621DC">
        <w:t>.</w:t>
      </w:r>
      <w:bookmarkEnd w:id="285"/>
    </w:p>
    <w:p w14:paraId="3F81140A" w14:textId="22E03364" w:rsidR="00F45983" w:rsidRPr="00D621DC" w:rsidRDefault="00F45983" w:rsidP="00F45983">
      <w:pPr>
        <w:pStyle w:val="Untitledsubclause1"/>
      </w:pPr>
      <w:bookmarkStart w:id="286" w:name="a697411"/>
      <w:r w:rsidRPr="00D621DC">
        <w:t xml:space="preserve">The Supplier shall submit any other management reports to the Authority in the form and at the interval specified in </w:t>
      </w:r>
      <w:r w:rsidRPr="00D621DC">
        <w:fldChar w:fldCharType="begin"/>
      </w:r>
      <w:r w:rsidRPr="00D621DC">
        <w:instrText>REF a907429 \h \w</w:instrText>
      </w:r>
      <w:r w:rsidR="00D621DC">
        <w:instrText xml:space="preserve"> \* MERGEFORMAT </w:instrText>
      </w:r>
      <w:r w:rsidRPr="00D621DC">
        <w:fldChar w:fldCharType="separate"/>
      </w:r>
      <w:r w:rsidRPr="00D621DC">
        <w:t>Schedule 5</w:t>
      </w:r>
      <w:r w:rsidRPr="00D621DC">
        <w:fldChar w:fldCharType="end"/>
      </w:r>
      <w:r w:rsidRPr="00D621DC">
        <w:t xml:space="preserve">, or as specified elsewhere in this agreement. </w:t>
      </w:r>
      <w:bookmarkEnd w:id="286"/>
    </w:p>
    <w:p w14:paraId="55EA8B90" w14:textId="77777777" w:rsidR="00F45983" w:rsidRPr="00D621DC" w:rsidRDefault="00F45983" w:rsidP="008C568D">
      <w:pPr>
        <w:pStyle w:val="TitleClause"/>
        <w:tabs>
          <w:tab w:val="clear" w:pos="6674"/>
        </w:tabs>
        <w:ind w:left="709" w:hanging="709"/>
      </w:pPr>
      <w:r w:rsidRPr="00D621DC">
        <w:fldChar w:fldCharType="begin"/>
      </w:r>
      <w:r w:rsidRPr="00D621DC">
        <w:instrText>TC "18. Change control, benchmarking and continuous improvement" \l 1</w:instrText>
      </w:r>
      <w:r w:rsidRPr="00D621DC">
        <w:fldChar w:fldCharType="end"/>
      </w:r>
      <w:bookmarkStart w:id="287" w:name="_Toc256000017"/>
      <w:bookmarkStart w:id="288" w:name="a739651"/>
      <w:r w:rsidRPr="00D621DC">
        <w:t>Change control, benchmarking and continuous improvement</w:t>
      </w:r>
      <w:bookmarkEnd w:id="287"/>
      <w:bookmarkEnd w:id="288"/>
    </w:p>
    <w:p w14:paraId="21F8FB8A" w14:textId="77777777" w:rsidR="00F45983" w:rsidRPr="00D621DC" w:rsidRDefault="00F45983" w:rsidP="00F45983">
      <w:pPr>
        <w:pStyle w:val="Untitledsubclause1"/>
      </w:pPr>
      <w:bookmarkStart w:id="289" w:name="a983042"/>
      <w:r w:rsidRPr="00D621DC">
        <w:t>Any requirement for a Change shall be subject to the Change Control Procedure.</w:t>
      </w:r>
      <w:bookmarkEnd w:id="289"/>
    </w:p>
    <w:p w14:paraId="67D6AA02" w14:textId="3F2DCA75" w:rsidR="00F45983" w:rsidRPr="00D621DC" w:rsidRDefault="00F45983" w:rsidP="00F45983">
      <w:pPr>
        <w:pStyle w:val="Untitledsubclause1"/>
      </w:pPr>
      <w:bookmarkStart w:id="290" w:name="a857976"/>
      <w:r w:rsidRPr="00D621DC">
        <w:t xml:space="preserve">[The parties shall comply with the provisions of </w:t>
      </w:r>
      <w:r w:rsidRPr="00D621DC">
        <w:fldChar w:fldCharType="begin"/>
      </w:r>
      <w:r w:rsidRPr="00D621DC">
        <w:instrText>REF a780825 \h \w</w:instrText>
      </w:r>
      <w:r w:rsidR="00FC580F" w:rsidRPr="00D621DC">
        <w:instrText xml:space="preserve"> \* MERGEFORMAT </w:instrText>
      </w:r>
      <w:r w:rsidRPr="00D621DC">
        <w:fldChar w:fldCharType="separate"/>
      </w:r>
      <w:r w:rsidRPr="00D621DC">
        <w:t>Schedule 8</w:t>
      </w:r>
      <w:r w:rsidRPr="00D621DC">
        <w:fldChar w:fldCharType="end"/>
      </w:r>
      <w:r w:rsidRPr="00D621DC">
        <w:t xml:space="preserve"> (Benchmarking).</w:t>
      </w:r>
      <w:r w:rsidRPr="00D621DC">
        <w:fldChar w:fldCharType="begin"/>
      </w:r>
      <w:r w:rsidRPr="00D621DC">
        <w:fldChar w:fldCharType="end"/>
      </w:r>
      <w:r w:rsidRPr="00D621DC">
        <w:t>]</w:t>
      </w:r>
      <w:bookmarkEnd w:id="290"/>
    </w:p>
    <w:p w14:paraId="3144F681" w14:textId="77777777" w:rsidR="00F45983" w:rsidRPr="00D621DC" w:rsidRDefault="00F45983" w:rsidP="00F45983">
      <w:pPr>
        <w:pStyle w:val="Untitledsubclause1"/>
      </w:pPr>
      <w:bookmarkStart w:id="291" w:name="a550050"/>
      <w:r w:rsidRPr="00D621DC">
        <w:t xml:space="preserve">The Supplier shall throughout the Term seek ways to derive efficiencies with respect to delivery of the Services, and use all reasonable endeavours to ensure that the Authority receives the benefit of any such efficiencies. </w:t>
      </w:r>
      <w:bookmarkEnd w:id="291"/>
    </w:p>
    <w:p w14:paraId="3DB17C4B" w14:textId="77777777" w:rsidR="00F45983" w:rsidRPr="00D621DC" w:rsidRDefault="00F45983" w:rsidP="00F45983">
      <w:pPr>
        <w:pStyle w:val="Untitledsubclause1"/>
      </w:pPr>
      <w:bookmarkStart w:id="292" w:name="a374103"/>
      <w:r w:rsidRPr="00D621DC">
        <w:t xml:space="preserve">Where the Supplier identifies a potential efficiency: </w:t>
      </w:r>
      <w:bookmarkEnd w:id="292"/>
    </w:p>
    <w:p w14:paraId="5CFA2362" w14:textId="77777777" w:rsidR="00F45983" w:rsidRPr="00D621DC" w:rsidRDefault="00F45983" w:rsidP="00F45983">
      <w:pPr>
        <w:pStyle w:val="Untitledsubclause2"/>
      </w:pPr>
      <w:bookmarkStart w:id="293" w:name="a599439"/>
      <w:r w:rsidRPr="00D621DC">
        <w:lastRenderedPageBreak/>
        <w:t>it shall promptly inform the Authority and shall advise the Authority whether, in the Supplier's professional opinion, the implementation of any change necessary to enable the Authority to enjoy that benefit is desirable (in view of quality, reliability and other relevant factors as well as price); and</w:t>
      </w:r>
      <w:bookmarkEnd w:id="293"/>
    </w:p>
    <w:p w14:paraId="032C5427" w14:textId="77777777" w:rsidR="00F45983" w:rsidRPr="00D621DC" w:rsidRDefault="00F45983" w:rsidP="00F45983">
      <w:pPr>
        <w:pStyle w:val="Untitledsubclause2"/>
      </w:pPr>
      <w:bookmarkStart w:id="294" w:name="a939594"/>
      <w:proofErr w:type="gramStart"/>
      <w:r w:rsidRPr="00D621DC">
        <w:t>if</w:t>
      </w:r>
      <w:proofErr w:type="gramEnd"/>
      <w:r w:rsidRPr="00D621DC">
        <w:t xml:space="preserve"> the Authority concludes that the implementation of the necessary change is desirable, the Supplier shall implement the change.</w:t>
      </w:r>
      <w:bookmarkEnd w:id="294"/>
    </w:p>
    <w:p w14:paraId="56A4FEB5" w14:textId="0E204904" w:rsidR="00F45983" w:rsidRPr="00D621DC" w:rsidRDefault="00F45983" w:rsidP="00F45983">
      <w:pPr>
        <w:pStyle w:val="Untitledsubclause1"/>
      </w:pPr>
      <w:bookmarkStart w:id="295" w:name="a282923"/>
      <w:r w:rsidRPr="00D621DC">
        <w:t xml:space="preserve">Where the achievement of the benefit by the Authority would necessitate the making of a Change Control Note, the Change Control Procedure shall apply but the Supplier shall not be entitled to object to the proposed change. Any benefits arising from any such change as is referred to in this </w:t>
      </w:r>
      <w:r w:rsidRPr="00D621DC">
        <w:fldChar w:fldCharType="begin"/>
      </w:r>
      <w:r w:rsidRPr="00D621DC">
        <w:instrText>PAGEREF a739651\# "'clause '"  \h</w:instrText>
      </w:r>
      <w:r w:rsidRPr="00D621DC">
        <w:fldChar w:fldCharType="separate"/>
      </w:r>
      <w:r w:rsidRPr="00D621DC">
        <w:t xml:space="preserve">clause </w:t>
      </w:r>
      <w:r w:rsidRPr="00D621DC">
        <w:fldChar w:fldCharType="end"/>
      </w:r>
      <w:r w:rsidRPr="00D621DC">
        <w:fldChar w:fldCharType="begin"/>
      </w:r>
      <w:r w:rsidRPr="00D621DC">
        <w:instrText>REF a739651 \h \w</w:instrText>
      </w:r>
      <w:r w:rsidR="00D621DC">
        <w:instrText xml:space="preserve"> \* MERGEFORMAT </w:instrText>
      </w:r>
      <w:r w:rsidRPr="00D621DC">
        <w:fldChar w:fldCharType="separate"/>
      </w:r>
      <w:r w:rsidRPr="00D621DC">
        <w:t>18</w:t>
      </w:r>
      <w:r w:rsidRPr="00D621DC">
        <w:fldChar w:fldCharType="end"/>
      </w:r>
      <w:r w:rsidRPr="00D621DC">
        <w:t xml:space="preserve"> (including any consequent reductions in the Charges) shall accrue solely to the Authority.</w:t>
      </w:r>
      <w:bookmarkEnd w:id="295"/>
    </w:p>
    <w:p w14:paraId="12CC5BD9" w14:textId="77777777" w:rsidR="00F45983" w:rsidRPr="00D621DC" w:rsidRDefault="00F45983" w:rsidP="008C568D">
      <w:pPr>
        <w:pStyle w:val="TitleClause"/>
        <w:ind w:left="709" w:hanging="709"/>
      </w:pPr>
      <w:r w:rsidRPr="00D621DC">
        <w:fldChar w:fldCharType="begin"/>
      </w:r>
      <w:r w:rsidRPr="00D621DC">
        <w:instrText>TC "19. Dispute resolution" \l 1</w:instrText>
      </w:r>
      <w:r w:rsidRPr="00D621DC">
        <w:fldChar w:fldCharType="end"/>
      </w:r>
      <w:bookmarkStart w:id="296" w:name="_Toc256000018"/>
      <w:bookmarkStart w:id="297" w:name="a484508"/>
      <w:r w:rsidRPr="00D621DC">
        <w:t>Dispute resolution</w:t>
      </w:r>
      <w:bookmarkEnd w:id="296"/>
      <w:bookmarkEnd w:id="297"/>
    </w:p>
    <w:p w14:paraId="44EC4223" w14:textId="61556749" w:rsidR="00F45983" w:rsidRPr="00D621DC" w:rsidRDefault="00F45983" w:rsidP="00F45983">
      <w:pPr>
        <w:pStyle w:val="Untitledsubclause1"/>
      </w:pPr>
      <w:bookmarkStart w:id="298" w:name="a366021"/>
      <w:r w:rsidRPr="00D621DC">
        <w:t>If a dispute arises out of or in connection with this agreement or the performance, validity or enforceability of it (</w:t>
      </w:r>
      <w:r w:rsidRPr="00D621DC">
        <w:rPr>
          <w:rStyle w:val="DefTerm"/>
        </w:rPr>
        <w:t>Dispute</w:t>
      </w:r>
      <w:r w:rsidRPr="00D621DC">
        <w:t>) then</w:t>
      </w:r>
      <w:r w:rsidR="008C568D" w:rsidRPr="00D621DC">
        <w:t xml:space="preserve"> </w:t>
      </w:r>
      <w:r w:rsidRPr="00D621DC">
        <w:t xml:space="preserve">the parties shall follow the procedure set out in this clause: </w:t>
      </w:r>
      <w:bookmarkEnd w:id="298"/>
    </w:p>
    <w:p w14:paraId="36B21C4C" w14:textId="77777777" w:rsidR="00F45983" w:rsidRPr="00D621DC" w:rsidRDefault="00F45983" w:rsidP="00F45983">
      <w:pPr>
        <w:pStyle w:val="Untitledsubclause2"/>
      </w:pPr>
      <w:bookmarkStart w:id="299" w:name="a420344"/>
      <w:proofErr w:type="gramStart"/>
      <w:r w:rsidRPr="00D621DC">
        <w:t>either</w:t>
      </w:r>
      <w:proofErr w:type="gramEnd"/>
      <w:r w:rsidRPr="00D621DC">
        <w:t xml:space="preserve"> party shall give to the other written notice of the Dispute, setting out its nature and full particulars (</w:t>
      </w:r>
      <w:r w:rsidRPr="00D621DC">
        <w:rPr>
          <w:rStyle w:val="DefTerm"/>
        </w:rPr>
        <w:t>Dispute</w:t>
      </w:r>
      <w:r w:rsidRPr="00D621DC">
        <w:rPr>
          <w:b/>
        </w:rPr>
        <w:t xml:space="preserve"> Notice</w:t>
      </w:r>
      <w:r w:rsidRPr="00D621DC">
        <w:t xml:space="preserve">), together with relevant supporting documents. On service of the Dispute Notice, the Authorised Representatives shall attempt in good faith to resolve the Dispute; </w:t>
      </w:r>
      <w:bookmarkEnd w:id="299"/>
    </w:p>
    <w:p w14:paraId="69F45271" w14:textId="77777777" w:rsidR="00F45983" w:rsidRPr="00D621DC" w:rsidRDefault="00F45983" w:rsidP="00F45983">
      <w:pPr>
        <w:pStyle w:val="Untitledsubclause2"/>
      </w:pPr>
      <w:bookmarkStart w:id="300" w:name="a820845"/>
      <w:r w:rsidRPr="00D621DC">
        <w:t xml:space="preserve">if the Authorised Representatives are for any reason unable to resolve the Dispute within [30] Working Days of service of the Dispute Notice, the Dispute shall be referred to the Authority's [SENIOR OFFICER TITLE] and the Supplier's [SENIOR OFFICER TITLE] who shall attempt in good faith to resolve it; </w:t>
      </w:r>
      <w:bookmarkEnd w:id="300"/>
    </w:p>
    <w:p w14:paraId="07602CED" w14:textId="679F7B8A" w:rsidR="008C568D" w:rsidRPr="00D621DC" w:rsidRDefault="00F45983" w:rsidP="008C568D">
      <w:pPr>
        <w:pStyle w:val="Untitledsubclause2"/>
      </w:pPr>
      <w:bookmarkStart w:id="301" w:name="a304463"/>
      <w:r w:rsidRPr="00D621DC">
        <w:t>if the Authority's [SENIOR OFFICER TITLE] and the Supplier's [SENIOR OFFICER TITLE] are for any reason unable to resolve the Dispute within [30] Working Days of it being referred to them, the parties will attempt to settle it by mediation in accordance with the CEDR Model Mediation Procedure. Unless otherwise agreed between the parties within [NUMBER] Working Days of referral of the Dispute Notice, the mediator will be nominated by CEDR. To initiate the mediation, a party must serve notice in writing (</w:t>
      </w:r>
      <w:r w:rsidRPr="00D621DC">
        <w:rPr>
          <w:rStyle w:val="DefTerm"/>
        </w:rPr>
        <w:t>ADR notice</w:t>
      </w:r>
      <w:r w:rsidRPr="00D621DC">
        <w:t xml:space="preserve">) to the other party to the Dispute, referring the dispute to mediation. A copy of the ADR notice should be sent to CEDR; </w:t>
      </w:r>
      <w:bookmarkStart w:id="302" w:name="a888982"/>
      <w:bookmarkEnd w:id="301"/>
      <w:proofErr w:type="gramStart"/>
      <w:r w:rsidR="008C568D" w:rsidRPr="00D621DC">
        <w:t>Unless</w:t>
      </w:r>
      <w:proofErr w:type="gramEnd"/>
      <w:r w:rsidR="008C568D" w:rsidRPr="00D621DC">
        <w:t xml:space="preserve"> otherwise agreed between the parties, the mediation will start not later than [NUMBER] Working Days after the date of the ADR notice.</w:t>
      </w:r>
      <w:bookmarkEnd w:id="302"/>
    </w:p>
    <w:p w14:paraId="3449644E" w14:textId="77777777" w:rsidR="00F45983" w:rsidRPr="00D621DC" w:rsidRDefault="00F45983" w:rsidP="00F45983">
      <w:pPr>
        <w:pStyle w:val="Untitledsubclause1"/>
      </w:pPr>
      <w:bookmarkStart w:id="303" w:name="a948767"/>
      <w:r w:rsidRPr="00D621DC">
        <w:t>The commencement of mediation shall not prevent the parties commencing or continuing court proceedings.</w:t>
      </w:r>
      <w:bookmarkEnd w:id="303"/>
    </w:p>
    <w:p w14:paraId="7E99CC30" w14:textId="079DCF16" w:rsidR="00F45983" w:rsidRPr="00D621DC" w:rsidRDefault="00F45983" w:rsidP="00F45983">
      <w:pPr>
        <w:pStyle w:val="Untitledsubclause1"/>
      </w:pPr>
      <w:bookmarkStart w:id="304" w:name="a107719"/>
      <w:r w:rsidRPr="00D621DC">
        <w:lastRenderedPageBreak/>
        <w:t xml:space="preserve">If for any reason the Dispute is not resolved within [NUMBER] Working Days of commencement of the mediation, the Dispute shall be referred to and finally resolved by the courts of England and Wales in accordance with </w:t>
      </w:r>
      <w:r w:rsidRPr="00D621DC">
        <w:fldChar w:fldCharType="begin"/>
      </w:r>
      <w:r w:rsidRPr="00D621DC">
        <w:instrText>PAGEREF a673673\# "'clause '"  \h</w:instrText>
      </w:r>
      <w:r w:rsidRPr="00D621DC">
        <w:fldChar w:fldCharType="separate"/>
      </w:r>
      <w:r w:rsidRPr="00D621DC">
        <w:t xml:space="preserve">clause </w:t>
      </w:r>
      <w:r w:rsidRPr="00D621DC">
        <w:fldChar w:fldCharType="end"/>
      </w:r>
      <w:r w:rsidRPr="00D621DC">
        <w:fldChar w:fldCharType="begin"/>
      </w:r>
      <w:r w:rsidRPr="00D621DC">
        <w:instrText>REF a673673 \h \w</w:instrText>
      </w:r>
      <w:r w:rsidR="00D621DC">
        <w:instrText xml:space="preserve"> \* MERGEFORMAT </w:instrText>
      </w:r>
      <w:r w:rsidRPr="00D621DC">
        <w:fldChar w:fldCharType="separate"/>
      </w:r>
      <w:r w:rsidRPr="00D621DC">
        <w:t>48</w:t>
      </w:r>
      <w:r w:rsidRPr="00D621DC">
        <w:fldChar w:fldCharType="end"/>
      </w:r>
      <w:r w:rsidRPr="00D621DC">
        <w:t>.</w:t>
      </w:r>
      <w:bookmarkEnd w:id="304"/>
    </w:p>
    <w:p w14:paraId="6D3B550E" w14:textId="77777777" w:rsidR="00F45983" w:rsidRPr="00D621DC" w:rsidRDefault="00F45983" w:rsidP="008C568D">
      <w:pPr>
        <w:pStyle w:val="TitleClause"/>
        <w:tabs>
          <w:tab w:val="clear" w:pos="6674"/>
        </w:tabs>
        <w:ind w:left="709" w:hanging="709"/>
      </w:pPr>
      <w:r w:rsidRPr="00D621DC">
        <w:fldChar w:fldCharType="begin"/>
      </w:r>
      <w:r w:rsidRPr="00D621DC">
        <w:instrText>TC "20. Sub-Contracting" \l 1</w:instrText>
      </w:r>
      <w:r w:rsidRPr="00D621DC">
        <w:fldChar w:fldCharType="end"/>
      </w:r>
      <w:bookmarkStart w:id="305" w:name="_Toc256000019"/>
      <w:bookmarkStart w:id="306" w:name="a961841"/>
      <w:r w:rsidRPr="00D621DC">
        <w:t>Sub-Contracting</w:t>
      </w:r>
      <w:bookmarkEnd w:id="305"/>
      <w:bookmarkEnd w:id="306"/>
    </w:p>
    <w:p w14:paraId="183AF199" w14:textId="3CD95EE5" w:rsidR="00F45983" w:rsidRPr="00D621DC" w:rsidRDefault="00F45983" w:rsidP="00F45983">
      <w:pPr>
        <w:pStyle w:val="Untitledsubclause1"/>
      </w:pPr>
      <w:bookmarkStart w:id="307" w:name="a586858"/>
      <w:r w:rsidRPr="00D621DC">
        <w:t xml:space="preserve">Notwithstanding </w:t>
      </w:r>
      <w:r w:rsidRPr="00D621DC">
        <w:fldChar w:fldCharType="begin"/>
      </w:r>
      <w:r w:rsidRPr="00D621DC">
        <w:instrText>PAGEREF a957963\# "'clause '"  \h</w:instrText>
      </w:r>
      <w:r w:rsidRPr="00D621DC">
        <w:fldChar w:fldCharType="separate"/>
      </w:r>
      <w:r w:rsidRPr="00D621DC">
        <w:t xml:space="preserve">clause </w:t>
      </w:r>
      <w:r w:rsidRPr="00D621DC">
        <w:fldChar w:fldCharType="end"/>
      </w:r>
      <w:r w:rsidRPr="00D621DC">
        <w:fldChar w:fldCharType="begin"/>
      </w:r>
      <w:r w:rsidRPr="00D621DC">
        <w:instrText>REF a957963 \h \w</w:instrText>
      </w:r>
      <w:r w:rsidR="00D621DC">
        <w:instrText xml:space="preserve"> \* MERGEFORMAT </w:instrText>
      </w:r>
      <w:r w:rsidRPr="00D621DC">
        <w:fldChar w:fldCharType="separate"/>
      </w:r>
      <w:r w:rsidRPr="00D621DC">
        <w:t>42</w:t>
      </w:r>
      <w:r w:rsidRPr="00D621DC">
        <w:fldChar w:fldCharType="end"/>
      </w:r>
      <w:r w:rsidRPr="00D621DC">
        <w:t xml:space="preserve">, the Supplier can only enter into subcontracting arrangements in accordance with this </w:t>
      </w:r>
      <w:r w:rsidRPr="00D621DC">
        <w:fldChar w:fldCharType="begin"/>
      </w:r>
      <w:r w:rsidRPr="00D621DC">
        <w:instrText>PAGEREF a961841\# "'clause '"  \h</w:instrText>
      </w:r>
      <w:r w:rsidRPr="00D621DC">
        <w:fldChar w:fldCharType="separate"/>
      </w:r>
      <w:r w:rsidRPr="00D621DC">
        <w:t xml:space="preserve">clause </w:t>
      </w:r>
      <w:r w:rsidRPr="00D621DC">
        <w:fldChar w:fldCharType="end"/>
      </w:r>
      <w:r w:rsidRPr="00D621DC">
        <w:fldChar w:fldCharType="begin"/>
      </w:r>
      <w:r w:rsidRPr="00D621DC">
        <w:instrText>REF a961841 \h \w</w:instrText>
      </w:r>
      <w:r w:rsidR="00D621DC">
        <w:instrText xml:space="preserve"> \* MERGEFORMAT </w:instrText>
      </w:r>
      <w:r w:rsidRPr="00D621DC">
        <w:fldChar w:fldCharType="separate"/>
      </w:r>
      <w:r w:rsidRPr="00D621DC">
        <w:t>20</w:t>
      </w:r>
      <w:r w:rsidRPr="00D621DC">
        <w:fldChar w:fldCharType="end"/>
      </w:r>
      <w:r w:rsidRPr="00D621DC">
        <w:t xml:space="preserve">. </w:t>
      </w:r>
      <w:bookmarkEnd w:id="307"/>
    </w:p>
    <w:p w14:paraId="285349A2" w14:textId="77777777" w:rsidR="00F45983" w:rsidRPr="00D621DC" w:rsidRDefault="00F45983" w:rsidP="00F45983">
      <w:pPr>
        <w:pStyle w:val="Untitledsubclause1"/>
      </w:pPr>
      <w:bookmarkStart w:id="308" w:name="a478035"/>
      <w:r w:rsidRPr="00D621DC">
        <w:t>To help the Authority reach a decision on a proposed Sub-Contract, the Authority may request (and the Supplier shall provide):</w:t>
      </w:r>
      <w:bookmarkEnd w:id="308"/>
    </w:p>
    <w:p w14:paraId="1E3C9788" w14:textId="77777777" w:rsidR="00F45983" w:rsidRPr="00D621DC" w:rsidRDefault="00F45983" w:rsidP="00F45983">
      <w:pPr>
        <w:pStyle w:val="Untitledsubclause2"/>
      </w:pPr>
      <w:bookmarkStart w:id="309" w:name="a436881"/>
      <w:r w:rsidRPr="00D621DC">
        <w:t xml:space="preserve"> a copy of the proposed Sub-Contract;</w:t>
      </w:r>
      <w:bookmarkEnd w:id="309"/>
    </w:p>
    <w:p w14:paraId="158E016B" w14:textId="77777777" w:rsidR="00F45983" w:rsidRPr="00D621DC" w:rsidRDefault="00F45983" w:rsidP="00F45983">
      <w:pPr>
        <w:pStyle w:val="Untitledsubclause2"/>
      </w:pPr>
      <w:bookmarkStart w:id="310" w:name="a987303"/>
      <w:proofErr w:type="gramStart"/>
      <w:r w:rsidRPr="00D621DC">
        <w:t>any</w:t>
      </w:r>
      <w:proofErr w:type="gramEnd"/>
      <w:r w:rsidRPr="00D621DC">
        <w:t xml:space="preserve"> other information that the Authority may reasonably require about the proposed Sub-Contractor and the impact of the proposed Sub-Contract on this agreement. </w:t>
      </w:r>
      <w:bookmarkEnd w:id="310"/>
    </w:p>
    <w:p w14:paraId="03D92484" w14:textId="77777777" w:rsidR="00F45983" w:rsidRPr="00D621DC" w:rsidRDefault="00F45983" w:rsidP="00F45983">
      <w:pPr>
        <w:pStyle w:val="Parasubclause1"/>
      </w:pPr>
      <w:r w:rsidRPr="00D621DC">
        <w:t xml:space="preserve">[For the avoidance of doubt, the Authority shall not consent to any proposed Sub-Contract if the Sub-Contractor [(or any Connected Person of the Sub-Contractor)] is on the Debarment List [for a mandatory exclusion ground]]. </w:t>
      </w:r>
    </w:p>
    <w:p w14:paraId="3C5A89BC" w14:textId="77777777" w:rsidR="00F45983" w:rsidRPr="00D621DC" w:rsidRDefault="00F45983" w:rsidP="00F45983">
      <w:pPr>
        <w:pStyle w:val="Untitledsubclause1"/>
      </w:pPr>
      <w:bookmarkStart w:id="311" w:name="a489377"/>
      <w:r w:rsidRPr="00D621DC">
        <w:t>[The Authority has consented to the engagement of the Sub-Contractors listed in [SCHEDULE]</w:t>
      </w:r>
      <w:proofErr w:type="gramStart"/>
      <w:r w:rsidRPr="00D621DC">
        <w:t xml:space="preserve">. </w:t>
      </w:r>
      <w:proofErr w:type="gramEnd"/>
      <w:r w:rsidRPr="00D621DC">
        <w:fldChar w:fldCharType="begin"/>
      </w:r>
      <w:r w:rsidRPr="00D621DC">
        <w:fldChar w:fldCharType="end"/>
      </w:r>
      <w:r w:rsidRPr="00D621DC">
        <w:t>]</w:t>
      </w:r>
      <w:bookmarkEnd w:id="311"/>
    </w:p>
    <w:p w14:paraId="7862CA75" w14:textId="77777777" w:rsidR="00F45983" w:rsidRPr="00D621DC" w:rsidRDefault="00F45983" w:rsidP="00F45983">
      <w:pPr>
        <w:pStyle w:val="Untitledsubclause1"/>
      </w:pPr>
      <w:bookmarkStart w:id="312" w:name="a606287"/>
      <w:r w:rsidRPr="00D621DC">
        <w:t>If the Authority agrees that the Supplier may subcontract its obligations, the Supplier shall implement an appropriate system of [due diligence,</w:t>
      </w:r>
      <w:proofErr w:type="gramStart"/>
      <w:r w:rsidRPr="00D621DC">
        <w:t>][</w:t>
      </w:r>
      <w:proofErr w:type="gramEnd"/>
      <w:r w:rsidRPr="00D621DC">
        <w:t xml:space="preserve">audit] [and] training designed to ensure the Sub-Contractor's compliance with the Mandatory Policies. </w:t>
      </w:r>
      <w:bookmarkEnd w:id="312"/>
    </w:p>
    <w:p w14:paraId="00FDF08E" w14:textId="77777777" w:rsidR="00F45983" w:rsidRPr="00D621DC" w:rsidRDefault="00F45983" w:rsidP="00F45983">
      <w:pPr>
        <w:pStyle w:val="Untitledsubclause1"/>
      </w:pPr>
      <w:bookmarkStart w:id="313" w:name="a435989"/>
      <w:r w:rsidRPr="00D621DC">
        <w:t>In the event that the Supplier enters into any Sub-Contract in connection with this agreement it shall:</w:t>
      </w:r>
      <w:bookmarkEnd w:id="313"/>
    </w:p>
    <w:p w14:paraId="2902296A" w14:textId="77777777" w:rsidR="00F45983" w:rsidRPr="00D621DC" w:rsidRDefault="00F45983" w:rsidP="00F45983">
      <w:pPr>
        <w:pStyle w:val="Untitledsubclause2"/>
      </w:pPr>
      <w:bookmarkStart w:id="314" w:name="a205378"/>
      <w:r w:rsidRPr="00D621DC">
        <w:t>remain responsible for all acts and omissions of its Sub-Contractors and the acts and omissions of those employed or engaged by the Sub-Contractors as if they were its own;</w:t>
      </w:r>
      <w:bookmarkEnd w:id="314"/>
    </w:p>
    <w:p w14:paraId="52FB9954" w14:textId="77777777" w:rsidR="00F45983" w:rsidRPr="00D621DC" w:rsidRDefault="00F45983" w:rsidP="00F45983">
      <w:pPr>
        <w:pStyle w:val="Untitledsubclause2"/>
      </w:pPr>
      <w:bookmarkStart w:id="315" w:name="a297169"/>
      <w:r w:rsidRPr="00D621DC">
        <w:t>impose obligations on its Sub-Contractor in the same terms as those imposed on it pursuant to this agreement and procure that the Sub-Contractor complies with such terms; and</w:t>
      </w:r>
      <w:bookmarkEnd w:id="315"/>
    </w:p>
    <w:p w14:paraId="19361E59" w14:textId="77777777" w:rsidR="00F45983" w:rsidRPr="00D621DC" w:rsidRDefault="00F45983" w:rsidP="00F45983">
      <w:pPr>
        <w:pStyle w:val="Untitledsubclause2"/>
      </w:pPr>
      <w:bookmarkStart w:id="316" w:name="a977725"/>
      <w:proofErr w:type="gramStart"/>
      <w:r w:rsidRPr="00D621DC">
        <w:t>provide</w:t>
      </w:r>
      <w:proofErr w:type="gramEnd"/>
      <w:r w:rsidRPr="00D621DC">
        <w:t xml:space="preserve"> a copy, at no charge to the Authority, of any such Sub-Contract on receipt of a request for such by the Authority's Authorised Representative.</w:t>
      </w:r>
      <w:bookmarkEnd w:id="316"/>
    </w:p>
    <w:p w14:paraId="4C36EAA3" w14:textId="7A1A5D8A" w:rsidR="00F45983" w:rsidRPr="00D621DC" w:rsidRDefault="00F45983" w:rsidP="00F45983">
      <w:pPr>
        <w:pStyle w:val="Untitledsubclause1"/>
      </w:pPr>
      <w:bookmarkStart w:id="317" w:name="a537707"/>
      <w:r w:rsidRPr="00D621DC">
        <w:t xml:space="preserve">The Authority may require the Supplier to terminate a Sub-Contract where the acts or omission of the relevant Sub-Contractor have given rise to the Authority's right to terminate pursuant to </w:t>
      </w:r>
      <w:r w:rsidRPr="00D621DC">
        <w:fldChar w:fldCharType="begin"/>
      </w:r>
      <w:r w:rsidRPr="00D621DC">
        <w:instrText>PAGEREF a205869\# "'clause '"  \h</w:instrText>
      </w:r>
      <w:r w:rsidRPr="00D621DC">
        <w:fldChar w:fldCharType="separate"/>
      </w:r>
      <w:r w:rsidRPr="00D621DC">
        <w:t xml:space="preserve">clause </w:t>
      </w:r>
      <w:r w:rsidRPr="00D621DC">
        <w:fldChar w:fldCharType="end"/>
      </w:r>
      <w:r w:rsidRPr="00D621DC">
        <w:fldChar w:fldCharType="begin"/>
      </w:r>
      <w:r w:rsidRPr="00D621DC">
        <w:instrText>REF a205869 \h \w</w:instrText>
      </w:r>
      <w:r w:rsidR="00D621DC">
        <w:instrText xml:space="preserve"> \* MERGEFORMAT </w:instrText>
      </w:r>
      <w:r w:rsidRPr="00D621DC">
        <w:fldChar w:fldCharType="separate"/>
      </w:r>
      <w:r w:rsidRPr="00D621DC">
        <w:t>30.1</w:t>
      </w:r>
      <w:r w:rsidRPr="00D621DC">
        <w:fldChar w:fldCharType="end"/>
      </w:r>
      <w:r w:rsidRPr="00D621DC">
        <w:t xml:space="preserve"> or if there is a change of control of a Sub-Contractor (within the </w:t>
      </w:r>
      <w:r w:rsidRPr="00D621DC">
        <w:lastRenderedPageBreak/>
        <w:t xml:space="preserve">meaning of section 1124 of the Corporation Tax Act 2010) or the Sub-Contractor suffers an Insolvency Event. </w:t>
      </w:r>
      <w:bookmarkEnd w:id="317"/>
    </w:p>
    <w:p w14:paraId="71D452CB" w14:textId="1FF32A19" w:rsidR="00F45983" w:rsidRPr="00D621DC" w:rsidRDefault="00F45983" w:rsidP="00F45983">
      <w:pPr>
        <w:pStyle w:val="Untitledsubclause1"/>
      </w:pPr>
      <w:bookmarkStart w:id="318" w:name="a911393"/>
      <w:r w:rsidRPr="00D621DC">
        <w:t xml:space="preserve">[Without prejudice to the generality of this </w:t>
      </w:r>
      <w:r w:rsidRPr="00D621DC">
        <w:fldChar w:fldCharType="begin"/>
      </w:r>
      <w:r w:rsidRPr="00D621DC">
        <w:instrText>PAGEREF a961841\# "'clause '"  \h</w:instrText>
      </w:r>
      <w:r w:rsidRPr="00D621DC">
        <w:fldChar w:fldCharType="separate"/>
      </w:r>
      <w:r w:rsidRPr="00D621DC">
        <w:t xml:space="preserve">clause </w:t>
      </w:r>
      <w:r w:rsidRPr="00D621DC">
        <w:fldChar w:fldCharType="end"/>
      </w:r>
      <w:r w:rsidRPr="00D621DC">
        <w:fldChar w:fldCharType="begin"/>
      </w:r>
      <w:r w:rsidRPr="00D621DC">
        <w:instrText>REF a961841 \h \w</w:instrText>
      </w:r>
      <w:r w:rsidR="00FC580F" w:rsidRPr="00D621DC">
        <w:instrText xml:space="preserve"> \* MERGEFORMAT </w:instrText>
      </w:r>
      <w:r w:rsidRPr="00D621DC">
        <w:fldChar w:fldCharType="separate"/>
      </w:r>
      <w:r w:rsidRPr="00D621DC">
        <w:t>20</w:t>
      </w:r>
      <w:r w:rsidRPr="00D621DC">
        <w:fldChar w:fldCharType="end"/>
      </w:r>
      <w:r w:rsidRPr="00D621DC">
        <w:t>, the Supplier shall (unless otherwise agreed [in writing] with the Authority):</w:t>
      </w:r>
      <w:r w:rsidRPr="00D621DC">
        <w:fldChar w:fldCharType="begin"/>
      </w:r>
      <w:r w:rsidRPr="00D621DC">
        <w:instrText>MACROBUTTON optional</w:instrText>
      </w:r>
      <w:r w:rsidRPr="00D621DC">
        <w:fldChar w:fldCharType="end"/>
      </w:r>
      <w:bookmarkEnd w:id="318"/>
    </w:p>
    <w:p w14:paraId="79791EF1" w14:textId="77777777" w:rsidR="00F45983" w:rsidRPr="00D621DC" w:rsidRDefault="00F45983" w:rsidP="00F45983">
      <w:pPr>
        <w:pStyle w:val="Untitledsubclause2"/>
      </w:pPr>
      <w:bookmarkStart w:id="319" w:name="a486172"/>
      <w:r w:rsidRPr="00D621DC">
        <w:t>advertise on Contracts Finder all subcontract opportunities arising from or in connection with the provision of the Services above a minimum threshold of £25,000 that arise during the Term;</w:t>
      </w:r>
      <w:bookmarkEnd w:id="319"/>
    </w:p>
    <w:p w14:paraId="36A504A7" w14:textId="77777777" w:rsidR="00F45983" w:rsidRPr="00D621DC" w:rsidRDefault="00F45983" w:rsidP="00F45983">
      <w:pPr>
        <w:pStyle w:val="Untitledsubclause2"/>
      </w:pPr>
      <w:bookmarkStart w:id="320" w:name="a475704"/>
      <w:r w:rsidRPr="00D621DC">
        <w:t>within 90 days of awarding a Sub-Contract to a Sub-Contractor, update the notice on Contracts Finder with details of the Sub-Contractor;</w:t>
      </w:r>
      <w:bookmarkEnd w:id="320"/>
    </w:p>
    <w:p w14:paraId="73B0534E" w14:textId="77777777" w:rsidR="00F45983" w:rsidRPr="00D621DC" w:rsidRDefault="00F45983" w:rsidP="00F45983">
      <w:pPr>
        <w:pStyle w:val="Untitledsubclause2"/>
      </w:pPr>
      <w:bookmarkStart w:id="321" w:name="a813177"/>
      <w:r w:rsidRPr="00D621DC">
        <w:t>monitor the number, type and value of the Sub-Contract opportunities placed on Contracts Finder advertised and awarded during the Term;</w:t>
      </w:r>
      <w:bookmarkEnd w:id="321"/>
    </w:p>
    <w:p w14:paraId="4E78D2F8" w14:textId="4EA2B36F" w:rsidR="00F45983" w:rsidRPr="00D621DC" w:rsidRDefault="00F45983" w:rsidP="00F45983">
      <w:pPr>
        <w:pStyle w:val="Untitledsubclause2"/>
      </w:pPr>
      <w:bookmarkStart w:id="322" w:name="a792796"/>
      <w:r w:rsidRPr="00D621DC">
        <w:t xml:space="preserve">provide reports, in a format and at a frequency reasonably specified by the Authority, containing the information referred to in </w:t>
      </w:r>
      <w:r w:rsidRPr="00D621DC">
        <w:fldChar w:fldCharType="begin"/>
      </w:r>
      <w:r w:rsidRPr="00D621DC">
        <w:instrText>PAGEREF a813177\# "'clause '"  \h</w:instrText>
      </w:r>
      <w:r w:rsidRPr="00D621DC">
        <w:fldChar w:fldCharType="separate"/>
      </w:r>
      <w:r w:rsidRPr="00D621DC">
        <w:t xml:space="preserve">clause </w:t>
      </w:r>
      <w:r w:rsidRPr="00D621DC">
        <w:fldChar w:fldCharType="end"/>
      </w:r>
      <w:r w:rsidRPr="00D621DC">
        <w:fldChar w:fldCharType="begin"/>
      </w:r>
      <w:r w:rsidRPr="00D621DC">
        <w:instrText>REF a813177 \h \w</w:instrText>
      </w:r>
      <w:r w:rsidR="00FC580F" w:rsidRPr="00D621DC">
        <w:instrText xml:space="preserve"> \* MERGEFORMAT </w:instrText>
      </w:r>
      <w:r w:rsidRPr="00D621DC">
        <w:fldChar w:fldCharType="separate"/>
      </w:r>
      <w:r w:rsidRPr="00D621DC">
        <w:t>20.7(c)</w:t>
      </w:r>
      <w:r w:rsidRPr="00D621DC">
        <w:fldChar w:fldCharType="end"/>
      </w:r>
      <w:r w:rsidRPr="00D621DC">
        <w:t xml:space="preserve"> to the Authority;</w:t>
      </w:r>
      <w:bookmarkEnd w:id="322"/>
    </w:p>
    <w:p w14:paraId="0C4242D9" w14:textId="77777777" w:rsidR="00F45983" w:rsidRPr="00D621DC" w:rsidRDefault="00F45983" w:rsidP="00F45983">
      <w:pPr>
        <w:pStyle w:val="Untitledsubclause2"/>
      </w:pPr>
      <w:bookmarkStart w:id="323" w:name="a933876"/>
      <w:proofErr w:type="gramStart"/>
      <w:r w:rsidRPr="00D621DC">
        <w:t>promote</w:t>
      </w:r>
      <w:proofErr w:type="gramEnd"/>
      <w:r w:rsidRPr="00D621DC">
        <w:t xml:space="preserve"> Contracts Finder to its suppliers and encourage those organisations to register on Contracts Finder.]</w:t>
      </w:r>
      <w:bookmarkEnd w:id="323"/>
    </w:p>
    <w:p w14:paraId="650B2EA2" w14:textId="7BA70B54" w:rsidR="00F45983" w:rsidRPr="00D621DC" w:rsidRDefault="00F45983" w:rsidP="00F45983">
      <w:pPr>
        <w:pStyle w:val="Untitledsubclause1"/>
      </w:pPr>
      <w:bookmarkStart w:id="324" w:name="a144381"/>
      <w:r w:rsidRPr="00D621DC">
        <w:t xml:space="preserve">[Each advert referred to in </w:t>
      </w:r>
      <w:r w:rsidRPr="00D621DC">
        <w:fldChar w:fldCharType="begin"/>
      </w:r>
      <w:r w:rsidRPr="00D621DC">
        <w:instrText>PAGEREF a911393\# "'clause '"  \h</w:instrText>
      </w:r>
      <w:r w:rsidRPr="00D621DC">
        <w:fldChar w:fldCharType="separate"/>
      </w:r>
      <w:r w:rsidRPr="00D621DC">
        <w:t xml:space="preserve">clause </w:t>
      </w:r>
      <w:r w:rsidRPr="00D621DC">
        <w:fldChar w:fldCharType="end"/>
      </w:r>
      <w:r w:rsidRPr="00D621DC">
        <w:fldChar w:fldCharType="begin"/>
      </w:r>
      <w:r w:rsidRPr="00D621DC">
        <w:instrText>REF a911393 \h \w</w:instrText>
      </w:r>
      <w:r w:rsidR="00FC580F" w:rsidRPr="00D621DC">
        <w:instrText xml:space="preserve"> \* MERGEFORMAT </w:instrText>
      </w:r>
      <w:r w:rsidRPr="00D621DC">
        <w:fldChar w:fldCharType="separate"/>
      </w:r>
      <w:r w:rsidRPr="00D621DC">
        <w:t>20.7</w:t>
      </w:r>
      <w:r w:rsidRPr="00D621DC">
        <w:fldChar w:fldCharType="end"/>
      </w:r>
      <w:r w:rsidRPr="00D621DC">
        <w:t xml:space="preserve"> shall provide a full and detailed description of the Sub-Contract opportunity with each of the mandatory fields being completed on Contracts Finder by the Supplier</w:t>
      </w:r>
      <w:proofErr w:type="gramStart"/>
      <w:r w:rsidRPr="00D621DC">
        <w:t xml:space="preserve">. </w:t>
      </w:r>
      <w:proofErr w:type="gramEnd"/>
      <w:r w:rsidRPr="00D621DC">
        <w:fldChar w:fldCharType="begin"/>
      </w:r>
      <w:r w:rsidRPr="00D621DC">
        <w:fldChar w:fldCharType="end"/>
      </w:r>
      <w:r w:rsidRPr="00D621DC">
        <w:t>]</w:t>
      </w:r>
      <w:bookmarkEnd w:id="324"/>
    </w:p>
    <w:p w14:paraId="7908F8B4" w14:textId="77777777" w:rsidR="00F45983" w:rsidRPr="00D621DC" w:rsidRDefault="00F45983" w:rsidP="008C568D">
      <w:pPr>
        <w:pStyle w:val="TitleClause"/>
        <w:tabs>
          <w:tab w:val="clear" w:pos="6674"/>
        </w:tabs>
        <w:ind w:left="709" w:hanging="709"/>
      </w:pPr>
      <w:r w:rsidRPr="00D621DC">
        <w:fldChar w:fldCharType="begin"/>
      </w:r>
      <w:r w:rsidRPr="00D621DC">
        <w:instrText>TC "21. Indemnities" \l 1</w:instrText>
      </w:r>
      <w:r w:rsidRPr="00D621DC">
        <w:fldChar w:fldCharType="end"/>
      </w:r>
      <w:bookmarkStart w:id="325" w:name="_Toc256000020"/>
      <w:bookmarkStart w:id="326" w:name="a693713"/>
      <w:r w:rsidRPr="00D621DC">
        <w:t>Indemnities</w:t>
      </w:r>
      <w:bookmarkEnd w:id="325"/>
      <w:bookmarkEnd w:id="326"/>
    </w:p>
    <w:p w14:paraId="683A1B42" w14:textId="086BBCE5" w:rsidR="00F45983" w:rsidRPr="00D621DC" w:rsidRDefault="00F45983" w:rsidP="00F45983">
      <w:pPr>
        <w:pStyle w:val="Untitledsubclause1"/>
      </w:pPr>
      <w:bookmarkStart w:id="327" w:name="a553917"/>
      <w:r w:rsidRPr="00D621DC">
        <w:t xml:space="preserve">[Subject to </w:t>
      </w:r>
      <w:r w:rsidRPr="00D621DC">
        <w:fldChar w:fldCharType="begin"/>
      </w:r>
      <w:r w:rsidRPr="00D621DC">
        <w:instrText>PAGEREF a599272\# "'clause '"  \h</w:instrText>
      </w:r>
      <w:r w:rsidRPr="00D621DC">
        <w:fldChar w:fldCharType="separate"/>
      </w:r>
      <w:r w:rsidRPr="00D621DC">
        <w:t xml:space="preserve">clause </w:t>
      </w:r>
      <w:r w:rsidRPr="00D621DC">
        <w:fldChar w:fldCharType="end"/>
      </w:r>
      <w:r w:rsidRPr="00D621DC">
        <w:fldChar w:fldCharType="begin"/>
      </w:r>
      <w:r w:rsidRPr="00D621DC">
        <w:instrText>REF a599272 \h \w</w:instrText>
      </w:r>
      <w:r w:rsidR="00FC580F" w:rsidRPr="00D621DC">
        <w:instrText xml:space="preserve"> \* MERGEFORMAT </w:instrText>
      </w:r>
      <w:r w:rsidRPr="00D621DC">
        <w:fldChar w:fldCharType="separate"/>
      </w:r>
      <w:r w:rsidRPr="00D621DC">
        <w:t>21.2</w:t>
      </w:r>
      <w:r w:rsidRPr="00D621DC">
        <w:fldChar w:fldCharType="end"/>
      </w:r>
      <w:r w:rsidRPr="00D621DC">
        <w:t>, the Supplier shall indemnify and keep indemnified the Authority against all liabilities, costs, expenses, damages and losses incurred by the Authority arising out of or in connection with:</w:t>
      </w:r>
      <w:r w:rsidRPr="00D621DC">
        <w:fldChar w:fldCharType="begin"/>
      </w:r>
      <w:r w:rsidRPr="00D621DC">
        <w:instrText>MACROBUTTON optional</w:instrText>
      </w:r>
      <w:r w:rsidRPr="00D621DC">
        <w:fldChar w:fldCharType="end"/>
      </w:r>
      <w:bookmarkEnd w:id="327"/>
    </w:p>
    <w:p w14:paraId="18349536" w14:textId="77777777" w:rsidR="00F45983" w:rsidRPr="00D621DC" w:rsidRDefault="00F45983" w:rsidP="00F45983">
      <w:pPr>
        <w:pStyle w:val="Untitledsubclause2"/>
      </w:pPr>
      <w:bookmarkStart w:id="328" w:name="a765764"/>
      <w:r w:rsidRPr="00D621DC">
        <w:t>the Supplier's breach or negligent performance or non-performance of this agreement;</w:t>
      </w:r>
      <w:bookmarkEnd w:id="328"/>
    </w:p>
    <w:p w14:paraId="344CF11D" w14:textId="77777777" w:rsidR="00F45983" w:rsidRPr="00D621DC" w:rsidRDefault="00F45983" w:rsidP="00F45983">
      <w:pPr>
        <w:pStyle w:val="Untitledsubclause2"/>
      </w:pPr>
      <w:bookmarkStart w:id="329" w:name="a597930"/>
      <w:r w:rsidRPr="00D621DC">
        <w:t>any claim made against the Authority arising out of or in connection with the provision of the Services, to the extent that such claim arises out of the breach, negligent performance or failure or delay in performance of this agreement by the Supplier or Supplier Personnel;</w:t>
      </w:r>
      <w:bookmarkEnd w:id="329"/>
    </w:p>
    <w:p w14:paraId="06CABDBB" w14:textId="77777777" w:rsidR="00F45983" w:rsidRPr="00D621DC" w:rsidRDefault="00F45983" w:rsidP="00F45983">
      <w:pPr>
        <w:pStyle w:val="Untitledsubclause2"/>
      </w:pPr>
      <w:bookmarkStart w:id="330" w:name="a846043"/>
      <w:r w:rsidRPr="00D621DC">
        <w:t xml:space="preserve"> </w:t>
      </w:r>
      <w:proofErr w:type="gramStart"/>
      <w:r w:rsidRPr="00D621DC">
        <w:t>the</w:t>
      </w:r>
      <w:proofErr w:type="gramEnd"/>
      <w:r w:rsidRPr="00D621DC">
        <w:t xml:space="preserve"> enforcement of this agreement.]</w:t>
      </w:r>
      <w:bookmarkEnd w:id="330"/>
    </w:p>
    <w:p w14:paraId="2ADD5A65" w14:textId="283A61C1" w:rsidR="00F45983" w:rsidRPr="00D621DC" w:rsidRDefault="00F45983" w:rsidP="00F45983">
      <w:pPr>
        <w:pStyle w:val="Untitledsubclause1"/>
      </w:pPr>
      <w:bookmarkStart w:id="331" w:name="a599272"/>
      <w:r w:rsidRPr="00D621DC">
        <w:t xml:space="preserve">[The indemnity under </w:t>
      </w:r>
      <w:r w:rsidRPr="00D621DC">
        <w:fldChar w:fldCharType="begin"/>
      </w:r>
      <w:r w:rsidRPr="00D621DC">
        <w:instrText>PAGEREF a553917\# "'clause '"  \h</w:instrText>
      </w:r>
      <w:r w:rsidRPr="00D621DC">
        <w:fldChar w:fldCharType="separate"/>
      </w:r>
      <w:r w:rsidRPr="00D621DC">
        <w:t xml:space="preserve">clause </w:t>
      </w:r>
      <w:r w:rsidRPr="00D621DC">
        <w:fldChar w:fldCharType="end"/>
      </w:r>
      <w:r w:rsidRPr="00D621DC">
        <w:fldChar w:fldCharType="begin"/>
      </w:r>
      <w:r w:rsidRPr="00D621DC">
        <w:instrText>REF a553917 \h \w</w:instrText>
      </w:r>
      <w:r w:rsidR="00FC580F" w:rsidRPr="00D621DC">
        <w:instrText xml:space="preserve"> \* MERGEFORMAT </w:instrText>
      </w:r>
      <w:r w:rsidRPr="00D621DC">
        <w:fldChar w:fldCharType="separate"/>
      </w:r>
      <w:r w:rsidRPr="00D621DC">
        <w:t>21.1</w:t>
      </w:r>
      <w:r w:rsidRPr="00D621DC">
        <w:fldChar w:fldCharType="end"/>
      </w:r>
      <w:r w:rsidRPr="00D621DC">
        <w:t xml:space="preserve"> shall apply except insofar as the liabilities, costs, expenses, damages and losses incurred by the Authority are directly caused (or directly arise) from the negligence or breach of this agreement by the Authority.</w:t>
      </w:r>
      <w:r w:rsidRPr="00D621DC">
        <w:fldChar w:fldCharType="begin"/>
      </w:r>
      <w:r w:rsidRPr="00D621DC">
        <w:fldChar w:fldCharType="end"/>
      </w:r>
      <w:r w:rsidRPr="00D621DC">
        <w:t>]</w:t>
      </w:r>
      <w:bookmarkEnd w:id="331"/>
    </w:p>
    <w:p w14:paraId="08E195A8" w14:textId="77777777" w:rsidR="00F45983" w:rsidRPr="00D621DC" w:rsidRDefault="00F45983" w:rsidP="008C568D">
      <w:pPr>
        <w:pStyle w:val="TitleClause"/>
        <w:tabs>
          <w:tab w:val="clear" w:pos="6674"/>
        </w:tabs>
        <w:ind w:left="709" w:hanging="709"/>
      </w:pPr>
      <w:r w:rsidRPr="00D621DC">
        <w:lastRenderedPageBreak/>
        <w:fldChar w:fldCharType="begin"/>
      </w:r>
      <w:r w:rsidRPr="00D621DC">
        <w:instrText>TC "22. Limitation of liability" \l 1</w:instrText>
      </w:r>
      <w:r w:rsidRPr="00D621DC">
        <w:fldChar w:fldCharType="end"/>
      </w:r>
      <w:bookmarkStart w:id="332" w:name="_Toc256000021"/>
      <w:bookmarkStart w:id="333" w:name="a256682"/>
      <w:r w:rsidRPr="00D621DC">
        <w:t>Limitation of liability</w:t>
      </w:r>
      <w:bookmarkEnd w:id="332"/>
      <w:bookmarkEnd w:id="333"/>
    </w:p>
    <w:p w14:paraId="51371403" w14:textId="77777777" w:rsidR="00F45983" w:rsidRPr="00D621DC" w:rsidRDefault="00F45983" w:rsidP="00F45983">
      <w:pPr>
        <w:pStyle w:val="Untitledsubclause1"/>
      </w:pPr>
      <w:bookmarkStart w:id="334" w:name="a777808"/>
      <w:r w:rsidRPr="00D621DC">
        <w:t xml:space="preserve">The Supplier has obtained insurance cover in respect of certain aspects of its own legal liability for individual claims not exceeding </w:t>
      </w:r>
      <w:proofErr w:type="gramStart"/>
      <w:r w:rsidRPr="00D621DC">
        <w:t>£[</w:t>
      </w:r>
      <w:proofErr w:type="gramEnd"/>
      <w:r w:rsidRPr="00D621DC">
        <w:t>AMOUNT] per claim. [The Supplier has been unable to obtain insurance in respect of certain types of liability at a commercially viable price.] The limits and exclusions in this clause reflect the insurance cover the Supplier has been able to arrange and the Authority is responsible for making its own arrangements for the insurance of any excess liability.</w:t>
      </w:r>
      <w:bookmarkEnd w:id="334"/>
    </w:p>
    <w:p w14:paraId="4907A9F4" w14:textId="60837BFB" w:rsidR="00F45983" w:rsidRPr="00D621DC" w:rsidRDefault="00F45983" w:rsidP="00F45983">
      <w:pPr>
        <w:pStyle w:val="Untitledsubclause1"/>
      </w:pPr>
      <w:bookmarkStart w:id="335" w:name="a919864"/>
      <w:r w:rsidRPr="00D621DC">
        <w:t xml:space="preserve">References to liability in this </w:t>
      </w:r>
      <w:r w:rsidRPr="00D621DC">
        <w:fldChar w:fldCharType="begin"/>
      </w:r>
      <w:r w:rsidRPr="00D621DC">
        <w:instrText>PAGEREF a256682\# "'clause '"  \h</w:instrText>
      </w:r>
      <w:r w:rsidRPr="00D621DC">
        <w:fldChar w:fldCharType="separate"/>
      </w:r>
      <w:r w:rsidRPr="00D621DC">
        <w:t xml:space="preserve">clause </w:t>
      </w:r>
      <w:r w:rsidRPr="00D621DC">
        <w:fldChar w:fldCharType="end"/>
      </w:r>
      <w:r w:rsidRPr="00D621DC">
        <w:fldChar w:fldCharType="begin"/>
      </w:r>
      <w:r w:rsidRPr="00D621DC">
        <w:instrText>REF a256682 \h \w</w:instrText>
      </w:r>
      <w:r w:rsidR="00D621DC">
        <w:instrText xml:space="preserve"> \* MERGEFORMAT </w:instrText>
      </w:r>
      <w:r w:rsidRPr="00D621DC">
        <w:fldChar w:fldCharType="separate"/>
      </w:r>
      <w:r w:rsidRPr="00D621DC">
        <w:t>22</w:t>
      </w:r>
      <w:r w:rsidRPr="00D621DC">
        <w:fldChar w:fldCharType="end"/>
      </w:r>
      <w:r w:rsidRPr="00D621DC">
        <w:t xml:space="preserve"> include every kind of liability arising under or in connection with this agreement including but not limited to liability in contract, tort (including negligence), misrepresentation, </w:t>
      </w:r>
      <w:proofErr w:type="gramStart"/>
      <w:r w:rsidRPr="00D621DC">
        <w:t>restitution</w:t>
      </w:r>
      <w:proofErr w:type="gramEnd"/>
      <w:r w:rsidRPr="00D621DC">
        <w:t xml:space="preserve"> or otherwise. </w:t>
      </w:r>
      <w:bookmarkEnd w:id="335"/>
    </w:p>
    <w:p w14:paraId="460FE0F0" w14:textId="77777777" w:rsidR="00F45983" w:rsidRPr="00D621DC" w:rsidRDefault="00F45983" w:rsidP="00F45983">
      <w:pPr>
        <w:pStyle w:val="Untitledsubclause1"/>
      </w:pPr>
      <w:bookmarkStart w:id="336" w:name="a385667"/>
      <w:r w:rsidRPr="00D621DC">
        <w:t>[Neither party may benefit from the limitations and exclusions set out in this clause in respect of any liability arising from its deliberate default</w:t>
      </w:r>
      <w:proofErr w:type="gramStart"/>
      <w:r w:rsidRPr="00D621DC">
        <w:t xml:space="preserve">. </w:t>
      </w:r>
      <w:proofErr w:type="gramEnd"/>
      <w:r w:rsidRPr="00D621DC">
        <w:fldChar w:fldCharType="begin"/>
      </w:r>
      <w:r w:rsidRPr="00D621DC">
        <w:fldChar w:fldCharType="end"/>
      </w:r>
      <w:r w:rsidRPr="00D621DC">
        <w:t>]</w:t>
      </w:r>
      <w:bookmarkEnd w:id="336"/>
    </w:p>
    <w:p w14:paraId="6A353538" w14:textId="2F3827F9" w:rsidR="00F45983" w:rsidRPr="00D621DC" w:rsidRDefault="00F45983" w:rsidP="00F45983">
      <w:pPr>
        <w:pStyle w:val="Untitledsubclause1"/>
      </w:pPr>
      <w:bookmarkStart w:id="337" w:name="a280253"/>
      <w:r w:rsidRPr="00D621DC">
        <w:t xml:space="preserve">Nothing in this </w:t>
      </w:r>
      <w:r w:rsidRPr="00D621DC">
        <w:fldChar w:fldCharType="begin"/>
      </w:r>
      <w:r w:rsidRPr="00D621DC">
        <w:instrText>PAGEREF a256682\# "'clause '"  \h</w:instrText>
      </w:r>
      <w:r w:rsidRPr="00D621DC">
        <w:fldChar w:fldCharType="separate"/>
      </w:r>
      <w:r w:rsidRPr="00D621DC">
        <w:t xml:space="preserve">clause </w:t>
      </w:r>
      <w:r w:rsidRPr="00D621DC">
        <w:fldChar w:fldCharType="end"/>
      </w:r>
      <w:r w:rsidRPr="00D621DC">
        <w:fldChar w:fldCharType="begin"/>
      </w:r>
      <w:r w:rsidRPr="00D621DC">
        <w:instrText>REF a256682 \h \w</w:instrText>
      </w:r>
      <w:r w:rsidR="00D621DC">
        <w:instrText xml:space="preserve"> \* MERGEFORMAT </w:instrText>
      </w:r>
      <w:r w:rsidRPr="00D621DC">
        <w:fldChar w:fldCharType="separate"/>
      </w:r>
      <w:r w:rsidRPr="00D621DC">
        <w:t>22</w:t>
      </w:r>
      <w:r w:rsidRPr="00D621DC">
        <w:fldChar w:fldCharType="end"/>
      </w:r>
      <w:r w:rsidRPr="00D621DC">
        <w:t xml:space="preserve"> shall limit the Authority's payment obligations under this agreement.</w:t>
      </w:r>
      <w:bookmarkEnd w:id="337"/>
    </w:p>
    <w:p w14:paraId="1647A3FA" w14:textId="1862427E" w:rsidR="00F45983" w:rsidRPr="00D621DC" w:rsidRDefault="00F45983" w:rsidP="00F45983">
      <w:pPr>
        <w:pStyle w:val="Untitledsubclause1"/>
      </w:pPr>
      <w:bookmarkStart w:id="338" w:name="a413477"/>
      <w:r w:rsidRPr="00D621DC">
        <w:t xml:space="preserve">Nothing in this </w:t>
      </w:r>
      <w:r w:rsidRPr="00D621DC">
        <w:fldChar w:fldCharType="begin"/>
      </w:r>
      <w:r w:rsidRPr="00D621DC">
        <w:instrText>PAGEREF a256682\# "'clause '"  \h</w:instrText>
      </w:r>
      <w:r w:rsidRPr="00D621DC">
        <w:fldChar w:fldCharType="separate"/>
      </w:r>
      <w:r w:rsidRPr="00D621DC">
        <w:t xml:space="preserve">clause </w:t>
      </w:r>
      <w:r w:rsidRPr="00D621DC">
        <w:fldChar w:fldCharType="end"/>
      </w:r>
      <w:r w:rsidRPr="00D621DC">
        <w:fldChar w:fldCharType="begin"/>
      </w:r>
      <w:r w:rsidRPr="00D621DC">
        <w:instrText>REF a256682 \h \w</w:instrText>
      </w:r>
      <w:r w:rsidR="00D621DC">
        <w:instrText xml:space="preserve"> \* MERGEFORMAT </w:instrText>
      </w:r>
      <w:r w:rsidRPr="00D621DC">
        <w:fldChar w:fldCharType="separate"/>
      </w:r>
      <w:r w:rsidRPr="00D621DC">
        <w:t>22</w:t>
      </w:r>
      <w:r w:rsidRPr="00D621DC">
        <w:fldChar w:fldCharType="end"/>
      </w:r>
      <w:r w:rsidRPr="00D621DC">
        <w:t xml:space="preserve"> shall limit any liability under:</w:t>
      </w:r>
      <w:bookmarkEnd w:id="338"/>
    </w:p>
    <w:p w14:paraId="556A603F" w14:textId="0C9D96BF" w:rsidR="00F45983" w:rsidRPr="00D621DC" w:rsidRDefault="00F45983" w:rsidP="00F45983">
      <w:pPr>
        <w:pStyle w:val="Untitledsubclause2"/>
      </w:pPr>
      <w:r w:rsidRPr="00D621DC">
        <w:fldChar w:fldCharType="begin"/>
      </w:r>
      <w:r w:rsidRPr="00D621DC">
        <w:instrText>PAGEREF a679704\# "'clause '"  \h</w:instrText>
      </w:r>
      <w:r w:rsidRPr="00D621DC">
        <w:fldChar w:fldCharType="separate"/>
      </w:r>
      <w:r w:rsidRPr="00D621DC">
        <w:t xml:space="preserve">clause </w:t>
      </w:r>
      <w:r w:rsidRPr="00D621DC">
        <w:fldChar w:fldCharType="end"/>
      </w:r>
      <w:bookmarkStart w:id="339" w:name="a172015"/>
      <w:r w:rsidRPr="00D621DC">
        <w:fldChar w:fldCharType="begin"/>
      </w:r>
      <w:r w:rsidRPr="00D621DC">
        <w:instrText>REF a679704 \h \w</w:instrText>
      </w:r>
      <w:r w:rsidR="00D621DC">
        <w:instrText xml:space="preserve"> \* MERGEFORMAT </w:instrText>
      </w:r>
      <w:r w:rsidRPr="00D621DC">
        <w:fldChar w:fldCharType="separate"/>
      </w:r>
      <w:r w:rsidRPr="00D621DC">
        <w:t>28</w:t>
      </w:r>
      <w:r w:rsidRPr="00D621DC">
        <w:fldChar w:fldCharType="end"/>
      </w:r>
      <w:r w:rsidRPr="00D621DC">
        <w:t xml:space="preserve"> (</w:t>
      </w:r>
      <w:r w:rsidRPr="00D621DC">
        <w:rPr>
          <w:i/>
          <w:iCs/>
        </w:rPr>
        <w:t>IPR indemnity</w:t>
      </w:r>
      <w:r w:rsidRPr="00D621DC">
        <w:t>)</w:t>
      </w:r>
      <w:bookmarkEnd w:id="339"/>
    </w:p>
    <w:p w14:paraId="6CFB3417" w14:textId="14ACCEFE" w:rsidR="00F45983" w:rsidRPr="00D621DC" w:rsidRDefault="00F45983" w:rsidP="00F45983">
      <w:pPr>
        <w:pStyle w:val="Untitledsubclause2"/>
      </w:pPr>
      <w:bookmarkStart w:id="340" w:name="a921615"/>
      <w:r w:rsidRPr="00D621DC">
        <w:t xml:space="preserve">the indemnities in </w:t>
      </w:r>
      <w:r w:rsidRPr="00D621DC">
        <w:fldChar w:fldCharType="begin"/>
      </w:r>
      <w:r w:rsidRPr="00D621DC">
        <w:instrText>REF a140007 \h \w</w:instrText>
      </w:r>
      <w:r w:rsidR="00D621DC">
        <w:instrText xml:space="preserve"> \* MERGEFORMAT </w:instrText>
      </w:r>
      <w:r w:rsidRPr="00D621DC">
        <w:fldChar w:fldCharType="separate"/>
      </w:r>
      <w:r w:rsidRPr="00D621DC">
        <w:t>Schedule 10</w:t>
      </w:r>
      <w:r w:rsidRPr="00D621DC">
        <w:fldChar w:fldCharType="end"/>
      </w:r>
      <w:r w:rsidRPr="00D621DC">
        <w:rPr>
          <w:rStyle w:val="Hyperlink"/>
        </w:rPr>
        <w:t xml:space="preserve"> </w:t>
      </w:r>
      <w:r w:rsidRPr="00D621DC">
        <w:t>(</w:t>
      </w:r>
      <w:r w:rsidRPr="00D621DC">
        <w:rPr>
          <w:i/>
          <w:iCs/>
        </w:rPr>
        <w:t>TUPE</w:t>
      </w:r>
      <w:r w:rsidRPr="00D621DC">
        <w:t>)</w:t>
      </w:r>
      <w:bookmarkEnd w:id="340"/>
    </w:p>
    <w:p w14:paraId="7C0A4313" w14:textId="448DA331" w:rsidR="00F45983" w:rsidRPr="00D621DC" w:rsidRDefault="00F45983" w:rsidP="00F45983">
      <w:pPr>
        <w:pStyle w:val="Untitledsubclause2"/>
      </w:pPr>
      <w:bookmarkStart w:id="341" w:name="a210061"/>
      <w:r w:rsidRPr="00D621DC">
        <w:t xml:space="preserve">breach of </w:t>
      </w:r>
      <w:r w:rsidRPr="00D621DC">
        <w:fldChar w:fldCharType="begin"/>
      </w:r>
      <w:r w:rsidRPr="00D621DC">
        <w:instrText>PAGEREF a756952\# "'clause '"  \h</w:instrText>
      </w:r>
      <w:r w:rsidRPr="00D621DC">
        <w:fldChar w:fldCharType="separate"/>
      </w:r>
      <w:r w:rsidRPr="00D621DC">
        <w:t xml:space="preserve">clause </w:t>
      </w:r>
      <w:r w:rsidRPr="00D621DC">
        <w:fldChar w:fldCharType="end"/>
      </w:r>
      <w:r w:rsidRPr="00D621DC">
        <w:fldChar w:fldCharType="begin"/>
      </w:r>
      <w:r w:rsidRPr="00D621DC">
        <w:instrText>REF a756952 \h \w</w:instrText>
      </w:r>
      <w:r w:rsidR="00D621DC">
        <w:instrText xml:space="preserve"> \* MERGEFORMAT </w:instrText>
      </w:r>
      <w:r w:rsidRPr="00D621DC">
        <w:fldChar w:fldCharType="separate"/>
      </w:r>
      <w:r w:rsidRPr="00D621DC">
        <w:t>33</w:t>
      </w:r>
      <w:r w:rsidRPr="00D621DC">
        <w:fldChar w:fldCharType="end"/>
      </w:r>
      <w:r w:rsidRPr="00D621DC">
        <w:t xml:space="preserve"> (</w:t>
      </w:r>
      <w:r w:rsidRPr="00D621DC">
        <w:rPr>
          <w:i/>
          <w:iCs/>
        </w:rPr>
        <w:t>Bribery)</w:t>
      </w:r>
      <w:bookmarkEnd w:id="341"/>
    </w:p>
    <w:p w14:paraId="30BC1F52" w14:textId="77777777" w:rsidR="00F45983" w:rsidRPr="00D621DC" w:rsidRDefault="00F45983" w:rsidP="00F45983">
      <w:pPr>
        <w:pStyle w:val="Untitledsubclause2"/>
      </w:pPr>
      <w:bookmarkStart w:id="342" w:name="a936385"/>
      <w:r w:rsidRPr="00D621DC">
        <w:t>[[OTHERS</w:t>
      </w:r>
      <w:r w:rsidRPr="00D621DC">
        <w:fldChar w:fldCharType="begin"/>
      </w:r>
      <w:r w:rsidRPr="00D621DC">
        <w:instrText>MACROBUTTON optional</w:instrText>
      </w:r>
      <w:r w:rsidRPr="00D621DC">
        <w:fldChar w:fldCharType="end"/>
      </w:r>
      <w:r w:rsidRPr="00D621DC">
        <w:t>].]</w:t>
      </w:r>
      <w:bookmarkEnd w:id="342"/>
    </w:p>
    <w:p w14:paraId="3C0A6A86" w14:textId="77777777" w:rsidR="00F45983" w:rsidRPr="00D621DC" w:rsidRDefault="00F45983" w:rsidP="00F45983">
      <w:pPr>
        <w:pStyle w:val="Untitledsubclause1"/>
      </w:pPr>
      <w:bookmarkStart w:id="343" w:name="a676634"/>
      <w:r w:rsidRPr="00D621DC">
        <w:t>Nothing in this agreement limits any liability for:</w:t>
      </w:r>
      <w:bookmarkEnd w:id="343"/>
    </w:p>
    <w:p w14:paraId="76A5796F" w14:textId="77777777" w:rsidR="00F45983" w:rsidRPr="00D621DC" w:rsidRDefault="00F45983" w:rsidP="00F45983">
      <w:pPr>
        <w:pStyle w:val="Untitledsubclause2"/>
      </w:pPr>
      <w:bookmarkStart w:id="344" w:name="a251079"/>
      <w:r w:rsidRPr="00D621DC">
        <w:t>death or personal injury caused by negligence;</w:t>
      </w:r>
      <w:bookmarkEnd w:id="344"/>
    </w:p>
    <w:p w14:paraId="45308099" w14:textId="77777777" w:rsidR="00F45983" w:rsidRPr="00D621DC" w:rsidRDefault="00F45983" w:rsidP="00F45983">
      <w:pPr>
        <w:pStyle w:val="Untitledsubclause2"/>
      </w:pPr>
      <w:bookmarkStart w:id="345" w:name="a379130"/>
      <w:r w:rsidRPr="00D621DC">
        <w:t xml:space="preserve">fraud or fraudulent misrepresentation; </w:t>
      </w:r>
      <w:bookmarkEnd w:id="345"/>
    </w:p>
    <w:p w14:paraId="70C24F5C" w14:textId="77777777" w:rsidR="00F45983" w:rsidRPr="00D621DC" w:rsidRDefault="00F45983" w:rsidP="00F45983">
      <w:pPr>
        <w:pStyle w:val="Untitledsubclause2"/>
      </w:pPr>
      <w:bookmarkStart w:id="346" w:name="a709405"/>
      <w:r w:rsidRPr="00D621DC">
        <w:t>breach of the terms implied by section 2 of the Supply of Goods and Services Act 1982 (title and quiet possession); and</w:t>
      </w:r>
      <w:bookmarkEnd w:id="346"/>
    </w:p>
    <w:p w14:paraId="696B7E32" w14:textId="77777777" w:rsidR="00F45983" w:rsidRPr="00D621DC" w:rsidRDefault="00F45983" w:rsidP="00F45983">
      <w:pPr>
        <w:pStyle w:val="Untitledsubclause2"/>
      </w:pPr>
      <w:bookmarkStart w:id="347" w:name="a388294"/>
      <w:proofErr w:type="gramStart"/>
      <w:r w:rsidRPr="00D621DC">
        <w:t>any</w:t>
      </w:r>
      <w:proofErr w:type="gramEnd"/>
      <w:r w:rsidRPr="00D621DC">
        <w:t xml:space="preserve"> liability that cannot legally be limited.</w:t>
      </w:r>
      <w:bookmarkEnd w:id="347"/>
    </w:p>
    <w:p w14:paraId="5BD53514" w14:textId="25DEB5E7" w:rsidR="00F45983" w:rsidRPr="00D621DC" w:rsidRDefault="00F45983" w:rsidP="00F45983">
      <w:pPr>
        <w:pStyle w:val="Untitledsubclause1"/>
      </w:pPr>
      <w:bookmarkStart w:id="348" w:name="a882636"/>
      <w:r w:rsidRPr="00D621DC">
        <w:t>Subject to [</w:t>
      </w:r>
      <w:r w:rsidRPr="00D621DC">
        <w:fldChar w:fldCharType="begin"/>
      </w:r>
      <w:r w:rsidRPr="00D621DC">
        <w:instrText>PAGEREF a385667\# "'clause '"  \h</w:instrText>
      </w:r>
      <w:r w:rsidRPr="00D621DC">
        <w:fldChar w:fldCharType="separate"/>
      </w:r>
      <w:r w:rsidRPr="00D621DC">
        <w:t xml:space="preserve">clause </w:t>
      </w:r>
      <w:r w:rsidRPr="00D621DC">
        <w:fldChar w:fldCharType="end"/>
      </w:r>
      <w:r w:rsidRPr="00D621DC">
        <w:fldChar w:fldCharType="begin"/>
      </w:r>
      <w:r w:rsidRPr="00D621DC">
        <w:instrText>REF a385667 \h \w</w:instrText>
      </w:r>
      <w:r w:rsidR="00D621DC">
        <w:instrText xml:space="preserve"> \* MERGEFORMAT </w:instrText>
      </w:r>
      <w:r w:rsidRPr="00D621DC">
        <w:fldChar w:fldCharType="separate"/>
      </w:r>
      <w:r w:rsidRPr="00D621DC">
        <w:t>22.3</w:t>
      </w:r>
      <w:r w:rsidRPr="00D621DC">
        <w:fldChar w:fldCharType="end"/>
      </w:r>
      <w:r w:rsidRPr="00D621DC">
        <w:t xml:space="preserve">,] </w:t>
      </w:r>
      <w:r w:rsidRPr="00D621DC">
        <w:fldChar w:fldCharType="begin"/>
      </w:r>
      <w:r w:rsidRPr="00D621DC">
        <w:instrText>PAGEREF a413477\# "'clause '"  \h</w:instrText>
      </w:r>
      <w:r w:rsidRPr="00D621DC">
        <w:fldChar w:fldCharType="separate"/>
      </w:r>
      <w:r w:rsidRPr="00D621DC">
        <w:t xml:space="preserve">clause </w:t>
      </w:r>
      <w:r w:rsidRPr="00D621DC">
        <w:fldChar w:fldCharType="end"/>
      </w:r>
      <w:r w:rsidRPr="00D621DC">
        <w:fldChar w:fldCharType="begin"/>
      </w:r>
      <w:r w:rsidRPr="00D621DC">
        <w:instrText>REF a413477 \h \w</w:instrText>
      </w:r>
      <w:r w:rsidR="00D621DC">
        <w:instrText xml:space="preserve"> \* MERGEFORMAT </w:instrText>
      </w:r>
      <w:r w:rsidRPr="00D621DC">
        <w:fldChar w:fldCharType="separate"/>
      </w:r>
      <w:r w:rsidRPr="00D621DC">
        <w:t>22.5</w:t>
      </w:r>
      <w:r w:rsidRPr="00D621DC">
        <w:fldChar w:fldCharType="end"/>
      </w:r>
      <w:r w:rsidR="00C80F50" w:rsidRPr="00D621DC">
        <w:t xml:space="preserve"> </w:t>
      </w:r>
      <w:r w:rsidRPr="00D621DC">
        <w:t xml:space="preserve">and </w:t>
      </w:r>
      <w:r w:rsidRPr="00D621DC">
        <w:fldChar w:fldCharType="begin"/>
      </w:r>
      <w:r w:rsidRPr="00D621DC">
        <w:instrText>PAGEREF a676634\# "'clause '"  \h</w:instrText>
      </w:r>
      <w:r w:rsidRPr="00D621DC">
        <w:fldChar w:fldCharType="separate"/>
      </w:r>
      <w:r w:rsidRPr="00D621DC">
        <w:t xml:space="preserve">clause </w:t>
      </w:r>
      <w:r w:rsidRPr="00D621DC">
        <w:fldChar w:fldCharType="end"/>
      </w:r>
      <w:r w:rsidRPr="00D621DC">
        <w:fldChar w:fldCharType="begin"/>
      </w:r>
      <w:r w:rsidRPr="00D621DC">
        <w:instrText>REF a676634 \h \w</w:instrText>
      </w:r>
      <w:r w:rsidR="00D621DC">
        <w:instrText xml:space="preserve"> \* MERGEFORMAT </w:instrText>
      </w:r>
      <w:r w:rsidRPr="00D621DC">
        <w:fldChar w:fldCharType="separate"/>
      </w:r>
      <w:r w:rsidRPr="00D621DC">
        <w:t>22.6</w:t>
      </w:r>
      <w:r w:rsidRPr="00D621DC">
        <w:fldChar w:fldCharType="end"/>
      </w:r>
      <w:r w:rsidRPr="00D621DC">
        <w:t>, the Supplier's total aggregate liability to the Authority:</w:t>
      </w:r>
      <w:bookmarkEnd w:id="348"/>
    </w:p>
    <w:p w14:paraId="1D623635" w14:textId="6BF51517" w:rsidR="00F45983" w:rsidRPr="00D621DC" w:rsidRDefault="00F45983" w:rsidP="00F45983">
      <w:pPr>
        <w:pStyle w:val="Untitledsubclause2"/>
      </w:pPr>
      <w:bookmarkStart w:id="349" w:name="a818289"/>
      <w:r w:rsidRPr="00D621DC">
        <w:t xml:space="preserve">for loss arising from the Supplier's failure to comply with its data processing obligations under </w:t>
      </w:r>
      <w:r w:rsidRPr="00D621DC">
        <w:fldChar w:fldCharType="begin"/>
      </w:r>
      <w:r w:rsidRPr="00D621DC">
        <w:instrText>PAGEREF a201929\# "'clause '"  \h</w:instrText>
      </w:r>
      <w:r w:rsidRPr="00D621DC">
        <w:fldChar w:fldCharType="separate"/>
      </w:r>
      <w:r w:rsidRPr="00D621DC">
        <w:t xml:space="preserve">clause </w:t>
      </w:r>
      <w:r w:rsidRPr="00D621DC">
        <w:fldChar w:fldCharType="end"/>
      </w:r>
      <w:r w:rsidRPr="00D621DC">
        <w:fldChar w:fldCharType="begin"/>
      </w:r>
      <w:r w:rsidRPr="00D621DC">
        <w:instrText>REF a201929 \h \w</w:instrText>
      </w:r>
      <w:r w:rsidR="00D621DC">
        <w:instrText xml:space="preserve"> \* MERGEFORMAT </w:instrText>
      </w:r>
      <w:r w:rsidRPr="00D621DC">
        <w:fldChar w:fldCharType="separate"/>
      </w:r>
      <w:r w:rsidRPr="00D621DC">
        <w:t>25</w:t>
      </w:r>
      <w:r w:rsidRPr="00D621DC">
        <w:fldChar w:fldCharType="end"/>
      </w:r>
      <w:r w:rsidRPr="00D621DC">
        <w:t xml:space="preserve"> shall not exceed £[AMOUNT];</w:t>
      </w:r>
      <w:bookmarkEnd w:id="349"/>
    </w:p>
    <w:p w14:paraId="5BC63EFB" w14:textId="77777777" w:rsidR="00F45983" w:rsidRPr="00D621DC" w:rsidRDefault="00F45983" w:rsidP="00F45983">
      <w:pPr>
        <w:pStyle w:val="Untitledsubclause2"/>
      </w:pPr>
      <w:bookmarkStart w:id="350" w:name="a415249"/>
      <w:r w:rsidRPr="00D621DC">
        <w:t xml:space="preserve">in respect of physical damage to the Authority's (or third party's) property caused or arising by reason of any act or omission of the Supplier or Supplier Personnel, </w:t>
      </w:r>
      <w:r w:rsidRPr="00D621DC">
        <w:lastRenderedPageBreak/>
        <w:t>shall not exceed £[AMOUNT LINKED TO RELEVANT INSURANCE POLICY] for any one event or series of connected events; and</w:t>
      </w:r>
      <w:bookmarkEnd w:id="350"/>
    </w:p>
    <w:p w14:paraId="5F6B1812" w14:textId="77777777" w:rsidR="00F45983" w:rsidRPr="00D621DC" w:rsidRDefault="00F45983" w:rsidP="00F45983">
      <w:pPr>
        <w:pStyle w:val="Untitledsubclause2"/>
      </w:pPr>
      <w:bookmarkStart w:id="351" w:name="a175804"/>
      <w:proofErr w:type="gramStart"/>
      <w:r w:rsidRPr="00D621DC">
        <w:t>in</w:t>
      </w:r>
      <w:proofErr w:type="gramEnd"/>
      <w:r w:rsidRPr="00D621DC">
        <w:t xml:space="preserve"> respect of all other claims, losses or damages arising in each Contract Year, shall not exceed the cap. </w:t>
      </w:r>
      <w:bookmarkEnd w:id="351"/>
    </w:p>
    <w:p w14:paraId="2A87522B" w14:textId="3436F9B5" w:rsidR="00F45983" w:rsidRPr="00D621DC" w:rsidRDefault="00F45983" w:rsidP="00F45983">
      <w:pPr>
        <w:pStyle w:val="Untitledsubclause1"/>
      </w:pPr>
      <w:bookmarkStart w:id="352" w:name="a255971"/>
      <w:r w:rsidRPr="00D621DC">
        <w:t xml:space="preserve">In </w:t>
      </w:r>
      <w:r w:rsidRPr="00D621DC">
        <w:fldChar w:fldCharType="begin"/>
      </w:r>
      <w:r w:rsidRPr="00D621DC">
        <w:instrText>PAGEREF a175804\# "'clause '"  \h</w:instrText>
      </w:r>
      <w:r w:rsidRPr="00D621DC">
        <w:fldChar w:fldCharType="separate"/>
      </w:r>
      <w:r w:rsidRPr="00D621DC">
        <w:t xml:space="preserve">clause </w:t>
      </w:r>
      <w:r w:rsidRPr="00D621DC">
        <w:fldChar w:fldCharType="end"/>
      </w:r>
      <w:r w:rsidRPr="00D621DC">
        <w:fldChar w:fldCharType="begin"/>
      </w:r>
      <w:r w:rsidRPr="00D621DC">
        <w:instrText>REF a175804 \h \w</w:instrText>
      </w:r>
      <w:r w:rsidR="00D621DC">
        <w:instrText xml:space="preserve"> \* MERGEFORMAT </w:instrText>
      </w:r>
      <w:r w:rsidRPr="00D621DC">
        <w:fldChar w:fldCharType="separate"/>
      </w:r>
      <w:r w:rsidRPr="00D621DC">
        <w:t>22.7(c)</w:t>
      </w:r>
      <w:r w:rsidRPr="00D621DC">
        <w:fldChar w:fldCharType="end"/>
      </w:r>
      <w:r w:rsidRPr="00D621DC">
        <w:t>:</w:t>
      </w:r>
      <w:bookmarkEnd w:id="352"/>
    </w:p>
    <w:p w14:paraId="2467F71E" w14:textId="77777777" w:rsidR="00F45983" w:rsidRPr="00D621DC" w:rsidRDefault="00F45983" w:rsidP="00F45983">
      <w:pPr>
        <w:pStyle w:val="Untitledsubclause2"/>
      </w:pPr>
      <w:bookmarkStart w:id="353" w:name="a173841"/>
      <w:r w:rsidRPr="00D621DC">
        <w:t>The cap is the greater of £[MINIMUM AMOUNT] and [NUMBER IN WORDS] per cent ([PERCENTAGE]%) of the total charges in the Contract Year in which the breaches occurred; and</w:t>
      </w:r>
      <w:bookmarkEnd w:id="353"/>
    </w:p>
    <w:p w14:paraId="437FF5EB" w14:textId="77777777" w:rsidR="00F45983" w:rsidRPr="00D621DC" w:rsidRDefault="00F45983" w:rsidP="00F45983">
      <w:pPr>
        <w:pStyle w:val="Untitledsubclause2"/>
      </w:pPr>
      <w:bookmarkStart w:id="354" w:name="a917460"/>
      <w:r w:rsidRPr="00D621DC">
        <w:t xml:space="preserve">The total charges mean the sum of the Charges paid by the Authority and all Charges payable under this agreement in respect of Services actually supplied by the Supplier, whether or not invoiced by the Authority. </w:t>
      </w:r>
      <w:bookmarkEnd w:id="354"/>
    </w:p>
    <w:p w14:paraId="1F09FECE" w14:textId="201A1339" w:rsidR="00F45983" w:rsidRPr="00D621DC" w:rsidRDefault="00F45983" w:rsidP="00F45983">
      <w:pPr>
        <w:pStyle w:val="Untitledsubclause1"/>
      </w:pPr>
      <w:bookmarkStart w:id="355" w:name="a422187"/>
      <w:r w:rsidRPr="00D621DC">
        <w:t>Subject to [</w:t>
      </w:r>
      <w:r w:rsidRPr="00D621DC">
        <w:fldChar w:fldCharType="begin"/>
      </w:r>
      <w:r w:rsidRPr="00D621DC">
        <w:instrText>PAGEREF a777808\# "'clause '"  \h</w:instrText>
      </w:r>
      <w:r w:rsidRPr="00D621DC">
        <w:fldChar w:fldCharType="separate"/>
      </w:r>
      <w:r w:rsidRPr="00D621DC">
        <w:t xml:space="preserve">clause </w:t>
      </w:r>
      <w:r w:rsidRPr="00D621DC">
        <w:fldChar w:fldCharType="end"/>
      </w:r>
      <w:r w:rsidRPr="00D621DC">
        <w:fldChar w:fldCharType="begin"/>
      </w:r>
      <w:r w:rsidRPr="00D621DC">
        <w:instrText>REF a777808 \h \w</w:instrText>
      </w:r>
      <w:r w:rsidR="00FC580F" w:rsidRPr="00D621DC">
        <w:instrText xml:space="preserve"> \* MERGEFORMAT </w:instrText>
      </w:r>
      <w:r w:rsidRPr="00D621DC">
        <w:fldChar w:fldCharType="separate"/>
      </w:r>
      <w:r w:rsidRPr="00D621DC">
        <w:t>22.1</w:t>
      </w:r>
      <w:r w:rsidRPr="00D621DC">
        <w:fldChar w:fldCharType="end"/>
      </w:r>
      <w:r w:rsidRPr="00D621DC">
        <w:rPr>
          <w:rStyle w:val="Hyperlink"/>
        </w:rPr>
        <w:t>,</w:t>
      </w:r>
      <w:r w:rsidRPr="00D621DC">
        <w:rPr>
          <w:rStyle w:val="Hyperlink"/>
          <w:i w:val="0"/>
          <w:iCs/>
        </w:rPr>
        <w:t>]</w:t>
      </w:r>
      <w:r w:rsidRPr="00D621DC">
        <w:t xml:space="preserve"> </w:t>
      </w:r>
      <w:r w:rsidRPr="00D621DC">
        <w:fldChar w:fldCharType="begin"/>
      </w:r>
      <w:r w:rsidRPr="00D621DC">
        <w:instrText>PAGEREF a280253\# "'clause '"  \h</w:instrText>
      </w:r>
      <w:r w:rsidRPr="00D621DC">
        <w:fldChar w:fldCharType="separate"/>
      </w:r>
      <w:r w:rsidRPr="00D621DC">
        <w:t xml:space="preserve">clause </w:t>
      </w:r>
      <w:r w:rsidRPr="00D621DC">
        <w:fldChar w:fldCharType="end"/>
      </w:r>
      <w:r w:rsidRPr="00D621DC">
        <w:fldChar w:fldCharType="begin"/>
      </w:r>
      <w:r w:rsidRPr="00D621DC">
        <w:instrText>REF a280253 \h \w</w:instrText>
      </w:r>
      <w:r w:rsidR="00D621DC">
        <w:instrText xml:space="preserve"> \* MERGEFORMAT </w:instrText>
      </w:r>
      <w:r w:rsidRPr="00D621DC">
        <w:fldChar w:fldCharType="separate"/>
      </w:r>
      <w:r w:rsidRPr="00D621DC">
        <w:t>22.4</w:t>
      </w:r>
      <w:r w:rsidRPr="00D621DC">
        <w:fldChar w:fldCharType="end"/>
      </w:r>
      <w:r w:rsidRPr="00D621DC">
        <w:t xml:space="preserve">, </w:t>
      </w:r>
      <w:r w:rsidRPr="00D621DC">
        <w:fldChar w:fldCharType="begin"/>
      </w:r>
      <w:r w:rsidRPr="00D621DC">
        <w:instrText>PAGEREF a413477\# "'clause '"  \h</w:instrText>
      </w:r>
      <w:r w:rsidRPr="00D621DC">
        <w:fldChar w:fldCharType="separate"/>
      </w:r>
      <w:r w:rsidRPr="00D621DC">
        <w:t xml:space="preserve">clause </w:t>
      </w:r>
      <w:r w:rsidRPr="00D621DC">
        <w:fldChar w:fldCharType="end"/>
      </w:r>
      <w:r w:rsidRPr="00D621DC">
        <w:fldChar w:fldCharType="begin"/>
      </w:r>
      <w:r w:rsidRPr="00D621DC">
        <w:instrText>REF a413477 \h \w</w:instrText>
      </w:r>
      <w:r w:rsidR="00D621DC">
        <w:instrText xml:space="preserve"> \* MERGEFORMAT </w:instrText>
      </w:r>
      <w:r w:rsidRPr="00D621DC">
        <w:fldChar w:fldCharType="separate"/>
      </w:r>
      <w:r w:rsidRPr="00D621DC">
        <w:t>22.5</w:t>
      </w:r>
      <w:r w:rsidRPr="00D621DC">
        <w:fldChar w:fldCharType="end"/>
      </w:r>
      <w:r w:rsidRPr="00D621DC">
        <w:rPr>
          <w:rStyle w:val="Hyperlink"/>
        </w:rPr>
        <w:t xml:space="preserve"> </w:t>
      </w:r>
      <w:r w:rsidRPr="00D621DC">
        <w:t xml:space="preserve">and </w:t>
      </w:r>
      <w:r w:rsidRPr="00D621DC">
        <w:fldChar w:fldCharType="begin"/>
      </w:r>
      <w:r w:rsidRPr="00D621DC">
        <w:instrText>PAGEREF a676634\# "'clause '"  \h</w:instrText>
      </w:r>
      <w:r w:rsidRPr="00D621DC">
        <w:fldChar w:fldCharType="separate"/>
      </w:r>
      <w:r w:rsidRPr="00D621DC">
        <w:t xml:space="preserve">clause </w:t>
      </w:r>
      <w:r w:rsidRPr="00D621DC">
        <w:fldChar w:fldCharType="end"/>
      </w:r>
      <w:r w:rsidRPr="00D621DC">
        <w:fldChar w:fldCharType="begin"/>
      </w:r>
      <w:r w:rsidRPr="00D621DC">
        <w:instrText>REF a676634 \h \w</w:instrText>
      </w:r>
      <w:r w:rsidR="00D621DC">
        <w:instrText xml:space="preserve"> \* MERGEFORMAT </w:instrText>
      </w:r>
      <w:r w:rsidRPr="00D621DC">
        <w:fldChar w:fldCharType="separate"/>
      </w:r>
      <w:r w:rsidRPr="00D621DC">
        <w:t>22.6</w:t>
      </w:r>
      <w:r w:rsidRPr="00D621DC">
        <w:fldChar w:fldCharType="end"/>
      </w:r>
      <w:r w:rsidRPr="00D621DC">
        <w:t xml:space="preserve">, the Authority's total aggregate liability in respect of all claims, (other than a failure to pay any of the Charges that are properly due and payable and for which the Authority shall remain fully liable), losses or damages arising in each Contract Year shall not exceed the cap. </w:t>
      </w:r>
      <w:bookmarkEnd w:id="355"/>
    </w:p>
    <w:p w14:paraId="5D80F4C8" w14:textId="2360318C" w:rsidR="00F45983" w:rsidRPr="00D621DC" w:rsidRDefault="00F45983" w:rsidP="00F45983">
      <w:pPr>
        <w:pStyle w:val="Untitledsubclause1"/>
      </w:pPr>
      <w:bookmarkStart w:id="356" w:name="a917644"/>
      <w:r w:rsidRPr="00D621DC">
        <w:t xml:space="preserve">In </w:t>
      </w:r>
      <w:r w:rsidRPr="00D621DC">
        <w:fldChar w:fldCharType="begin"/>
      </w:r>
      <w:r w:rsidRPr="00D621DC">
        <w:instrText>PAGEREF a422187\# "'clause '"  \h</w:instrText>
      </w:r>
      <w:r w:rsidRPr="00D621DC">
        <w:fldChar w:fldCharType="separate"/>
      </w:r>
      <w:r w:rsidRPr="00D621DC">
        <w:t xml:space="preserve">clause </w:t>
      </w:r>
      <w:r w:rsidRPr="00D621DC">
        <w:fldChar w:fldCharType="end"/>
      </w:r>
      <w:r w:rsidRPr="00D621DC">
        <w:fldChar w:fldCharType="begin"/>
      </w:r>
      <w:r w:rsidRPr="00D621DC">
        <w:instrText>REF a422187 \h \w</w:instrText>
      </w:r>
      <w:r w:rsidR="00D621DC">
        <w:instrText xml:space="preserve"> \* MERGEFORMAT </w:instrText>
      </w:r>
      <w:r w:rsidRPr="00D621DC">
        <w:fldChar w:fldCharType="separate"/>
      </w:r>
      <w:r w:rsidRPr="00D621DC">
        <w:t>22.9</w:t>
      </w:r>
      <w:r w:rsidRPr="00D621DC">
        <w:fldChar w:fldCharType="end"/>
      </w:r>
      <w:r w:rsidRPr="00D621DC">
        <w:t>:</w:t>
      </w:r>
      <w:bookmarkEnd w:id="356"/>
    </w:p>
    <w:p w14:paraId="373B9597" w14:textId="77777777" w:rsidR="00F45983" w:rsidRPr="00D621DC" w:rsidRDefault="00F45983" w:rsidP="00F45983">
      <w:pPr>
        <w:pStyle w:val="Untitledsubclause2"/>
      </w:pPr>
      <w:bookmarkStart w:id="357" w:name="a423901"/>
      <w:r w:rsidRPr="00D621DC">
        <w:t xml:space="preserve">The cap is the greater of </w:t>
      </w:r>
      <w:proofErr w:type="gramStart"/>
      <w:r w:rsidRPr="00D621DC">
        <w:t>£[</w:t>
      </w:r>
      <w:proofErr w:type="gramEnd"/>
      <w:r w:rsidRPr="00D621DC">
        <w:t xml:space="preserve">MINIMUM AMOUNT] and [NUMBER IN WORDS] per cent ([PERCENTAGE]%) of the total charges in the Contract Year in which the breaches occurred. </w:t>
      </w:r>
      <w:bookmarkEnd w:id="357"/>
    </w:p>
    <w:p w14:paraId="03E6A224" w14:textId="77777777" w:rsidR="00F45983" w:rsidRPr="00D621DC" w:rsidRDefault="00F45983" w:rsidP="00F45983">
      <w:pPr>
        <w:pStyle w:val="Untitledsubclause2"/>
      </w:pPr>
      <w:bookmarkStart w:id="358" w:name="a132941"/>
      <w:r w:rsidRPr="00D621DC">
        <w:t xml:space="preserve">The total charges mean the sum of the Charges paid by the Authority and all Charges payable under this agreement in respect of Services actually supplied by the Supplier, whether or not invoiced by the Authority. </w:t>
      </w:r>
      <w:bookmarkEnd w:id="358"/>
    </w:p>
    <w:p w14:paraId="41E70237" w14:textId="17880515" w:rsidR="00F45983" w:rsidRPr="00D621DC" w:rsidRDefault="00F45983" w:rsidP="00F45983">
      <w:pPr>
        <w:pStyle w:val="Untitledsubclause1"/>
      </w:pPr>
      <w:bookmarkStart w:id="359" w:name="a854555"/>
      <w:r w:rsidRPr="00D621DC">
        <w:t>Subject to [</w:t>
      </w:r>
      <w:r w:rsidRPr="00D621DC">
        <w:fldChar w:fldCharType="begin"/>
      </w:r>
      <w:r w:rsidRPr="00D621DC">
        <w:instrText>PAGEREF a777808\# "'clause '"  \h</w:instrText>
      </w:r>
      <w:r w:rsidRPr="00D621DC">
        <w:fldChar w:fldCharType="separate"/>
      </w:r>
      <w:r w:rsidRPr="00D621DC">
        <w:t xml:space="preserve">clause </w:t>
      </w:r>
      <w:r w:rsidRPr="00D621DC">
        <w:fldChar w:fldCharType="end"/>
      </w:r>
      <w:r w:rsidRPr="00D621DC">
        <w:fldChar w:fldCharType="begin"/>
      </w:r>
      <w:r w:rsidRPr="00D621DC">
        <w:instrText>REF a777808 \h \w</w:instrText>
      </w:r>
      <w:r w:rsidR="00FC580F" w:rsidRPr="00D621DC">
        <w:instrText xml:space="preserve"> \* MERGEFORMAT </w:instrText>
      </w:r>
      <w:r w:rsidRPr="00D621DC">
        <w:fldChar w:fldCharType="separate"/>
      </w:r>
      <w:r w:rsidRPr="00D621DC">
        <w:t>22.1</w:t>
      </w:r>
      <w:r w:rsidRPr="00D621DC">
        <w:fldChar w:fldCharType="end"/>
      </w:r>
      <w:r w:rsidRPr="00D621DC">
        <w:t>, ]</w:t>
      </w:r>
      <w:r w:rsidRPr="00D621DC">
        <w:fldChar w:fldCharType="begin"/>
      </w:r>
      <w:r w:rsidRPr="00D621DC">
        <w:instrText>PAGEREF a280253\# "'clause '"  \h</w:instrText>
      </w:r>
      <w:r w:rsidRPr="00D621DC">
        <w:fldChar w:fldCharType="separate"/>
      </w:r>
      <w:r w:rsidRPr="00D621DC">
        <w:t xml:space="preserve">clause </w:t>
      </w:r>
      <w:r w:rsidRPr="00D621DC">
        <w:fldChar w:fldCharType="end"/>
      </w:r>
      <w:r w:rsidRPr="00D621DC">
        <w:fldChar w:fldCharType="begin"/>
      </w:r>
      <w:r w:rsidRPr="00D621DC">
        <w:instrText>REF a280253 \h \w</w:instrText>
      </w:r>
      <w:r w:rsidR="00D621DC">
        <w:instrText xml:space="preserve"> \* MERGEFORMAT </w:instrText>
      </w:r>
      <w:r w:rsidRPr="00D621DC">
        <w:fldChar w:fldCharType="separate"/>
      </w:r>
      <w:r w:rsidRPr="00D621DC">
        <w:t>22.4</w:t>
      </w:r>
      <w:r w:rsidRPr="00D621DC">
        <w:fldChar w:fldCharType="end"/>
      </w:r>
      <w:r w:rsidRPr="00D621DC">
        <w:t xml:space="preserve">, </w:t>
      </w:r>
      <w:r w:rsidRPr="00D621DC">
        <w:fldChar w:fldCharType="begin"/>
      </w:r>
      <w:r w:rsidRPr="00D621DC">
        <w:instrText>PAGEREF a413477\# "'clause '"  \h</w:instrText>
      </w:r>
      <w:r w:rsidRPr="00D621DC">
        <w:fldChar w:fldCharType="separate"/>
      </w:r>
      <w:r w:rsidRPr="00D621DC">
        <w:t xml:space="preserve">clause </w:t>
      </w:r>
      <w:r w:rsidRPr="00D621DC">
        <w:fldChar w:fldCharType="end"/>
      </w:r>
      <w:r w:rsidRPr="00D621DC">
        <w:fldChar w:fldCharType="begin"/>
      </w:r>
      <w:r w:rsidRPr="00D621DC">
        <w:instrText>REF a413477 \h \w</w:instrText>
      </w:r>
      <w:r w:rsidR="00D621DC">
        <w:instrText xml:space="preserve"> \* MERGEFORMAT </w:instrText>
      </w:r>
      <w:r w:rsidRPr="00D621DC">
        <w:fldChar w:fldCharType="separate"/>
      </w:r>
      <w:r w:rsidRPr="00D621DC">
        <w:t>22.5</w:t>
      </w:r>
      <w:r w:rsidRPr="00D621DC">
        <w:fldChar w:fldCharType="end"/>
      </w:r>
      <w:r w:rsidRPr="00D621DC">
        <w:t xml:space="preserve"> and </w:t>
      </w:r>
      <w:r w:rsidRPr="00D621DC">
        <w:fldChar w:fldCharType="begin"/>
      </w:r>
      <w:r w:rsidRPr="00D621DC">
        <w:instrText>PAGEREF a676634\# "'clause '"  \h</w:instrText>
      </w:r>
      <w:r w:rsidRPr="00D621DC">
        <w:fldChar w:fldCharType="separate"/>
      </w:r>
      <w:r w:rsidRPr="00D621DC">
        <w:t xml:space="preserve">clause </w:t>
      </w:r>
      <w:r w:rsidRPr="00D621DC">
        <w:fldChar w:fldCharType="end"/>
      </w:r>
      <w:r w:rsidRPr="00D621DC">
        <w:fldChar w:fldCharType="begin"/>
      </w:r>
      <w:r w:rsidRPr="00D621DC">
        <w:instrText>REF a676634 \h \w</w:instrText>
      </w:r>
      <w:r w:rsidR="00D621DC">
        <w:instrText xml:space="preserve"> \* MERGEFORMAT </w:instrText>
      </w:r>
      <w:r w:rsidRPr="00D621DC">
        <w:fldChar w:fldCharType="separate"/>
      </w:r>
      <w:r w:rsidRPr="00D621DC">
        <w:t>22.6</w:t>
      </w:r>
      <w:r w:rsidRPr="00D621DC">
        <w:fldChar w:fldCharType="end"/>
      </w:r>
      <w:r w:rsidRPr="00D621DC">
        <w:t xml:space="preserve">, </w:t>
      </w:r>
      <w:r w:rsidRPr="00D621DC">
        <w:fldChar w:fldCharType="begin"/>
      </w:r>
      <w:r w:rsidRPr="00D621DC">
        <w:instrText>PAGEREF a625725\# "'clause '"  \h</w:instrText>
      </w:r>
      <w:r w:rsidRPr="00D621DC">
        <w:fldChar w:fldCharType="separate"/>
      </w:r>
      <w:r w:rsidRPr="00D621DC">
        <w:t xml:space="preserve">clause </w:t>
      </w:r>
      <w:r w:rsidRPr="00D621DC">
        <w:fldChar w:fldCharType="end"/>
      </w:r>
      <w:r w:rsidRPr="00D621DC">
        <w:fldChar w:fldCharType="begin"/>
      </w:r>
      <w:r w:rsidRPr="00D621DC">
        <w:instrText>REF a625725 \h \w</w:instrText>
      </w:r>
      <w:r w:rsidR="00D621DC">
        <w:instrText xml:space="preserve"> \* MERGEFORMAT </w:instrText>
      </w:r>
      <w:r w:rsidRPr="00D621DC">
        <w:fldChar w:fldCharType="separate"/>
      </w:r>
      <w:r w:rsidRPr="00D621DC">
        <w:t>22.11(b)</w:t>
      </w:r>
      <w:r w:rsidRPr="00D621DC">
        <w:fldChar w:fldCharType="end"/>
      </w:r>
      <w:r w:rsidRPr="00D621DC">
        <w:t xml:space="preserve"> identifies the kinds of loss that are not excluded. Subject to that, </w:t>
      </w:r>
      <w:r w:rsidRPr="00D621DC">
        <w:fldChar w:fldCharType="begin"/>
      </w:r>
      <w:r w:rsidRPr="00D621DC">
        <w:instrText>PAGEREF a643333\# "'clause '"  \h</w:instrText>
      </w:r>
      <w:r w:rsidRPr="00D621DC">
        <w:fldChar w:fldCharType="separate"/>
      </w:r>
      <w:r w:rsidRPr="00D621DC">
        <w:t xml:space="preserve">clause </w:t>
      </w:r>
      <w:r w:rsidRPr="00D621DC">
        <w:fldChar w:fldCharType="end"/>
      </w:r>
      <w:r w:rsidRPr="00D621DC">
        <w:fldChar w:fldCharType="begin"/>
      </w:r>
      <w:r w:rsidRPr="00D621DC">
        <w:instrText>REF a643333 \h \w</w:instrText>
      </w:r>
      <w:r w:rsidR="00D621DC">
        <w:instrText xml:space="preserve"> \* MERGEFORMAT </w:instrText>
      </w:r>
      <w:r w:rsidRPr="00D621DC">
        <w:fldChar w:fldCharType="separate"/>
      </w:r>
      <w:r w:rsidRPr="00D621DC">
        <w:t>22.11(a)</w:t>
      </w:r>
      <w:r w:rsidRPr="00D621DC">
        <w:fldChar w:fldCharType="end"/>
      </w:r>
      <w:r w:rsidRPr="00D621DC">
        <w:t xml:space="preserve"> excludes specified types of loss. </w:t>
      </w:r>
      <w:bookmarkEnd w:id="359"/>
    </w:p>
    <w:p w14:paraId="564CC83A" w14:textId="77777777" w:rsidR="00F45983" w:rsidRPr="00D621DC" w:rsidRDefault="00F45983" w:rsidP="00F45983">
      <w:pPr>
        <w:pStyle w:val="Untitledsubclause2"/>
      </w:pPr>
      <w:bookmarkStart w:id="360" w:name="a643333"/>
      <w:r w:rsidRPr="00D621DC">
        <w:t>Types of loss wholly excluded:</w:t>
      </w:r>
      <w:bookmarkEnd w:id="360"/>
    </w:p>
    <w:p w14:paraId="5AAA4783" w14:textId="77777777" w:rsidR="00F45983" w:rsidRPr="00D621DC" w:rsidRDefault="00F45983" w:rsidP="00F45983">
      <w:pPr>
        <w:pStyle w:val="Untitledsubclause3"/>
      </w:pPr>
      <w:bookmarkStart w:id="361" w:name="a503935"/>
      <w:r w:rsidRPr="00D621DC">
        <w:t>Loss of profits.</w:t>
      </w:r>
      <w:bookmarkEnd w:id="361"/>
    </w:p>
    <w:p w14:paraId="518662C0" w14:textId="77777777" w:rsidR="00F45983" w:rsidRPr="00D621DC" w:rsidRDefault="00F45983" w:rsidP="00F45983">
      <w:pPr>
        <w:pStyle w:val="Untitledsubclause3"/>
      </w:pPr>
      <w:bookmarkStart w:id="362" w:name="a449605"/>
      <w:r w:rsidRPr="00D621DC">
        <w:t>Loss of sales or business.</w:t>
      </w:r>
      <w:bookmarkEnd w:id="362"/>
    </w:p>
    <w:p w14:paraId="2B874AC0" w14:textId="77777777" w:rsidR="00F45983" w:rsidRPr="00D621DC" w:rsidRDefault="00F45983" w:rsidP="00F45983">
      <w:pPr>
        <w:pStyle w:val="Untitledsubclause3"/>
      </w:pPr>
      <w:bookmarkStart w:id="363" w:name="a503749"/>
      <w:r w:rsidRPr="00D621DC">
        <w:t>Loss of agreements or contracts.</w:t>
      </w:r>
      <w:bookmarkEnd w:id="363"/>
    </w:p>
    <w:p w14:paraId="004B69EA" w14:textId="77777777" w:rsidR="00F45983" w:rsidRPr="00D621DC" w:rsidRDefault="00F45983" w:rsidP="00F45983">
      <w:pPr>
        <w:pStyle w:val="Untitledsubclause3"/>
      </w:pPr>
      <w:bookmarkStart w:id="364" w:name="a948700"/>
      <w:r w:rsidRPr="00D621DC">
        <w:t>Loss of anticipated savings.</w:t>
      </w:r>
      <w:bookmarkEnd w:id="364"/>
    </w:p>
    <w:p w14:paraId="682AF864" w14:textId="77777777" w:rsidR="00F45983" w:rsidRPr="00D621DC" w:rsidRDefault="00F45983" w:rsidP="00F45983">
      <w:pPr>
        <w:pStyle w:val="Untitledsubclause3"/>
      </w:pPr>
      <w:bookmarkStart w:id="365" w:name="a607475"/>
      <w:r w:rsidRPr="00D621DC">
        <w:t>Loss of use or corruption of software, data or information.</w:t>
      </w:r>
      <w:bookmarkEnd w:id="365"/>
    </w:p>
    <w:p w14:paraId="538811FC" w14:textId="77777777" w:rsidR="00F45983" w:rsidRPr="00D621DC" w:rsidRDefault="00F45983" w:rsidP="00F45983">
      <w:pPr>
        <w:pStyle w:val="Untitledsubclause3"/>
      </w:pPr>
      <w:bookmarkStart w:id="366" w:name="a299917"/>
      <w:r w:rsidRPr="00D621DC">
        <w:t>Loss of or damage to goodwill.</w:t>
      </w:r>
      <w:bookmarkEnd w:id="366"/>
    </w:p>
    <w:p w14:paraId="2626C9DD" w14:textId="77777777" w:rsidR="00F45983" w:rsidRPr="00D621DC" w:rsidRDefault="00F45983" w:rsidP="00F45983">
      <w:pPr>
        <w:pStyle w:val="Untitledsubclause3"/>
      </w:pPr>
      <w:bookmarkStart w:id="367" w:name="a617841"/>
      <w:r w:rsidRPr="00D621DC">
        <w:t>Indirect or consequential loss.</w:t>
      </w:r>
      <w:bookmarkEnd w:id="367"/>
    </w:p>
    <w:p w14:paraId="391AEA8B" w14:textId="77777777" w:rsidR="00F45983" w:rsidRPr="00D621DC" w:rsidRDefault="00F45983" w:rsidP="00F45983">
      <w:pPr>
        <w:pStyle w:val="Untitledsubclause2"/>
      </w:pPr>
      <w:bookmarkStart w:id="368" w:name="a625725"/>
      <w:r w:rsidRPr="00D621DC">
        <w:lastRenderedPageBreak/>
        <w:t>Types of loss and specific losses not excluded:</w:t>
      </w:r>
      <w:bookmarkEnd w:id="368"/>
    </w:p>
    <w:p w14:paraId="58A4A65E" w14:textId="77777777" w:rsidR="00F45983" w:rsidRPr="00D621DC" w:rsidRDefault="00F45983" w:rsidP="00F45983">
      <w:pPr>
        <w:pStyle w:val="Untitledsubclause3"/>
      </w:pPr>
      <w:bookmarkStart w:id="369" w:name="a305919"/>
      <w:r w:rsidRPr="00D621DC">
        <w:t>Sums paid by the Authority to the Supplier pursuant to the agreement in respect of any Services not provided in accordance with the agreement.</w:t>
      </w:r>
      <w:bookmarkEnd w:id="369"/>
    </w:p>
    <w:p w14:paraId="3F8F561D" w14:textId="77777777" w:rsidR="00F45983" w:rsidRPr="00D621DC" w:rsidRDefault="00F45983" w:rsidP="00F45983">
      <w:pPr>
        <w:pStyle w:val="Untitledsubclause3"/>
      </w:pPr>
      <w:bookmarkStart w:id="370" w:name="a162226"/>
      <w:r w:rsidRPr="00D621DC">
        <w:t>Wasted expenditure.</w:t>
      </w:r>
      <w:bookmarkEnd w:id="370"/>
    </w:p>
    <w:p w14:paraId="78E77AF0" w14:textId="77777777" w:rsidR="00F45983" w:rsidRPr="00D621DC" w:rsidRDefault="00F45983" w:rsidP="00F45983">
      <w:pPr>
        <w:pStyle w:val="Untitledsubclause3"/>
      </w:pPr>
      <w:bookmarkStart w:id="371" w:name="a741162"/>
      <w:r w:rsidRPr="00D621DC">
        <w:t xml:space="preserve">Additional costs of procuring and implementing replacements for, or alternatives to, Services not provided in accordance with the agreement. These include consultancy costs, additional costs of management time </w:t>
      </w:r>
      <w:bookmarkEnd w:id="371"/>
    </w:p>
    <w:p w14:paraId="6364324F" w14:textId="77777777" w:rsidR="00F45983" w:rsidRPr="00D621DC" w:rsidRDefault="00F45983" w:rsidP="00F45983">
      <w:pPr>
        <w:pStyle w:val="Untitledsubclause3"/>
      </w:pPr>
      <w:bookmarkStart w:id="372" w:name="a871179"/>
      <w:r w:rsidRPr="00D621DC">
        <w:t>Losses incurred by the Authority arising out of or in connection with any third party claim against the Authority which has been caused by the act or omission of the Supplier. For these purposes, third party claims shall include demands, fines, penalties, actions, investigations or proceedings, including those made or commenced by Sub-Contractors, the Supplier's Personnel, regulators and customers of the Authority.</w:t>
      </w:r>
      <w:bookmarkEnd w:id="372"/>
    </w:p>
    <w:p w14:paraId="15EAFAE9" w14:textId="77777777" w:rsidR="00F45983" w:rsidRPr="00D621DC" w:rsidRDefault="00F45983" w:rsidP="00F45983">
      <w:pPr>
        <w:pStyle w:val="Untitledsubclause3"/>
      </w:pPr>
      <w:bookmarkStart w:id="373" w:name="a823815"/>
      <w:r w:rsidRPr="00D621DC">
        <w:t>Anticipated savings in respect of [INDICATION OF SOURCE OF SAVINGS].</w:t>
      </w:r>
      <w:bookmarkEnd w:id="373"/>
    </w:p>
    <w:p w14:paraId="72A879EF" w14:textId="77777777" w:rsidR="00F45983" w:rsidRPr="00D621DC" w:rsidRDefault="00F45983" w:rsidP="00F45983">
      <w:pPr>
        <w:pStyle w:val="Untitledsubclause3"/>
      </w:pPr>
      <w:bookmarkStart w:id="374" w:name="a207994"/>
      <w:r w:rsidRPr="00D621DC">
        <w:t>[OTHER SPECIFIC LOSSES.]</w:t>
      </w:r>
      <w:bookmarkEnd w:id="374"/>
    </w:p>
    <w:p w14:paraId="445AB5FE" w14:textId="6BE72F92" w:rsidR="00F45983" w:rsidRPr="00D621DC" w:rsidRDefault="00F45983" w:rsidP="00F45983">
      <w:pPr>
        <w:pStyle w:val="Untitledsubclause1"/>
      </w:pPr>
      <w:bookmarkStart w:id="375" w:name="a164354"/>
      <w:r w:rsidRPr="00D621DC">
        <w:t xml:space="preserve">The Supplier has given commitments as to compliance of the Services with relevant specifications in </w:t>
      </w:r>
      <w:r w:rsidRPr="00D621DC">
        <w:fldChar w:fldCharType="begin"/>
      </w:r>
      <w:r w:rsidRPr="00D621DC">
        <w:instrText>PAGEREF a178786\# "'clause '"  \h</w:instrText>
      </w:r>
      <w:r w:rsidRPr="00D621DC">
        <w:fldChar w:fldCharType="separate"/>
      </w:r>
      <w:r w:rsidRPr="00D621DC">
        <w:t xml:space="preserve">clause </w:t>
      </w:r>
      <w:r w:rsidRPr="00D621DC">
        <w:fldChar w:fldCharType="end"/>
      </w:r>
      <w:r w:rsidRPr="00D621DC">
        <w:fldChar w:fldCharType="begin"/>
      </w:r>
      <w:r w:rsidRPr="00D621DC">
        <w:instrText>REF a178786 \h \w</w:instrText>
      </w:r>
      <w:r w:rsidR="00D621DC">
        <w:instrText xml:space="preserve"> \* MERGEFORMAT </w:instrText>
      </w:r>
      <w:r w:rsidRPr="00D621DC">
        <w:fldChar w:fldCharType="separate"/>
      </w:r>
      <w:r w:rsidRPr="00D621DC">
        <w:t>4.2</w:t>
      </w:r>
      <w:r w:rsidRPr="00D621DC">
        <w:fldChar w:fldCharType="end"/>
      </w:r>
      <w:r w:rsidRPr="00D621DC">
        <w:t xml:space="preserve"> and </w:t>
      </w:r>
      <w:r w:rsidRPr="00D621DC">
        <w:fldChar w:fldCharType="begin"/>
      </w:r>
      <w:r w:rsidRPr="00D621DC">
        <w:instrText>PAGEREF a139145\# "'clause '"  \h</w:instrText>
      </w:r>
      <w:r w:rsidRPr="00D621DC">
        <w:fldChar w:fldCharType="separate"/>
      </w:r>
      <w:r w:rsidRPr="00D621DC">
        <w:t xml:space="preserve">clause </w:t>
      </w:r>
      <w:r w:rsidRPr="00D621DC">
        <w:fldChar w:fldCharType="end"/>
      </w:r>
      <w:r w:rsidRPr="00D621DC">
        <w:fldChar w:fldCharType="begin"/>
      </w:r>
      <w:r w:rsidRPr="00D621DC">
        <w:instrText>REF a139145 \h \w</w:instrText>
      </w:r>
      <w:r w:rsidR="00D621DC">
        <w:instrText xml:space="preserve"> \* MERGEFORMAT </w:instrText>
      </w:r>
      <w:r w:rsidRPr="00D621DC">
        <w:fldChar w:fldCharType="separate"/>
      </w:r>
      <w:r w:rsidRPr="00D621DC">
        <w:t>5</w:t>
      </w:r>
      <w:r w:rsidRPr="00D621DC">
        <w:fldChar w:fldCharType="end"/>
      </w:r>
      <w:r w:rsidRPr="00D621DC">
        <w:t>. In view of these commitments, the terms implied by sections 3[, 4] and 5 of the Supply of Goods and Services Act 1982 are, to the fullest extent permitted by law, excluded from this agreement.</w:t>
      </w:r>
      <w:bookmarkEnd w:id="375"/>
    </w:p>
    <w:p w14:paraId="6704A7F7" w14:textId="77777777" w:rsidR="00F45983" w:rsidRPr="00D621DC" w:rsidRDefault="00F45983" w:rsidP="00F45983">
      <w:pPr>
        <w:pStyle w:val="Untitledsubclause1"/>
      </w:pPr>
      <w:bookmarkStart w:id="376" w:name="a974690"/>
      <w:r w:rsidRPr="00D621DC">
        <w:t xml:space="preserve">Unless a party notifies the other party that it intends to make a claim in respect of an event within the notice period, the other party shall have no liability for that event. The notice period for an event shall start on the day on which the party wishing to make a claim became, or ought reasonably to have become aware of [the event having occurred </w:t>
      </w:r>
      <w:r w:rsidRPr="00D621DC">
        <w:rPr>
          <w:b/>
          <w:bCs/>
        </w:rPr>
        <w:t>OR</w:t>
      </w:r>
      <w:r w:rsidRPr="00D621DC">
        <w:t xml:space="preserve"> its having grounds to make a claim in respect of the event] and shall expire [NUMBER] months from that date. The notice must be in writing and must identify the event and the grounds for the claim in reasonable detail.</w:t>
      </w:r>
      <w:bookmarkEnd w:id="376"/>
    </w:p>
    <w:p w14:paraId="38AC8EA4" w14:textId="77777777" w:rsidR="00F45983" w:rsidRPr="00D621DC" w:rsidRDefault="00F45983" w:rsidP="008C568D">
      <w:pPr>
        <w:pStyle w:val="TitleClause"/>
        <w:tabs>
          <w:tab w:val="clear" w:pos="6674"/>
        </w:tabs>
        <w:ind w:left="709" w:hanging="709"/>
      </w:pPr>
      <w:r w:rsidRPr="00D621DC">
        <w:fldChar w:fldCharType="begin"/>
      </w:r>
      <w:r w:rsidRPr="00D621DC">
        <w:instrText>TC "23. Insurance" \l 1</w:instrText>
      </w:r>
      <w:r w:rsidRPr="00D621DC">
        <w:fldChar w:fldCharType="end"/>
      </w:r>
      <w:bookmarkStart w:id="377" w:name="_Toc256000022"/>
      <w:bookmarkStart w:id="378" w:name="a844510"/>
      <w:r w:rsidRPr="00D621DC">
        <w:t>Insurance</w:t>
      </w:r>
      <w:bookmarkEnd w:id="377"/>
      <w:bookmarkEnd w:id="378"/>
    </w:p>
    <w:p w14:paraId="4EE8F03C" w14:textId="0F822E92" w:rsidR="00F45983" w:rsidRPr="00D621DC" w:rsidRDefault="00F45983" w:rsidP="00F45983">
      <w:pPr>
        <w:pStyle w:val="Untitledsubclause1"/>
      </w:pPr>
      <w:bookmarkStart w:id="379" w:name="a715293"/>
      <w:r w:rsidRPr="00D621DC">
        <w:t xml:space="preserve">The Supplier shall at its own cost effect and maintain with reputable insurance companies insurance policies to cover its liabilities under this agreement providing [as a minimum the levels of cover set out in </w:t>
      </w:r>
      <w:r w:rsidR="00D63911" w:rsidRPr="00D621DC">
        <w:t xml:space="preserve">Schedule </w:t>
      </w:r>
      <w:r w:rsidRPr="00D621DC">
        <w:fldChar w:fldCharType="begin"/>
      </w:r>
      <w:r w:rsidRPr="00D621DC">
        <w:instrText>REF a590380 \h \w</w:instrText>
      </w:r>
      <w:r w:rsidR="00FC580F" w:rsidRPr="00D621DC">
        <w:instrText xml:space="preserve"> \* MERGEFORMAT </w:instrText>
      </w:r>
      <w:r w:rsidRPr="00D621DC">
        <w:fldChar w:fldCharType="separate"/>
      </w:r>
      <w:r w:rsidRPr="00D621DC">
        <w:t>13</w:t>
      </w:r>
      <w:r w:rsidRPr="00D621DC">
        <w:fldChar w:fldCharType="end"/>
      </w:r>
      <w:r w:rsidRPr="00D621DC">
        <w:t xml:space="preserve"> </w:t>
      </w:r>
      <w:r w:rsidRPr="00D621DC">
        <w:rPr>
          <w:b/>
        </w:rPr>
        <w:t>OR</w:t>
      </w:r>
      <w:r w:rsidRPr="00D621DC">
        <w:t xml:space="preserve"> as a minimum the following levels of cover:</w:t>
      </w:r>
      <w:bookmarkEnd w:id="379"/>
    </w:p>
    <w:p w14:paraId="595512A6" w14:textId="77777777" w:rsidR="00F45983" w:rsidRPr="00D621DC" w:rsidRDefault="00F45983" w:rsidP="00F45983">
      <w:pPr>
        <w:pStyle w:val="Untitledsubclause2"/>
      </w:pPr>
      <w:bookmarkStart w:id="380" w:name="a936590"/>
      <w:r w:rsidRPr="00D621DC">
        <w:t>public liability insurance with a limit of indemnity of at least £[AMOUNT] million in relation to any one claim or series of claims;</w:t>
      </w:r>
      <w:bookmarkEnd w:id="380"/>
    </w:p>
    <w:p w14:paraId="2FB956E1" w14:textId="77777777" w:rsidR="00F45983" w:rsidRPr="00D621DC" w:rsidRDefault="00F45983" w:rsidP="00F45983">
      <w:pPr>
        <w:pStyle w:val="Untitledsubclause2"/>
      </w:pPr>
      <w:bookmarkStart w:id="381" w:name="a780981"/>
      <w:r w:rsidRPr="00D621DC">
        <w:t>employer's liability insurance with a limit of at least £[AMOUNT] million per claim</w:t>
      </w:r>
      <w:r w:rsidRPr="00D621DC">
        <w:rPr>
          <w:b/>
        </w:rPr>
        <w:t xml:space="preserve"> OR</w:t>
      </w:r>
      <w:r w:rsidRPr="00D621DC">
        <w:t xml:space="preserve"> in accordance with any legal requirement for the time being in force in relation to any one claim or series of claims;</w:t>
      </w:r>
      <w:bookmarkEnd w:id="381"/>
    </w:p>
    <w:p w14:paraId="7446B0C7" w14:textId="77777777" w:rsidR="00F45983" w:rsidRPr="00D621DC" w:rsidRDefault="00F45983" w:rsidP="00F45983">
      <w:pPr>
        <w:pStyle w:val="Untitledsubclause2"/>
      </w:pPr>
      <w:bookmarkStart w:id="382" w:name="a841432"/>
      <w:r w:rsidRPr="00D621DC">
        <w:lastRenderedPageBreak/>
        <w:t>professional indemnity insurance with a limit of indemnity of not less than £[ AMOUNT] million in relation to any one claim or series of claims and shall ensure that all professional consultants or Sub-Contractors involved in the provision of the Services hold and maintain appropriate cover;</w:t>
      </w:r>
      <w:bookmarkEnd w:id="382"/>
    </w:p>
    <w:p w14:paraId="56F8C797" w14:textId="77777777" w:rsidR="00F45983" w:rsidRPr="00D621DC" w:rsidRDefault="00F45983" w:rsidP="00F45983">
      <w:pPr>
        <w:pStyle w:val="Untitledsubclause2"/>
      </w:pPr>
      <w:bookmarkStart w:id="383" w:name="a856434"/>
      <w:r w:rsidRPr="00D621DC">
        <w:t>product liability insurance with a limit of at least £[IAMOUNT] million in relation to any one claim or series of claims,]</w:t>
      </w:r>
      <w:bookmarkEnd w:id="383"/>
    </w:p>
    <w:p w14:paraId="210DCB17" w14:textId="77777777" w:rsidR="00F45983" w:rsidRPr="00D621DC" w:rsidRDefault="00F45983" w:rsidP="00F45983">
      <w:pPr>
        <w:pStyle w:val="Parasubclause1"/>
      </w:pPr>
      <w:r w:rsidRPr="00D621DC">
        <w:t>(</w:t>
      </w:r>
      <w:proofErr w:type="gramStart"/>
      <w:r w:rsidRPr="00D621DC">
        <w:t>the</w:t>
      </w:r>
      <w:proofErr w:type="gramEnd"/>
      <w:r w:rsidRPr="00D621DC">
        <w:t xml:space="preserve"> </w:t>
      </w:r>
      <w:r w:rsidRPr="00D621DC">
        <w:rPr>
          <w:rStyle w:val="DefTerm"/>
        </w:rPr>
        <w:t>Required Insurances</w:t>
      </w:r>
      <w:r w:rsidRPr="00D621DC">
        <w:t>).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w:t>
      </w:r>
    </w:p>
    <w:p w14:paraId="29350607" w14:textId="77777777" w:rsidR="00F45983" w:rsidRPr="00D621DC" w:rsidRDefault="00F45983" w:rsidP="00F45983">
      <w:pPr>
        <w:pStyle w:val="Untitledsubclause1"/>
      </w:pPr>
      <w:bookmarkStart w:id="384" w:name="a100705"/>
      <w:r w:rsidRPr="00D621DC">
        <w: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w:t>
      </w:r>
      <w:bookmarkEnd w:id="384"/>
    </w:p>
    <w:p w14:paraId="7234F7C2" w14:textId="77777777" w:rsidR="00F45983" w:rsidRPr="00D621DC" w:rsidRDefault="00F45983" w:rsidP="00F45983">
      <w:pPr>
        <w:pStyle w:val="Untitledsubclause1"/>
      </w:pPr>
      <w:bookmarkStart w:id="385" w:name="a615850"/>
      <w:r w:rsidRPr="00D621DC">
        <w:t xml:space="preserve">If, for whatever reason, the Supplier fails to give effect to and maintain the Required Insurances, the Authority may make alternative arrangements to protect its interests and may recover the costs of such arrangements from the Supplier. </w:t>
      </w:r>
      <w:bookmarkEnd w:id="385"/>
    </w:p>
    <w:p w14:paraId="7511B6AC" w14:textId="77777777" w:rsidR="00F45983" w:rsidRPr="00D621DC" w:rsidRDefault="00F45983" w:rsidP="00F45983">
      <w:pPr>
        <w:pStyle w:val="Untitledsubclause1"/>
      </w:pPr>
      <w:bookmarkStart w:id="386" w:name="a860347"/>
      <w:r w:rsidRPr="00D621DC">
        <w:t xml:space="preserve">The terms of any insurance or the amount of cover shall not relieve the Supplier of any liabilities under the agreement. </w:t>
      </w:r>
      <w:bookmarkEnd w:id="386"/>
    </w:p>
    <w:p w14:paraId="4399E596" w14:textId="77777777" w:rsidR="00F45983" w:rsidRPr="00D621DC" w:rsidRDefault="00F45983" w:rsidP="00F45983">
      <w:pPr>
        <w:pStyle w:val="Untitledsubclause1"/>
      </w:pPr>
      <w:r w:rsidRPr="00D621DC">
        <w:fldChar w:fldCharType="begin"/>
      </w:r>
      <w:r w:rsidRPr="00D621DC">
        <w:fldChar w:fldCharType="end"/>
      </w:r>
      <w:bookmarkStart w:id="387" w:name="a597676"/>
      <w:r w:rsidRPr="00D621DC">
        <w:t>[The Supplier shall hold and maintain the Required Insurances for a minimum of six years following expiry or earlier termination of the agreement.]</w:t>
      </w:r>
      <w:bookmarkEnd w:id="387"/>
    </w:p>
    <w:p w14:paraId="0D552245" w14:textId="77777777" w:rsidR="00FC580F" w:rsidRPr="00D621DC" w:rsidRDefault="00FC580F" w:rsidP="00F45983">
      <w:pPr>
        <w:pStyle w:val="AdditionalTitle"/>
      </w:pPr>
    </w:p>
    <w:p w14:paraId="02098423" w14:textId="467575A1" w:rsidR="00F45983" w:rsidRPr="00D621DC" w:rsidRDefault="00F45983" w:rsidP="00F45983">
      <w:pPr>
        <w:pStyle w:val="AdditionalTitle"/>
      </w:pPr>
      <w:r w:rsidRPr="00D621DC">
        <w:t>Information</w:t>
      </w:r>
    </w:p>
    <w:p w14:paraId="421EE19F" w14:textId="77777777" w:rsidR="00F45983" w:rsidRPr="00D621DC" w:rsidRDefault="00F45983" w:rsidP="00E31F45">
      <w:pPr>
        <w:pStyle w:val="TitleClause"/>
        <w:tabs>
          <w:tab w:val="clear" w:pos="6674"/>
        </w:tabs>
        <w:ind w:left="709" w:hanging="709"/>
      </w:pPr>
      <w:r w:rsidRPr="00D621DC">
        <w:fldChar w:fldCharType="begin"/>
      </w:r>
      <w:r w:rsidRPr="00D621DC">
        <w:instrText>TC "24. Freedom of information" \l 1</w:instrText>
      </w:r>
      <w:r w:rsidRPr="00D621DC">
        <w:fldChar w:fldCharType="end"/>
      </w:r>
      <w:bookmarkStart w:id="388" w:name="_Toc256000023"/>
      <w:bookmarkStart w:id="389" w:name="a468021"/>
      <w:r w:rsidRPr="00D621DC">
        <w:t>Freedom of information</w:t>
      </w:r>
      <w:bookmarkEnd w:id="388"/>
      <w:bookmarkEnd w:id="389"/>
    </w:p>
    <w:p w14:paraId="35C25F5D" w14:textId="77777777" w:rsidR="00F45983" w:rsidRPr="00D621DC" w:rsidRDefault="00F45983" w:rsidP="00F45983">
      <w:pPr>
        <w:pStyle w:val="Untitledsubclause1"/>
      </w:pPr>
      <w:bookmarkStart w:id="390" w:name="a380535"/>
      <w:r w:rsidRPr="00D621DC">
        <w:t xml:space="preserve">The Supplier acknowledges that the Authority is subject to the requirements of the FOIA and the EIRs. The Supplier shall: </w:t>
      </w:r>
      <w:bookmarkEnd w:id="390"/>
    </w:p>
    <w:p w14:paraId="7CD15204" w14:textId="77777777" w:rsidR="00F45983" w:rsidRPr="00D621DC" w:rsidRDefault="00F45983" w:rsidP="00F45983">
      <w:pPr>
        <w:pStyle w:val="Untitledsubclause2"/>
      </w:pPr>
      <w:bookmarkStart w:id="391" w:name="a459744"/>
      <w:r w:rsidRPr="00D621DC">
        <w:t xml:space="preserve">provide all necessary assistance and cooperation as reasonably requested by the Authority to enable the Authority to comply with its obligations under the FOIA and EIRs; </w:t>
      </w:r>
      <w:bookmarkEnd w:id="391"/>
    </w:p>
    <w:p w14:paraId="05445E7D" w14:textId="77777777" w:rsidR="00F45983" w:rsidRPr="00D621DC" w:rsidRDefault="00F45983" w:rsidP="00F45983">
      <w:pPr>
        <w:pStyle w:val="Untitledsubclause2"/>
      </w:pPr>
      <w:bookmarkStart w:id="392" w:name="a167060"/>
      <w:r w:rsidRPr="00D621DC">
        <w:t xml:space="preserve">transfer to the Authority all Requests for Information relating to this agreement that it receives as soon as practicable and in any event within 2 Working Days of receipt; </w:t>
      </w:r>
      <w:bookmarkEnd w:id="392"/>
    </w:p>
    <w:p w14:paraId="2AE99EC7" w14:textId="77777777" w:rsidR="00F45983" w:rsidRPr="00D621DC" w:rsidRDefault="00F45983" w:rsidP="00F45983">
      <w:pPr>
        <w:pStyle w:val="Untitledsubclause2"/>
      </w:pPr>
      <w:bookmarkStart w:id="393" w:name="a566727"/>
      <w:r w:rsidRPr="00D621DC">
        <w:lastRenderedPageBreak/>
        <w:t xml:space="preserve">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 </w:t>
      </w:r>
      <w:bookmarkEnd w:id="393"/>
    </w:p>
    <w:p w14:paraId="5F7D0910" w14:textId="77777777" w:rsidR="00F45983" w:rsidRPr="00D621DC" w:rsidRDefault="00F45983" w:rsidP="00F45983">
      <w:pPr>
        <w:pStyle w:val="Untitledsubclause2"/>
      </w:pPr>
      <w:bookmarkStart w:id="394" w:name="a532450"/>
      <w:proofErr w:type="gramStart"/>
      <w:r w:rsidRPr="00D621DC">
        <w:t>not</w:t>
      </w:r>
      <w:proofErr w:type="gramEnd"/>
      <w:r w:rsidRPr="00D621DC">
        <w:t xml:space="preserve"> respond directly to a Request for Information unless authorised in writing to do so by the Authority. </w:t>
      </w:r>
      <w:bookmarkEnd w:id="394"/>
    </w:p>
    <w:p w14:paraId="5AD1A3AC" w14:textId="77777777" w:rsidR="00F45983" w:rsidRPr="00D621DC" w:rsidRDefault="00F45983" w:rsidP="00F45983">
      <w:pPr>
        <w:pStyle w:val="Untitledsubclause1"/>
      </w:pPr>
      <w:bookmarkStart w:id="395" w:name="a327029"/>
      <w:r w:rsidRPr="00D621DC">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or any other information is exempt from disclosure in accordance with the FOIA or the EIRs. </w:t>
      </w:r>
      <w:bookmarkEnd w:id="395"/>
    </w:p>
    <w:p w14:paraId="3780D6CD" w14:textId="77777777" w:rsidR="00F45983" w:rsidRPr="00D621DC" w:rsidRDefault="00F45983" w:rsidP="00F45983">
      <w:pPr>
        <w:pStyle w:val="Untitledsubclause1"/>
      </w:pPr>
      <w:bookmarkStart w:id="396" w:name="a747328"/>
      <w:r w:rsidRPr="00D621DC">
        <w:t xml:space="preserve">Notwithstanding any other term of this agreement, the Supplier consents to the publication of this agreement in its entirety (including variations), subject only to the redaction of information that the Authority considers is exempt from disclosure in accordance with the provisions of the FOIA and EIRs. </w:t>
      </w:r>
      <w:bookmarkEnd w:id="396"/>
    </w:p>
    <w:p w14:paraId="64BD3DBA" w14:textId="77777777" w:rsidR="00F45983" w:rsidRPr="00D621DC" w:rsidRDefault="00F45983" w:rsidP="00F45983">
      <w:pPr>
        <w:pStyle w:val="Untitledsubclause1"/>
      </w:pPr>
      <w:bookmarkStart w:id="397" w:name="a430428"/>
      <w:r w:rsidRPr="00D621DC">
        <w:t xml:space="preserve">The Authority shall, prior to publication, consult with the Supplier on the manner and format of publication and to inform its decision regarding any redactions but shall have the final decision in its absolute discretion. The Supplier shall assist and co-operate with the Authority to enable the Authority to publish this agreement. </w:t>
      </w:r>
      <w:bookmarkEnd w:id="397"/>
    </w:p>
    <w:p w14:paraId="4AF5FECF" w14:textId="77777777" w:rsidR="00F45983" w:rsidRPr="00D621DC" w:rsidRDefault="00F45983" w:rsidP="00E31F45">
      <w:pPr>
        <w:pStyle w:val="TitleClause"/>
        <w:tabs>
          <w:tab w:val="clear" w:pos="6674"/>
        </w:tabs>
        <w:ind w:left="709" w:hanging="709"/>
      </w:pPr>
      <w:r w:rsidRPr="00D621DC">
        <w:fldChar w:fldCharType="begin"/>
      </w:r>
      <w:r w:rsidRPr="00D621DC">
        <w:instrText>TC "25. Data processing" \l 1</w:instrText>
      </w:r>
      <w:r w:rsidRPr="00D621DC">
        <w:fldChar w:fldCharType="end"/>
      </w:r>
      <w:bookmarkStart w:id="398" w:name="_Toc256000024"/>
      <w:bookmarkStart w:id="399" w:name="a201929"/>
      <w:r w:rsidRPr="00D621DC">
        <w:t>Data processing</w:t>
      </w:r>
      <w:bookmarkEnd w:id="398"/>
      <w:bookmarkEnd w:id="399"/>
    </w:p>
    <w:p w14:paraId="5A3D16CD" w14:textId="1F18EBA0" w:rsidR="00F45983" w:rsidRPr="00D621DC" w:rsidRDefault="00F45983" w:rsidP="00F45983">
      <w:pPr>
        <w:pStyle w:val="Untitledsubclause1"/>
      </w:pPr>
      <w:bookmarkStart w:id="400" w:name="a383726"/>
      <w:r w:rsidRPr="00D621DC">
        <w:t xml:space="preserve">Both parties will comply with all applicable requirements of the Data Protection Legislation. This </w:t>
      </w:r>
      <w:r w:rsidRPr="00D621DC">
        <w:fldChar w:fldCharType="begin"/>
      </w:r>
      <w:r w:rsidRPr="00D621DC">
        <w:instrText>PAGEREF a201929\# "'clause '"  \h</w:instrText>
      </w:r>
      <w:r w:rsidRPr="00D621DC">
        <w:fldChar w:fldCharType="separate"/>
      </w:r>
      <w:r w:rsidRPr="00D621DC">
        <w:t xml:space="preserve">clause </w:t>
      </w:r>
      <w:r w:rsidRPr="00D621DC">
        <w:fldChar w:fldCharType="end"/>
      </w:r>
      <w:r w:rsidRPr="00D621DC">
        <w:fldChar w:fldCharType="begin"/>
      </w:r>
      <w:r w:rsidRPr="00D621DC">
        <w:instrText>REF a201929 \h \w</w:instrText>
      </w:r>
      <w:r w:rsidR="00D621DC">
        <w:instrText xml:space="preserve"> \* MERGEFORMAT </w:instrText>
      </w:r>
      <w:r w:rsidRPr="00D621DC">
        <w:fldChar w:fldCharType="separate"/>
      </w:r>
      <w:r w:rsidRPr="00D621DC">
        <w:t>25</w:t>
      </w:r>
      <w:r w:rsidRPr="00D621DC">
        <w:fldChar w:fldCharType="end"/>
      </w:r>
      <w:r w:rsidRPr="00D621DC">
        <w:t xml:space="preserve"> is in addition to, and does not relieve, remove or replace, a party's obligations or rights under the Data Protection Legislation. </w:t>
      </w:r>
      <w:bookmarkEnd w:id="400"/>
    </w:p>
    <w:p w14:paraId="74A09AE0" w14:textId="1A142F12" w:rsidR="00F45983" w:rsidRPr="00D621DC" w:rsidRDefault="00F45983" w:rsidP="00F45983">
      <w:pPr>
        <w:pStyle w:val="Untitledsubclause1"/>
      </w:pPr>
      <w:bookmarkStart w:id="401" w:name="a612369"/>
      <w:r w:rsidRPr="00D621DC">
        <w:t xml:space="preserve">The parties acknowledge that for the purposes of the Data Protection Legislation, the Authority is the Controller and the Supplier is the Processor. </w:t>
      </w:r>
      <w:r w:rsidRPr="00D621DC">
        <w:fldChar w:fldCharType="begin"/>
      </w:r>
      <w:r w:rsidRPr="00D621DC">
        <w:instrText>REF a846592 \h \w</w:instrText>
      </w:r>
      <w:r w:rsidR="00D621DC">
        <w:instrText xml:space="preserve"> \* MERGEFORMAT </w:instrText>
      </w:r>
      <w:r w:rsidRPr="00D621DC">
        <w:fldChar w:fldCharType="separate"/>
      </w:r>
      <w:r w:rsidRPr="00D621DC">
        <w:t>Schedule 14</w:t>
      </w:r>
      <w:r w:rsidRPr="00D621DC">
        <w:fldChar w:fldCharType="end"/>
      </w:r>
      <w:r w:rsidRPr="00D621DC">
        <w:t xml:space="preserve"> sets out the scope, nature and purpose of processing by the Supplier, the duration of the processing and the types of Personal Data and categories of Data Subject.</w:t>
      </w:r>
      <w:bookmarkEnd w:id="401"/>
    </w:p>
    <w:p w14:paraId="50626C80" w14:textId="135E8621" w:rsidR="00F45983" w:rsidRPr="00D621DC" w:rsidRDefault="00F45983" w:rsidP="00F45983">
      <w:pPr>
        <w:pStyle w:val="Untitledsubclause1"/>
      </w:pPr>
      <w:bookmarkStart w:id="402" w:name="a353022"/>
      <w:r w:rsidRPr="00D621DC">
        <w:t xml:space="preserve">Without prejudice to the generality of </w:t>
      </w:r>
      <w:r w:rsidRPr="00D621DC">
        <w:fldChar w:fldCharType="begin"/>
      </w:r>
      <w:r w:rsidRPr="00D621DC">
        <w:instrText>PAGEREF a383726\# "'clause '"  \h</w:instrText>
      </w:r>
      <w:r w:rsidRPr="00D621DC">
        <w:fldChar w:fldCharType="separate"/>
      </w:r>
      <w:r w:rsidRPr="00D621DC">
        <w:t xml:space="preserve">clause </w:t>
      </w:r>
      <w:r w:rsidRPr="00D621DC">
        <w:fldChar w:fldCharType="end"/>
      </w:r>
      <w:r w:rsidRPr="00D621DC">
        <w:fldChar w:fldCharType="begin"/>
      </w:r>
      <w:r w:rsidRPr="00D621DC">
        <w:instrText>REF a383726 \h \w</w:instrText>
      </w:r>
      <w:r w:rsidR="00D621DC">
        <w:instrText xml:space="preserve"> \* MERGEFORMAT </w:instrText>
      </w:r>
      <w:r w:rsidRPr="00D621DC">
        <w:fldChar w:fldCharType="separate"/>
      </w:r>
      <w:r w:rsidRPr="00D621DC">
        <w:t>25.1</w:t>
      </w:r>
      <w:r w:rsidRPr="00D621DC">
        <w:fldChar w:fldCharType="end"/>
      </w:r>
      <w:r w:rsidRPr="00D621DC">
        <w:t>, the Authority will ensure that it has all necessary appropriate consents and notices in place to enable lawful transfer of the Personal Data to the Supplier for the duration and purposes of this agreement.</w:t>
      </w:r>
      <w:bookmarkEnd w:id="402"/>
    </w:p>
    <w:p w14:paraId="6AE93E58" w14:textId="2C4C697F" w:rsidR="00F45983" w:rsidRPr="00D621DC" w:rsidRDefault="00F45983" w:rsidP="00F45983">
      <w:pPr>
        <w:pStyle w:val="Untitledsubclause1"/>
      </w:pPr>
      <w:bookmarkStart w:id="403" w:name="a434641"/>
      <w:r w:rsidRPr="00D621DC">
        <w:lastRenderedPageBreak/>
        <w:t xml:space="preserve">Without prejudice to the generality of </w:t>
      </w:r>
      <w:r w:rsidRPr="00D621DC">
        <w:fldChar w:fldCharType="begin"/>
      </w:r>
      <w:r w:rsidRPr="00D621DC">
        <w:instrText>PAGEREF a383726\# "'clause '"  \h</w:instrText>
      </w:r>
      <w:r w:rsidRPr="00D621DC">
        <w:fldChar w:fldCharType="separate"/>
      </w:r>
      <w:r w:rsidRPr="00D621DC">
        <w:t xml:space="preserve">clause </w:t>
      </w:r>
      <w:r w:rsidRPr="00D621DC">
        <w:fldChar w:fldCharType="end"/>
      </w:r>
      <w:r w:rsidRPr="00D621DC">
        <w:fldChar w:fldCharType="begin"/>
      </w:r>
      <w:r w:rsidRPr="00D621DC">
        <w:instrText>REF a383726 \h \w</w:instrText>
      </w:r>
      <w:r w:rsidR="00D621DC">
        <w:instrText xml:space="preserve"> \* MERGEFORMAT </w:instrText>
      </w:r>
      <w:r w:rsidRPr="00D621DC">
        <w:fldChar w:fldCharType="separate"/>
      </w:r>
      <w:r w:rsidRPr="00D621DC">
        <w:t>25.1</w:t>
      </w:r>
      <w:r w:rsidRPr="00D621DC">
        <w:fldChar w:fldCharType="end"/>
      </w:r>
      <w:r w:rsidRPr="00D621DC">
        <w:t>, the Supplier shall, in relation to any Personal Data processed in connection with the performance by the Supplier of its obligations under this agreement:</w:t>
      </w:r>
      <w:bookmarkEnd w:id="403"/>
    </w:p>
    <w:p w14:paraId="110999A0" w14:textId="7555A61C" w:rsidR="00F45983" w:rsidRPr="00D621DC" w:rsidRDefault="00F45983" w:rsidP="00F45983">
      <w:pPr>
        <w:pStyle w:val="Untitledsubclause2"/>
      </w:pPr>
      <w:bookmarkStart w:id="404" w:name="a384790"/>
      <w:proofErr w:type="gramStart"/>
      <w:r w:rsidRPr="00D621DC">
        <w:t>process</w:t>
      </w:r>
      <w:proofErr w:type="gramEnd"/>
      <w:r w:rsidRPr="00D621DC">
        <w:t xml:space="preserve"> that Personal Data only on the documented written instructions of the Authority </w:t>
      </w:r>
      <w:r w:rsidR="00E31F45" w:rsidRPr="00D621DC">
        <w:t>[</w:t>
      </w:r>
      <w:r w:rsidRPr="00D621DC">
        <w:t xml:space="preserve">which are set out in </w:t>
      </w:r>
      <w:r w:rsidRPr="00D621DC">
        <w:fldChar w:fldCharType="begin"/>
      </w:r>
      <w:r w:rsidRPr="00D621DC">
        <w:instrText>REF a846592 \h \w</w:instrText>
      </w:r>
      <w:r w:rsidR="00E31F45" w:rsidRPr="00D621DC">
        <w:instrText xml:space="preserve"> \* MERGEFORMAT </w:instrText>
      </w:r>
      <w:r w:rsidRPr="00D621DC">
        <w:fldChar w:fldCharType="separate"/>
      </w:r>
      <w:r w:rsidRPr="00D621DC">
        <w:t>Schedule 14</w:t>
      </w:r>
      <w:r w:rsidRPr="00D621DC">
        <w:fldChar w:fldCharType="end"/>
      </w:r>
      <w:r w:rsidR="00E31F45" w:rsidRPr="00D621DC">
        <w:t>]</w:t>
      </w:r>
      <w:r w:rsidRPr="00D621DC">
        <w:t xml:space="preserve">, unless the Supplier is required by Domestic Law to otherwise process that Personal Data. Where the Supplier is relying on Domestic Law as the basis for processing Personal Data, the Supplier shall promptly notify the Authority of this before performing the processing required by Domestic Law unless the Domestic Law prohibits the Supplier from so notifying the Authority; </w:t>
      </w:r>
      <w:bookmarkEnd w:id="404"/>
    </w:p>
    <w:p w14:paraId="38575914" w14:textId="77777777" w:rsidR="00F45983" w:rsidRPr="00D621DC" w:rsidRDefault="00F45983" w:rsidP="00F45983">
      <w:pPr>
        <w:pStyle w:val="Untitledsubclause2"/>
      </w:pPr>
      <w:bookmarkStart w:id="405" w:name="a350025"/>
      <w:r w:rsidRPr="00D621DC">
        <w:t xml:space="preserve">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w:t>
      </w:r>
      <w:proofErr w:type="spellStart"/>
      <w:r w:rsidRPr="00D621DC">
        <w:t>pseudonymising</w:t>
      </w:r>
      <w:proofErr w:type="spellEnd"/>
      <w:r w:rsidRPr="00D621DC">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405"/>
    </w:p>
    <w:p w14:paraId="0A0138D3" w14:textId="77777777" w:rsidR="00F45983" w:rsidRPr="00D621DC" w:rsidRDefault="00F45983" w:rsidP="00F45983">
      <w:pPr>
        <w:pStyle w:val="Untitledsubclause2"/>
      </w:pPr>
      <w:bookmarkStart w:id="406" w:name="a809465"/>
      <w:r w:rsidRPr="00D621DC">
        <w:t>ensure that all personnel who have access to and/or process Personal Data are obliged to keep the Personal Data confidential;</w:t>
      </w:r>
      <w:bookmarkEnd w:id="406"/>
    </w:p>
    <w:p w14:paraId="6BEDA0FC" w14:textId="77777777" w:rsidR="00F45983" w:rsidRPr="00D621DC" w:rsidRDefault="00F45983" w:rsidP="00F45983">
      <w:pPr>
        <w:pStyle w:val="Untitledsubclause2"/>
      </w:pPr>
      <w:bookmarkStart w:id="407" w:name="a357833"/>
      <w:r w:rsidRPr="00D621DC">
        <w:t>not transfer any Personal Data outside of the UK unless the prior written consent of the Authority has been obtained and the following conditions are fulfilled:</w:t>
      </w:r>
      <w:bookmarkEnd w:id="407"/>
    </w:p>
    <w:p w14:paraId="1645D571" w14:textId="77777777" w:rsidR="00F45983" w:rsidRPr="00D621DC" w:rsidRDefault="00F45983" w:rsidP="00F45983">
      <w:pPr>
        <w:pStyle w:val="Untitledsubclause3"/>
      </w:pPr>
      <w:bookmarkStart w:id="408" w:name="a475010"/>
      <w:r w:rsidRPr="00D621DC">
        <w:t xml:space="preserve">the Authority or the Supplier has provided appropriate safeguards in relation to the transfer; </w:t>
      </w:r>
      <w:bookmarkEnd w:id="408"/>
    </w:p>
    <w:p w14:paraId="101A0720" w14:textId="77777777" w:rsidR="00F45983" w:rsidRPr="00D621DC" w:rsidRDefault="00F45983" w:rsidP="00F45983">
      <w:pPr>
        <w:pStyle w:val="Untitledsubclause3"/>
      </w:pPr>
      <w:bookmarkStart w:id="409" w:name="a449210"/>
      <w:r w:rsidRPr="00D621DC">
        <w:t>the Data Subject has enforceable rights and effective remedies;</w:t>
      </w:r>
      <w:bookmarkEnd w:id="409"/>
    </w:p>
    <w:p w14:paraId="51901D82" w14:textId="77777777" w:rsidR="00F45983" w:rsidRPr="00D621DC" w:rsidRDefault="00F45983" w:rsidP="00F45983">
      <w:pPr>
        <w:pStyle w:val="Untitledsubclause3"/>
      </w:pPr>
      <w:bookmarkStart w:id="410" w:name="a288429"/>
      <w:r w:rsidRPr="00D621DC">
        <w:t>the Supplier complies with its obligations under the Data Protection Legislation by providing an adequate level of protection to any Personal Data that is transferred; and</w:t>
      </w:r>
      <w:bookmarkEnd w:id="410"/>
    </w:p>
    <w:p w14:paraId="20C8D7A0" w14:textId="77777777" w:rsidR="00F45983" w:rsidRPr="00D621DC" w:rsidRDefault="00F45983" w:rsidP="00F45983">
      <w:pPr>
        <w:pStyle w:val="Untitledsubclause3"/>
      </w:pPr>
      <w:bookmarkStart w:id="411" w:name="a334799"/>
      <w:r w:rsidRPr="00D621DC">
        <w:t>the Supplier complies with the reasonable instructions notified to it in advance by the Authority with respect to the processing of the Personal Data;</w:t>
      </w:r>
      <w:bookmarkEnd w:id="411"/>
    </w:p>
    <w:p w14:paraId="5404CEF8" w14:textId="77777777" w:rsidR="00F45983" w:rsidRPr="00D621DC" w:rsidRDefault="00F45983" w:rsidP="00F45983">
      <w:pPr>
        <w:pStyle w:val="Untitledsubclause2"/>
      </w:pPr>
      <w:bookmarkStart w:id="412" w:name="a239261"/>
      <w:r w:rsidRPr="00D621DC">
        <w:t>notify the Authority immediately if it receives:</w:t>
      </w:r>
      <w:bookmarkEnd w:id="412"/>
    </w:p>
    <w:p w14:paraId="5784E2A0" w14:textId="77777777" w:rsidR="00F45983" w:rsidRPr="00D621DC" w:rsidRDefault="00F45983" w:rsidP="00F45983">
      <w:pPr>
        <w:pStyle w:val="Untitledsubclause3"/>
      </w:pPr>
      <w:bookmarkStart w:id="413" w:name="a706741"/>
      <w:r w:rsidRPr="00D621DC">
        <w:t>a request from a Data Subject to have access to that person's Personal Data;</w:t>
      </w:r>
      <w:bookmarkEnd w:id="413"/>
    </w:p>
    <w:p w14:paraId="1FF6E87F" w14:textId="77777777" w:rsidR="00F45983" w:rsidRPr="00D621DC" w:rsidRDefault="00F45983" w:rsidP="00F45983">
      <w:pPr>
        <w:pStyle w:val="Untitledsubclause3"/>
      </w:pPr>
      <w:bookmarkStart w:id="414" w:name="a722952"/>
      <w:r w:rsidRPr="00D621DC">
        <w:lastRenderedPageBreak/>
        <w:t xml:space="preserve">a request to rectify, block or erase any Personal Data; </w:t>
      </w:r>
      <w:bookmarkEnd w:id="414"/>
    </w:p>
    <w:p w14:paraId="5E4217D7" w14:textId="77777777" w:rsidR="00F45983" w:rsidRPr="00D621DC" w:rsidRDefault="00F45983" w:rsidP="00F45983">
      <w:pPr>
        <w:pStyle w:val="Untitledsubclause3"/>
      </w:pPr>
      <w:bookmarkStart w:id="415" w:name="a608171"/>
      <w:r w:rsidRPr="00D621DC">
        <w:t>receives any other request, complaint or communication relating to either Party's obligations under the Data Protection Legislation (including any communication from the Information Commissioner);</w:t>
      </w:r>
      <w:bookmarkEnd w:id="415"/>
    </w:p>
    <w:p w14:paraId="28998CCA" w14:textId="77777777" w:rsidR="00F45983" w:rsidRPr="00D621DC" w:rsidRDefault="00F45983" w:rsidP="00F45983">
      <w:pPr>
        <w:pStyle w:val="Untitledsubclause2"/>
      </w:pPr>
      <w:bookmarkStart w:id="416" w:name="a647314"/>
      <w:r w:rsidRPr="00D621DC">
        <w:t>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regulators;</w:t>
      </w:r>
      <w:bookmarkEnd w:id="416"/>
    </w:p>
    <w:p w14:paraId="25BAFAA0" w14:textId="77777777" w:rsidR="00F45983" w:rsidRPr="00D621DC" w:rsidRDefault="00F45983" w:rsidP="00F45983">
      <w:pPr>
        <w:pStyle w:val="Untitledsubclause2"/>
      </w:pPr>
      <w:bookmarkStart w:id="417" w:name="a947995"/>
      <w:r w:rsidRPr="00D621DC">
        <w:t>notify the Authority without undue delay on becoming aware of a Personal Data breach including without limitation any event that results, or may result, in unauthorised access, loss, destruction, or alteration of Personal Data in breach of this agreement;</w:t>
      </w:r>
      <w:bookmarkEnd w:id="417"/>
    </w:p>
    <w:p w14:paraId="112D8C6B" w14:textId="26D82063" w:rsidR="00F45983" w:rsidRPr="00D621DC" w:rsidRDefault="00F45983" w:rsidP="00F45983">
      <w:pPr>
        <w:pStyle w:val="Untitledsubclause2"/>
      </w:pPr>
      <w:bookmarkStart w:id="418" w:name="a991623"/>
      <w:r w:rsidRPr="00D621DC">
        <w:t>at the written direction of the Authority, delete or return Personal Data and copies thereof to the Customer on termination or expiry of the agreement unless required by Domestic Law to store the Personal Data;</w:t>
      </w:r>
      <w:bookmarkEnd w:id="418"/>
    </w:p>
    <w:p w14:paraId="1B709281" w14:textId="35078C2A" w:rsidR="00F45983" w:rsidRPr="00D621DC" w:rsidRDefault="00F45983" w:rsidP="00F45983">
      <w:pPr>
        <w:pStyle w:val="Untitledsubclause2"/>
      </w:pPr>
      <w:bookmarkStart w:id="419" w:name="a439569"/>
      <w:proofErr w:type="gramStart"/>
      <w:r w:rsidRPr="00D621DC">
        <w:t>maintain</w:t>
      </w:r>
      <w:proofErr w:type="gramEnd"/>
      <w:r w:rsidRPr="00D621DC">
        <w:t xml:space="preserve"> complete and accurate records and information to demonstrate its compliance with this </w:t>
      </w:r>
      <w:r w:rsidRPr="00D621DC">
        <w:fldChar w:fldCharType="begin"/>
      </w:r>
      <w:r w:rsidRPr="00D621DC">
        <w:instrText>PAGEREF a201929\# "'clause '"  \h</w:instrText>
      </w:r>
      <w:r w:rsidRPr="00D621DC">
        <w:fldChar w:fldCharType="separate"/>
      </w:r>
      <w:r w:rsidRPr="00D621DC">
        <w:t xml:space="preserve">clause </w:t>
      </w:r>
      <w:r w:rsidRPr="00D621DC">
        <w:fldChar w:fldCharType="end"/>
      </w:r>
      <w:r w:rsidRPr="00D621DC">
        <w:fldChar w:fldCharType="begin"/>
      </w:r>
      <w:r w:rsidRPr="00D621DC">
        <w:instrText>REF a201929 \h \w</w:instrText>
      </w:r>
      <w:r w:rsidR="00D621DC">
        <w:instrText xml:space="preserve"> \* MERGEFORMAT </w:instrText>
      </w:r>
      <w:r w:rsidRPr="00D621DC">
        <w:fldChar w:fldCharType="separate"/>
      </w:r>
      <w:r w:rsidRPr="00D621DC">
        <w:t>25</w:t>
      </w:r>
      <w:r w:rsidRPr="00D621DC">
        <w:fldChar w:fldCharType="end"/>
      </w:r>
      <w:r w:rsidRPr="00D621DC">
        <w:t xml:space="preserve"> and allow for audits by the Authority or the Authority's designated auditor pursuant to </w:t>
      </w:r>
      <w:r w:rsidRPr="00D621DC">
        <w:fldChar w:fldCharType="begin"/>
      </w:r>
      <w:r w:rsidRPr="00D621DC">
        <w:instrText>PAGEREF a192106\# "'clause '"  \h</w:instrText>
      </w:r>
      <w:r w:rsidRPr="00D621DC">
        <w:fldChar w:fldCharType="separate"/>
      </w:r>
      <w:r w:rsidRPr="00D621DC">
        <w:t xml:space="preserve">clause </w:t>
      </w:r>
      <w:r w:rsidRPr="00D621DC">
        <w:fldChar w:fldCharType="end"/>
      </w:r>
      <w:r w:rsidRPr="00D621DC">
        <w:fldChar w:fldCharType="begin"/>
      </w:r>
      <w:r w:rsidRPr="00D621DC">
        <w:instrText>REF a192106 \h \w</w:instrText>
      </w:r>
      <w:r w:rsidR="00D621DC">
        <w:instrText xml:space="preserve"> \* MERGEFORMAT </w:instrText>
      </w:r>
      <w:r w:rsidRPr="00D621DC">
        <w:fldChar w:fldCharType="separate"/>
      </w:r>
      <w:r w:rsidRPr="00D621DC">
        <w:t>27</w:t>
      </w:r>
      <w:r w:rsidRPr="00D621DC">
        <w:fldChar w:fldCharType="end"/>
      </w:r>
      <w:r w:rsidRPr="00D621DC">
        <w:t xml:space="preserve"> and immediately inform the Authority if, in the opinion of the Supplier, an instruction infringes the Data Protection Legislation.</w:t>
      </w:r>
      <w:bookmarkEnd w:id="419"/>
    </w:p>
    <w:p w14:paraId="48B12A17" w14:textId="7D98F089" w:rsidR="00F45983" w:rsidRPr="00D621DC" w:rsidRDefault="00F45983" w:rsidP="00F45983">
      <w:pPr>
        <w:pStyle w:val="Untitledsubclause1"/>
      </w:pPr>
      <w:bookmarkStart w:id="420" w:name="a120164"/>
      <w:r w:rsidRPr="00D621DC">
        <w:t xml:space="preserve">The Supplier's liability for losses arising from breaches of this clause is as set out in </w:t>
      </w:r>
      <w:r w:rsidRPr="00D621DC">
        <w:fldChar w:fldCharType="begin"/>
      </w:r>
      <w:r w:rsidRPr="00D621DC">
        <w:instrText>PAGEREF a818289\# "'clause '"  \h</w:instrText>
      </w:r>
      <w:r w:rsidRPr="00D621DC">
        <w:fldChar w:fldCharType="separate"/>
      </w:r>
      <w:r w:rsidRPr="00D621DC">
        <w:t xml:space="preserve">clause </w:t>
      </w:r>
      <w:r w:rsidRPr="00D621DC">
        <w:fldChar w:fldCharType="end"/>
      </w:r>
      <w:r w:rsidRPr="00D621DC">
        <w:fldChar w:fldCharType="begin"/>
      </w:r>
      <w:r w:rsidRPr="00D621DC">
        <w:instrText>REF a818289 \h \w</w:instrText>
      </w:r>
      <w:r w:rsidR="00D621DC">
        <w:instrText xml:space="preserve"> \* MERGEFORMAT </w:instrText>
      </w:r>
      <w:r w:rsidRPr="00D621DC">
        <w:fldChar w:fldCharType="separate"/>
      </w:r>
      <w:r w:rsidRPr="00D621DC">
        <w:t>22.7(a)</w:t>
      </w:r>
      <w:r w:rsidRPr="00D621DC">
        <w:fldChar w:fldCharType="end"/>
      </w:r>
      <w:r w:rsidRPr="00D621DC">
        <w:t xml:space="preserve">. </w:t>
      </w:r>
      <w:bookmarkEnd w:id="420"/>
    </w:p>
    <w:p w14:paraId="4FA89C48" w14:textId="77777777" w:rsidR="00F45983" w:rsidRPr="00D621DC" w:rsidRDefault="00F45983" w:rsidP="00F45983">
      <w:pPr>
        <w:pStyle w:val="Untitledsubclause1"/>
      </w:pPr>
      <w:bookmarkStart w:id="421" w:name="a449568"/>
      <w:r w:rsidRPr="00D621DC">
        <w:t xml:space="preserve">Where the Supplier wishes to appoint a </w:t>
      </w:r>
      <w:proofErr w:type="spellStart"/>
      <w:r w:rsidRPr="00D621DC">
        <w:t>subprocessor</w:t>
      </w:r>
      <w:proofErr w:type="spellEnd"/>
      <w:r w:rsidRPr="00D621DC">
        <w:t xml:space="preserve"> to process any Personal Data relating to this agreement, such </w:t>
      </w:r>
      <w:proofErr w:type="spellStart"/>
      <w:r w:rsidRPr="00D621DC">
        <w:t>subprocessor</w:t>
      </w:r>
      <w:proofErr w:type="spellEnd"/>
      <w:r w:rsidRPr="00D621DC">
        <w:t xml:space="preserve"> shall constitute a Sub-Contractor and the Supplier shall:</w:t>
      </w:r>
      <w:bookmarkEnd w:id="421"/>
    </w:p>
    <w:p w14:paraId="12804D87" w14:textId="77777777" w:rsidR="00F45983" w:rsidRPr="00D621DC" w:rsidRDefault="00F45983" w:rsidP="00F45983">
      <w:pPr>
        <w:pStyle w:val="Untitledsubclause2"/>
      </w:pPr>
      <w:bookmarkStart w:id="422" w:name="a781689"/>
      <w:r w:rsidRPr="00D621DC">
        <w:t>notify the Authority in writing of the intended processing by the Sub-Contractor;</w:t>
      </w:r>
      <w:bookmarkEnd w:id="422"/>
    </w:p>
    <w:p w14:paraId="5F2ADF93" w14:textId="77777777" w:rsidR="00F45983" w:rsidRPr="00D621DC" w:rsidRDefault="00F45983" w:rsidP="00F45983">
      <w:pPr>
        <w:pStyle w:val="Untitledsubclause2"/>
      </w:pPr>
      <w:bookmarkStart w:id="423" w:name="a381417"/>
      <w:r w:rsidRPr="00D621DC">
        <w:t>obtain prior written consent from the Authority;</w:t>
      </w:r>
      <w:bookmarkEnd w:id="423"/>
    </w:p>
    <w:p w14:paraId="0ACFF8B3" w14:textId="6F50AA55" w:rsidR="00F45983" w:rsidRPr="00D621DC" w:rsidRDefault="00F45983" w:rsidP="00F45983">
      <w:pPr>
        <w:pStyle w:val="Untitledsubclause2"/>
      </w:pPr>
      <w:bookmarkStart w:id="424" w:name="a804119"/>
      <w:proofErr w:type="gramStart"/>
      <w:r w:rsidRPr="00D621DC">
        <w:t>enter</w:t>
      </w:r>
      <w:proofErr w:type="gramEnd"/>
      <w:r w:rsidRPr="00D621DC">
        <w:t xml:space="preserve"> into a written agreement incorporating terms which are substantially similar to those set out in this </w:t>
      </w:r>
      <w:r w:rsidRPr="00D621DC">
        <w:fldChar w:fldCharType="begin"/>
      </w:r>
      <w:r w:rsidRPr="00D621DC">
        <w:instrText>PAGEREF a201929\# "'clause '"  \h</w:instrText>
      </w:r>
      <w:r w:rsidRPr="00D621DC">
        <w:fldChar w:fldCharType="separate"/>
      </w:r>
      <w:r w:rsidRPr="00D621DC">
        <w:t xml:space="preserve">clause </w:t>
      </w:r>
      <w:r w:rsidRPr="00D621DC">
        <w:fldChar w:fldCharType="end"/>
      </w:r>
      <w:r w:rsidRPr="00D621DC">
        <w:fldChar w:fldCharType="begin"/>
      </w:r>
      <w:r w:rsidRPr="00D621DC">
        <w:instrText>REF a201929 \h \w</w:instrText>
      </w:r>
      <w:r w:rsidR="00D621DC">
        <w:instrText xml:space="preserve"> \* MERGEFORMAT </w:instrText>
      </w:r>
      <w:r w:rsidRPr="00D621DC">
        <w:fldChar w:fldCharType="separate"/>
      </w:r>
      <w:r w:rsidRPr="00D621DC">
        <w:t>25</w:t>
      </w:r>
      <w:r w:rsidRPr="00D621DC">
        <w:fldChar w:fldCharType="end"/>
      </w:r>
      <w:r w:rsidRPr="00D621DC">
        <w:t>.</w:t>
      </w:r>
      <w:bookmarkEnd w:id="424"/>
    </w:p>
    <w:p w14:paraId="6784ACE3" w14:textId="08EBDBE6" w:rsidR="00F45983" w:rsidRPr="00D621DC" w:rsidRDefault="00F45983" w:rsidP="00F45983">
      <w:pPr>
        <w:pStyle w:val="Untitledsubclause1"/>
      </w:pPr>
      <w:bookmarkStart w:id="425" w:name="a357087"/>
      <w:r w:rsidRPr="00D621DC">
        <w:t xml:space="preserve">Either party may, at any time on not less than 30 Working Days' written notice to the other party, revise this </w:t>
      </w:r>
      <w:r w:rsidRPr="00D621DC">
        <w:fldChar w:fldCharType="begin"/>
      </w:r>
      <w:r w:rsidRPr="00D621DC">
        <w:instrText>PAGEREF a201929\# "'clause '"  \h</w:instrText>
      </w:r>
      <w:r w:rsidRPr="00D621DC">
        <w:fldChar w:fldCharType="separate"/>
      </w:r>
      <w:r w:rsidRPr="00D621DC">
        <w:t xml:space="preserve">clause </w:t>
      </w:r>
      <w:r w:rsidRPr="00D621DC">
        <w:fldChar w:fldCharType="end"/>
      </w:r>
      <w:r w:rsidRPr="00D621DC">
        <w:fldChar w:fldCharType="begin"/>
      </w:r>
      <w:r w:rsidRPr="00D621DC">
        <w:instrText>REF a201929 \h \w</w:instrText>
      </w:r>
      <w:r w:rsidR="00FC580F" w:rsidRPr="00D621DC">
        <w:instrText xml:space="preserve"> \* MERGEFORMAT </w:instrText>
      </w:r>
      <w:r w:rsidRPr="00D621DC">
        <w:fldChar w:fldCharType="separate"/>
      </w:r>
      <w:r w:rsidRPr="00D621DC">
        <w:t>25</w:t>
      </w:r>
      <w:r w:rsidRPr="00D621DC">
        <w:fldChar w:fldCharType="end"/>
      </w:r>
      <w:r w:rsidRPr="00D621DC">
        <w:t xml:space="preserve"> by replacing it with any applicable controller to processor standard clauses or similar terms forming part of an applicable certification scheme (which shall apply when replaced by attachment to this agreement).</w:t>
      </w:r>
      <w:r w:rsidRPr="00D621DC">
        <w:fldChar w:fldCharType="begin"/>
      </w:r>
      <w:r w:rsidRPr="00D621DC">
        <w:fldChar w:fldCharType="end"/>
      </w:r>
      <w:bookmarkEnd w:id="425"/>
    </w:p>
    <w:p w14:paraId="67E973B4" w14:textId="77777777" w:rsidR="00F45983" w:rsidRPr="00D621DC" w:rsidRDefault="00F45983" w:rsidP="00E31F45">
      <w:pPr>
        <w:pStyle w:val="TitleClause"/>
        <w:tabs>
          <w:tab w:val="clear" w:pos="6674"/>
        </w:tabs>
        <w:ind w:left="709" w:hanging="709"/>
      </w:pPr>
      <w:r w:rsidRPr="00D621DC">
        <w:fldChar w:fldCharType="begin"/>
      </w:r>
      <w:r w:rsidRPr="00D621DC">
        <w:instrText>TC "26. Confidentiality" \l 1</w:instrText>
      </w:r>
      <w:r w:rsidRPr="00D621DC">
        <w:fldChar w:fldCharType="end"/>
      </w:r>
      <w:bookmarkStart w:id="426" w:name="_Toc256000025"/>
      <w:bookmarkStart w:id="427" w:name="a675543"/>
      <w:r w:rsidRPr="00D621DC">
        <w:t>Confidentiality</w:t>
      </w:r>
      <w:bookmarkEnd w:id="426"/>
      <w:bookmarkEnd w:id="427"/>
    </w:p>
    <w:p w14:paraId="0208A82C" w14:textId="77777777" w:rsidR="00F45983" w:rsidRPr="00D621DC" w:rsidRDefault="00F45983" w:rsidP="00F45983">
      <w:pPr>
        <w:pStyle w:val="Untitledsubclause1"/>
      </w:pPr>
      <w:bookmarkStart w:id="428" w:name="a795304"/>
      <w:r w:rsidRPr="00D621DC">
        <w:t xml:space="preserve">The provisions of this clause do not apply to any Confidential information which: </w:t>
      </w:r>
      <w:bookmarkEnd w:id="428"/>
    </w:p>
    <w:p w14:paraId="2128430E" w14:textId="77777777" w:rsidR="00F45983" w:rsidRPr="00D621DC" w:rsidRDefault="00F45983" w:rsidP="00F45983">
      <w:pPr>
        <w:pStyle w:val="Untitledsubclause2"/>
      </w:pPr>
      <w:bookmarkStart w:id="429" w:name="a644262"/>
      <w:r w:rsidRPr="00D621DC">
        <w:lastRenderedPageBreak/>
        <w:t>is or becomes available to the public (other than as a result of its disclosure by the receiving party or its Representatives in breach of this clause);</w:t>
      </w:r>
      <w:bookmarkEnd w:id="429"/>
    </w:p>
    <w:p w14:paraId="20A123DE" w14:textId="77777777" w:rsidR="00F45983" w:rsidRPr="00D621DC" w:rsidRDefault="00F45983" w:rsidP="00F45983">
      <w:pPr>
        <w:pStyle w:val="Untitledsubclause2"/>
      </w:pPr>
      <w:bookmarkStart w:id="430" w:name="a742580"/>
      <w:r w:rsidRPr="00D621DC">
        <w:t>was available to the receiving party on a non-confidential basis before disclosure by the disclosing party;</w:t>
      </w:r>
      <w:bookmarkEnd w:id="430"/>
    </w:p>
    <w:p w14:paraId="60E9B378" w14:textId="77777777" w:rsidR="00F45983" w:rsidRPr="00D621DC" w:rsidRDefault="00F45983" w:rsidP="00F45983">
      <w:pPr>
        <w:pStyle w:val="Untitledsubclause2"/>
      </w:pPr>
      <w:bookmarkStart w:id="431" w:name="a389093"/>
      <w:r w:rsidRPr="00D621DC">
        <w:t xml:space="preserve">was, is, or becomes available to the receiving party on a non-confidential basis from a person who, to the receiving party's knowledge, is not bound by a confidentiality agreement with the disclosing party or otherwise prohibited from disclosing the information to the receiving party; </w:t>
      </w:r>
      <w:bookmarkEnd w:id="431"/>
    </w:p>
    <w:p w14:paraId="0096E8CD" w14:textId="77777777" w:rsidR="00F45983" w:rsidRPr="00D621DC" w:rsidRDefault="00F45983" w:rsidP="00F45983">
      <w:pPr>
        <w:pStyle w:val="Untitledsubclause2"/>
      </w:pPr>
      <w:bookmarkStart w:id="432" w:name="a450499"/>
      <w:r w:rsidRPr="00D621DC">
        <w:t>the parties agree in writing is not confidential or may be disclosed;</w:t>
      </w:r>
      <w:bookmarkEnd w:id="432"/>
    </w:p>
    <w:p w14:paraId="386DAAA8" w14:textId="77777777" w:rsidR="00F45983" w:rsidRPr="00D621DC" w:rsidRDefault="00F45983" w:rsidP="00F45983">
      <w:pPr>
        <w:pStyle w:val="Untitledsubclause2"/>
      </w:pPr>
      <w:bookmarkStart w:id="433" w:name="a652864"/>
      <w:proofErr w:type="gramStart"/>
      <w:r w:rsidRPr="00D621DC">
        <w:t>which</w:t>
      </w:r>
      <w:proofErr w:type="gramEnd"/>
      <w:r w:rsidRPr="00D621DC">
        <w:t xml:space="preserve"> is disclosed by the Authority on a confidential basis to any central government or regulatory body.</w:t>
      </w:r>
      <w:bookmarkEnd w:id="433"/>
    </w:p>
    <w:p w14:paraId="6238D2FC" w14:textId="77777777" w:rsidR="00F45983" w:rsidRPr="00D621DC" w:rsidRDefault="00F45983" w:rsidP="00F45983">
      <w:pPr>
        <w:pStyle w:val="Untitledsubclause1"/>
      </w:pPr>
      <w:bookmarkStart w:id="434" w:name="a268612"/>
      <w:r w:rsidRPr="00D621DC">
        <w:t xml:space="preserve">Each party shall keep the other party's Confidential Information secret and confidential and shall not: </w:t>
      </w:r>
      <w:bookmarkEnd w:id="434"/>
    </w:p>
    <w:p w14:paraId="3902FEB0" w14:textId="77777777" w:rsidR="00F45983" w:rsidRPr="00D621DC" w:rsidRDefault="00F45983" w:rsidP="00F45983">
      <w:pPr>
        <w:pStyle w:val="Untitledsubclause2"/>
      </w:pPr>
      <w:bookmarkStart w:id="435" w:name="a588410"/>
      <w:r w:rsidRPr="00D621DC">
        <w:t>use such Confidential Information except for the purpose of exercising or performing its rights and obligations under or in connection with this agreement (</w:t>
      </w:r>
      <w:r w:rsidRPr="00D621DC">
        <w:rPr>
          <w:rStyle w:val="DefTerm"/>
        </w:rPr>
        <w:t>Permitted Purpose</w:t>
      </w:r>
      <w:r w:rsidRPr="00D621DC">
        <w:t>); or</w:t>
      </w:r>
      <w:bookmarkEnd w:id="435"/>
    </w:p>
    <w:p w14:paraId="42F18A6B" w14:textId="04A374BF" w:rsidR="00F45983" w:rsidRPr="00D621DC" w:rsidRDefault="00F45983" w:rsidP="00F45983">
      <w:pPr>
        <w:pStyle w:val="Untitledsubclause2"/>
      </w:pPr>
      <w:bookmarkStart w:id="436" w:name="a521792"/>
      <w:proofErr w:type="gramStart"/>
      <w:r w:rsidRPr="00D621DC">
        <w:t>disclose</w:t>
      </w:r>
      <w:proofErr w:type="gramEnd"/>
      <w:r w:rsidRPr="00D621DC">
        <w:t xml:space="preserve"> such Confidential information in whole or in part to any third party, except as expressly permitted by this </w:t>
      </w:r>
      <w:r w:rsidRPr="00D621DC">
        <w:fldChar w:fldCharType="begin"/>
      </w:r>
      <w:r w:rsidRPr="00D621DC">
        <w:instrText>PAGEREF a675543\# "'clause '"  \h</w:instrText>
      </w:r>
      <w:r w:rsidRPr="00D621DC">
        <w:fldChar w:fldCharType="separate"/>
      </w:r>
      <w:r w:rsidRPr="00D621DC">
        <w:t xml:space="preserve">clause </w:t>
      </w:r>
      <w:r w:rsidRPr="00D621DC">
        <w:fldChar w:fldCharType="end"/>
      </w:r>
      <w:r w:rsidRPr="00D621DC">
        <w:fldChar w:fldCharType="begin"/>
      </w:r>
      <w:r w:rsidRPr="00D621DC">
        <w:instrText>REF a675543 \h \w</w:instrText>
      </w:r>
      <w:r w:rsidR="00D621DC">
        <w:instrText xml:space="preserve"> \* MERGEFORMAT </w:instrText>
      </w:r>
      <w:r w:rsidRPr="00D621DC">
        <w:fldChar w:fldCharType="separate"/>
      </w:r>
      <w:r w:rsidRPr="00D621DC">
        <w:t>26</w:t>
      </w:r>
      <w:r w:rsidRPr="00D621DC">
        <w:fldChar w:fldCharType="end"/>
      </w:r>
      <w:r w:rsidRPr="00D621DC">
        <w:t>.</w:t>
      </w:r>
      <w:bookmarkEnd w:id="436"/>
    </w:p>
    <w:p w14:paraId="4757F49A" w14:textId="77777777" w:rsidR="00F45983" w:rsidRPr="00D621DC" w:rsidRDefault="00F45983" w:rsidP="00F45983">
      <w:pPr>
        <w:pStyle w:val="Untitledsubclause1"/>
      </w:pPr>
      <w:bookmarkStart w:id="437" w:name="a715914"/>
      <w:r w:rsidRPr="00D621DC">
        <w:t>A party may disclose the other party's Confidential information to those of its Representatives who need to know such Confidential Information for the Permitted Purpose, provided that:</w:t>
      </w:r>
      <w:bookmarkEnd w:id="437"/>
    </w:p>
    <w:p w14:paraId="144F8799" w14:textId="77777777" w:rsidR="00F45983" w:rsidRPr="00D621DC" w:rsidRDefault="00F45983" w:rsidP="00F45983">
      <w:pPr>
        <w:pStyle w:val="Untitledsubclause2"/>
      </w:pPr>
      <w:bookmarkStart w:id="438" w:name="a365825"/>
      <w:r w:rsidRPr="00D621DC">
        <w:t>it informs such Representatives of the confidential nature of the Confidential Information before disclosure; and</w:t>
      </w:r>
      <w:bookmarkEnd w:id="438"/>
    </w:p>
    <w:p w14:paraId="4A11AF48" w14:textId="77777777" w:rsidR="00F45983" w:rsidRPr="00D621DC" w:rsidRDefault="00F45983" w:rsidP="00F45983">
      <w:pPr>
        <w:pStyle w:val="Untitledsubclause2"/>
      </w:pPr>
      <w:bookmarkStart w:id="439" w:name="a150881"/>
      <w:r w:rsidRPr="00D621DC">
        <w:t>it procures that its Representatives shall, in relation to any Confidential Information disclosed to them, comply with the obligations set out in this clause as if they were a party to this agreement,</w:t>
      </w:r>
      <w:bookmarkEnd w:id="439"/>
    </w:p>
    <w:p w14:paraId="237E2790" w14:textId="0DC26C3A" w:rsidR="00F45983" w:rsidRPr="00D621DC" w:rsidRDefault="00F45983" w:rsidP="00F45983">
      <w:pPr>
        <w:pStyle w:val="Untitledsubclause2"/>
      </w:pPr>
      <w:bookmarkStart w:id="440" w:name="a339843"/>
      <w:proofErr w:type="gramStart"/>
      <w:r w:rsidRPr="00D621DC">
        <w:t>and</w:t>
      </w:r>
      <w:proofErr w:type="gramEnd"/>
      <w:r w:rsidRPr="00D621DC">
        <w:t xml:space="preserve"> at all times, it is liable for the failure of any Representatives to comply with the obligations set out in this </w:t>
      </w:r>
      <w:r w:rsidRPr="00D621DC">
        <w:fldChar w:fldCharType="begin"/>
      </w:r>
      <w:r w:rsidRPr="00D621DC">
        <w:instrText>PAGEREF a268612\# "'clause '"  \h</w:instrText>
      </w:r>
      <w:r w:rsidRPr="00D621DC">
        <w:fldChar w:fldCharType="separate"/>
      </w:r>
      <w:r w:rsidRPr="00D621DC">
        <w:t xml:space="preserve">clause </w:t>
      </w:r>
      <w:r w:rsidRPr="00D621DC">
        <w:fldChar w:fldCharType="end"/>
      </w:r>
      <w:r w:rsidRPr="00D621DC">
        <w:fldChar w:fldCharType="begin"/>
      </w:r>
      <w:r w:rsidRPr="00D621DC">
        <w:instrText>REF a268612 \h \w</w:instrText>
      </w:r>
      <w:r w:rsidR="00D621DC">
        <w:instrText xml:space="preserve"> \* MERGEFORMAT </w:instrText>
      </w:r>
      <w:r w:rsidRPr="00D621DC">
        <w:fldChar w:fldCharType="separate"/>
      </w:r>
      <w:r w:rsidRPr="00D621DC">
        <w:t>26.2</w:t>
      </w:r>
      <w:r w:rsidRPr="00D621DC">
        <w:fldChar w:fldCharType="end"/>
      </w:r>
      <w:r w:rsidRPr="00D621DC">
        <w:rPr>
          <w:i/>
        </w:rPr>
        <w:t>.</w:t>
      </w:r>
      <w:bookmarkEnd w:id="440"/>
    </w:p>
    <w:p w14:paraId="39C080F3" w14:textId="77777777" w:rsidR="00F45983" w:rsidRPr="00D621DC" w:rsidRDefault="00F45983" w:rsidP="00F45983">
      <w:pPr>
        <w:pStyle w:val="Untitledsubclause1"/>
      </w:pPr>
      <w:bookmarkStart w:id="441" w:name="a993010"/>
      <w:r w:rsidRPr="00D621DC">
        <w:t>A party may disclose Confidential Information to the extent such Confidential Information is required to be disclosed by law (including under the FOIA or EIRs), by any governmental or other regulatory authority or by a court or other authority of competent jurisdiction provided that, to the extent it is legally permitted to do so, it gives the other party as much notice of the disclosure as possible.</w:t>
      </w:r>
      <w:bookmarkEnd w:id="441"/>
    </w:p>
    <w:p w14:paraId="291FC89D" w14:textId="76BEA051" w:rsidR="00F45983" w:rsidRPr="00D621DC" w:rsidRDefault="00F45983" w:rsidP="00F45983">
      <w:pPr>
        <w:pStyle w:val="Untitledsubclause1"/>
      </w:pPr>
      <w:bookmarkStart w:id="442" w:name="a507139"/>
      <w:r w:rsidRPr="00D621DC">
        <w:t xml:space="preserve">The provisions of this </w:t>
      </w:r>
      <w:r w:rsidRPr="00D621DC">
        <w:fldChar w:fldCharType="begin"/>
      </w:r>
      <w:r w:rsidRPr="00D621DC">
        <w:instrText>PAGEREF a675543\# "'clause '"  \h</w:instrText>
      </w:r>
      <w:r w:rsidRPr="00D621DC">
        <w:fldChar w:fldCharType="separate"/>
      </w:r>
      <w:r w:rsidRPr="00D621DC">
        <w:t xml:space="preserve">clause </w:t>
      </w:r>
      <w:r w:rsidRPr="00D621DC">
        <w:fldChar w:fldCharType="end"/>
      </w:r>
      <w:r w:rsidRPr="00D621DC">
        <w:fldChar w:fldCharType="begin"/>
      </w:r>
      <w:r w:rsidRPr="00D621DC">
        <w:instrText>REF a675543 \h \w</w:instrText>
      </w:r>
      <w:r w:rsidR="00D621DC">
        <w:instrText xml:space="preserve"> \* MERGEFORMAT </w:instrText>
      </w:r>
      <w:r w:rsidRPr="00D621DC">
        <w:fldChar w:fldCharType="separate"/>
      </w:r>
      <w:r w:rsidRPr="00D621DC">
        <w:t>26</w:t>
      </w:r>
      <w:r w:rsidRPr="00D621DC">
        <w:fldChar w:fldCharType="end"/>
      </w:r>
      <w:r w:rsidRPr="00D621DC">
        <w:t xml:space="preserve"> shall survive for a period of </w:t>
      </w:r>
      <w:r w:rsidR="00E31F45" w:rsidRPr="00D621DC">
        <w:t>6</w:t>
      </w:r>
      <w:r w:rsidRPr="00D621DC">
        <w:t xml:space="preserve"> years from the Termination Date. </w:t>
      </w:r>
      <w:bookmarkEnd w:id="442"/>
    </w:p>
    <w:p w14:paraId="435FFCD0" w14:textId="77777777" w:rsidR="00F45983" w:rsidRPr="00D621DC" w:rsidRDefault="00F45983" w:rsidP="00E31F45">
      <w:pPr>
        <w:pStyle w:val="TitleClause"/>
        <w:tabs>
          <w:tab w:val="clear" w:pos="6674"/>
        </w:tabs>
        <w:ind w:left="709" w:hanging="709"/>
      </w:pPr>
      <w:r w:rsidRPr="00D621DC">
        <w:lastRenderedPageBreak/>
        <w:fldChar w:fldCharType="begin"/>
      </w:r>
      <w:r w:rsidRPr="00D621DC">
        <w:instrText>TC "27. Audit" \l 1</w:instrText>
      </w:r>
      <w:r w:rsidRPr="00D621DC">
        <w:fldChar w:fldCharType="end"/>
      </w:r>
      <w:bookmarkStart w:id="443" w:name="_Toc256000026"/>
      <w:bookmarkStart w:id="444" w:name="a192106"/>
      <w:r w:rsidRPr="00D621DC">
        <w:t>Audit</w:t>
      </w:r>
      <w:bookmarkEnd w:id="443"/>
      <w:bookmarkEnd w:id="444"/>
    </w:p>
    <w:p w14:paraId="54727FDE" w14:textId="51B83252" w:rsidR="00F45983" w:rsidRPr="00D621DC" w:rsidRDefault="00F45983" w:rsidP="00F45983">
      <w:pPr>
        <w:pStyle w:val="Untitledsubclause1"/>
      </w:pPr>
      <w:bookmarkStart w:id="445" w:name="a224945"/>
      <w:r w:rsidRPr="00D621DC">
        <w:t>Durin</w:t>
      </w:r>
      <w:r w:rsidR="00E31F45" w:rsidRPr="00D621DC">
        <w:t xml:space="preserve">g the Term and for a period of 6 </w:t>
      </w:r>
      <w:r w:rsidRPr="00D621DC">
        <w:t xml:space="preserve">years after the Termination Date, the Supplier shall allow the Authority (acting by itself or through its Representatives) to access any of the Supplier's premises, systems, Supplier Personnel and relevant records as may reasonably be required to: </w:t>
      </w:r>
      <w:bookmarkEnd w:id="445"/>
    </w:p>
    <w:p w14:paraId="47A04C5A" w14:textId="77777777" w:rsidR="00F45983" w:rsidRPr="00D621DC" w:rsidRDefault="00F45983" w:rsidP="00F45983">
      <w:pPr>
        <w:pStyle w:val="Untitledsubclause2"/>
      </w:pPr>
      <w:bookmarkStart w:id="446" w:name="a927798"/>
      <w:r w:rsidRPr="00D621DC">
        <w:t>fulfil any legally enforceable request by any regulatory body;</w:t>
      </w:r>
      <w:bookmarkEnd w:id="446"/>
    </w:p>
    <w:p w14:paraId="6B9DF754" w14:textId="77777777" w:rsidR="00F45983" w:rsidRPr="00D621DC" w:rsidRDefault="00F45983" w:rsidP="00F45983">
      <w:pPr>
        <w:pStyle w:val="Untitledsubclause2"/>
      </w:pPr>
      <w:bookmarkStart w:id="447" w:name="a859985"/>
      <w:r w:rsidRPr="00D621DC">
        <w:t>verify the accuracy of Charges or identify suspected fraud;</w:t>
      </w:r>
      <w:bookmarkEnd w:id="447"/>
    </w:p>
    <w:p w14:paraId="26263B2B" w14:textId="77777777" w:rsidR="00F45983" w:rsidRPr="00D621DC" w:rsidRDefault="00F45983" w:rsidP="00F45983">
      <w:pPr>
        <w:pStyle w:val="Untitledsubclause2"/>
      </w:pPr>
      <w:bookmarkStart w:id="448" w:name="a809497"/>
      <w:r w:rsidRPr="00D621DC">
        <w:t>review the integrity, confidentiality and security of any data relating to the Authority or any service users;</w:t>
      </w:r>
      <w:bookmarkEnd w:id="448"/>
    </w:p>
    <w:p w14:paraId="23B89898" w14:textId="07A8B934" w:rsidR="00F45983" w:rsidRPr="00D621DC" w:rsidRDefault="00F45983" w:rsidP="00F45983">
      <w:pPr>
        <w:pStyle w:val="Untitledsubclause2"/>
      </w:pPr>
      <w:bookmarkStart w:id="449" w:name="a718857"/>
      <w:r w:rsidRPr="00D621DC">
        <w:t xml:space="preserve">review the Supplier's compliance with the Data Protection Legislation and the FOIA, in accordance with </w:t>
      </w:r>
      <w:r w:rsidRPr="00D621DC">
        <w:fldChar w:fldCharType="begin"/>
      </w:r>
      <w:r w:rsidRPr="00D621DC">
        <w:instrText>PAGEREF a201929\# "'clause '"  \h</w:instrText>
      </w:r>
      <w:r w:rsidRPr="00D621DC">
        <w:fldChar w:fldCharType="separate"/>
      </w:r>
      <w:r w:rsidRPr="00D621DC">
        <w:t xml:space="preserve">clause </w:t>
      </w:r>
      <w:r w:rsidRPr="00D621DC">
        <w:fldChar w:fldCharType="end"/>
      </w:r>
      <w:r w:rsidRPr="00D621DC">
        <w:fldChar w:fldCharType="begin"/>
      </w:r>
      <w:r w:rsidRPr="00D621DC">
        <w:instrText>REF a201929 \h \w</w:instrText>
      </w:r>
      <w:r w:rsidR="00D621DC">
        <w:instrText xml:space="preserve"> \* MERGEFORMAT </w:instrText>
      </w:r>
      <w:r w:rsidRPr="00D621DC">
        <w:fldChar w:fldCharType="separate"/>
      </w:r>
      <w:r w:rsidRPr="00D621DC">
        <w:t>25</w:t>
      </w:r>
      <w:r w:rsidRPr="00D621DC">
        <w:fldChar w:fldCharType="end"/>
      </w:r>
      <w:r w:rsidRPr="00D621DC">
        <w:t xml:space="preserve"> (Data Protection) and </w:t>
      </w:r>
      <w:r w:rsidRPr="00D621DC">
        <w:fldChar w:fldCharType="begin"/>
      </w:r>
      <w:r w:rsidRPr="00D621DC">
        <w:instrText>PAGEREF a468021\# "'clause '"  \h</w:instrText>
      </w:r>
      <w:r w:rsidRPr="00D621DC">
        <w:fldChar w:fldCharType="separate"/>
      </w:r>
      <w:r w:rsidRPr="00D621DC">
        <w:t xml:space="preserve">clause </w:t>
      </w:r>
      <w:r w:rsidRPr="00D621DC">
        <w:fldChar w:fldCharType="end"/>
      </w:r>
      <w:r w:rsidRPr="00D621DC">
        <w:fldChar w:fldCharType="begin"/>
      </w:r>
      <w:r w:rsidRPr="00D621DC">
        <w:instrText>REF a468021 \h \w</w:instrText>
      </w:r>
      <w:r w:rsidR="00D621DC">
        <w:instrText xml:space="preserve"> \* MERGEFORMAT </w:instrText>
      </w:r>
      <w:r w:rsidRPr="00D621DC">
        <w:fldChar w:fldCharType="separate"/>
      </w:r>
      <w:r w:rsidRPr="00D621DC">
        <w:t>24</w:t>
      </w:r>
      <w:r w:rsidRPr="00D621DC">
        <w:fldChar w:fldCharType="end"/>
      </w:r>
      <w:r w:rsidRPr="00D621DC">
        <w:t xml:space="preserve"> (Freedom of Information), and any other legislation applicable to the Services; or</w:t>
      </w:r>
      <w:bookmarkEnd w:id="449"/>
    </w:p>
    <w:p w14:paraId="7BC2CCFE" w14:textId="77777777" w:rsidR="00F45983" w:rsidRPr="00D621DC" w:rsidRDefault="00F45983" w:rsidP="00F45983">
      <w:pPr>
        <w:pStyle w:val="Untitledsubclause2"/>
      </w:pPr>
      <w:bookmarkStart w:id="450" w:name="a200014"/>
      <w:proofErr w:type="gramStart"/>
      <w:r w:rsidRPr="00D621DC">
        <w:t>verify</w:t>
      </w:r>
      <w:proofErr w:type="gramEnd"/>
      <w:r w:rsidRPr="00D621DC">
        <w:t xml:space="preserve"> that the Services are being provided and all obligations of the Supplier are being performed in accordance with this agreement.</w:t>
      </w:r>
      <w:bookmarkEnd w:id="450"/>
    </w:p>
    <w:p w14:paraId="7B3F1AF0" w14:textId="6ED5AD98" w:rsidR="00F45983" w:rsidRPr="00D621DC" w:rsidRDefault="00F45983" w:rsidP="00F45983">
      <w:pPr>
        <w:pStyle w:val="Untitledsubclause1"/>
      </w:pPr>
      <w:bookmarkStart w:id="451" w:name="a482432"/>
      <w:r w:rsidRPr="00D621DC">
        <w:t xml:space="preserve">Except where an audit is imposed on the Authority by a regulatory body or where the Authority has reasonable grounds for believing that the Supplier has not complied with its obligations under this agreement, the Authority may not conduct an audit under this </w:t>
      </w:r>
      <w:r w:rsidRPr="00D621DC">
        <w:fldChar w:fldCharType="begin"/>
      </w:r>
      <w:r w:rsidRPr="00D621DC">
        <w:instrText>PAGEREF a192106\# "'clause '"  \h</w:instrText>
      </w:r>
      <w:r w:rsidRPr="00D621DC">
        <w:fldChar w:fldCharType="separate"/>
      </w:r>
      <w:r w:rsidRPr="00D621DC">
        <w:t xml:space="preserve">clause </w:t>
      </w:r>
      <w:r w:rsidRPr="00D621DC">
        <w:fldChar w:fldCharType="end"/>
      </w:r>
      <w:r w:rsidRPr="00D621DC">
        <w:fldChar w:fldCharType="begin"/>
      </w:r>
      <w:r w:rsidRPr="00D621DC">
        <w:instrText>REF a192106 \h \w</w:instrText>
      </w:r>
      <w:r w:rsidR="00D621DC">
        <w:instrText xml:space="preserve"> \* MERGEFORMAT </w:instrText>
      </w:r>
      <w:r w:rsidRPr="00D621DC">
        <w:fldChar w:fldCharType="separate"/>
      </w:r>
      <w:r w:rsidRPr="00D621DC">
        <w:t>27</w:t>
      </w:r>
      <w:r w:rsidRPr="00D621DC">
        <w:fldChar w:fldCharType="end"/>
      </w:r>
      <w:r w:rsidRPr="00D621DC">
        <w:t xml:space="preserve"> more than twice in any calendar year. </w:t>
      </w:r>
      <w:bookmarkEnd w:id="451"/>
    </w:p>
    <w:p w14:paraId="3EF97454" w14:textId="77777777" w:rsidR="00F45983" w:rsidRPr="00D621DC" w:rsidRDefault="00F45983" w:rsidP="00F45983">
      <w:pPr>
        <w:pStyle w:val="Untitledsubclause1"/>
      </w:pPr>
      <w:bookmarkStart w:id="452" w:name="a210304"/>
      <w:r w:rsidRPr="00D621DC">
        <w:t>The Authority shall use its reasonable endeavours to ensure that the conduct of each audit does not unreasonably disrupt the Supplier or delay the provision of the Services.</w:t>
      </w:r>
      <w:bookmarkEnd w:id="452"/>
    </w:p>
    <w:p w14:paraId="02F0A033" w14:textId="77777777" w:rsidR="00F45983" w:rsidRPr="00D621DC" w:rsidRDefault="00F45983" w:rsidP="00F45983">
      <w:pPr>
        <w:pStyle w:val="Untitledsubclause1"/>
      </w:pPr>
      <w:bookmarkStart w:id="453" w:name="a748806"/>
      <w:r w:rsidRPr="00D621DC">
        <w:t>Subject to the Authority's obligations of confidentiality, the Supplier shall on demand provide the Authority and any relevant regulatory body (and/or their agents or representatives) with all reasonable co-operation and assistance in relation to each audit, including:</w:t>
      </w:r>
      <w:bookmarkEnd w:id="453"/>
    </w:p>
    <w:p w14:paraId="643E644C" w14:textId="77777777" w:rsidR="00F45983" w:rsidRPr="00D621DC" w:rsidRDefault="00F45983" w:rsidP="00F45983">
      <w:pPr>
        <w:pStyle w:val="Untitledsubclause2"/>
      </w:pPr>
      <w:bookmarkStart w:id="454" w:name="a344629"/>
      <w:r w:rsidRPr="00D621DC">
        <w:t>all information requested by the above persons within the permitted scope of the audit;</w:t>
      </w:r>
      <w:bookmarkEnd w:id="454"/>
    </w:p>
    <w:p w14:paraId="489A920D" w14:textId="77777777" w:rsidR="00F45983" w:rsidRPr="00D621DC" w:rsidRDefault="00F45983" w:rsidP="00F45983">
      <w:pPr>
        <w:pStyle w:val="Untitledsubclause2"/>
      </w:pPr>
      <w:bookmarkStart w:id="455" w:name="a226022"/>
      <w:r w:rsidRPr="00D621DC">
        <w:t>reasonable access to any sites and to any equipment used (whether exclusively or non-exclusively) in the performance of the Services; and</w:t>
      </w:r>
      <w:bookmarkEnd w:id="455"/>
    </w:p>
    <w:p w14:paraId="6CE1D06A" w14:textId="77777777" w:rsidR="00F45983" w:rsidRPr="00D621DC" w:rsidRDefault="00F45983" w:rsidP="00F45983">
      <w:pPr>
        <w:pStyle w:val="Untitledsubclause2"/>
      </w:pPr>
      <w:bookmarkStart w:id="456" w:name="a262801"/>
      <w:proofErr w:type="gramStart"/>
      <w:r w:rsidRPr="00D621DC">
        <w:t>access</w:t>
      </w:r>
      <w:proofErr w:type="gramEnd"/>
      <w:r w:rsidRPr="00D621DC">
        <w:t xml:space="preserve"> to the Supplier Personnel. </w:t>
      </w:r>
      <w:bookmarkEnd w:id="456"/>
    </w:p>
    <w:p w14:paraId="2E056E97" w14:textId="77777777" w:rsidR="00F45983" w:rsidRPr="00D621DC" w:rsidRDefault="00F45983" w:rsidP="00F45983">
      <w:pPr>
        <w:pStyle w:val="Untitledsubclause1"/>
      </w:pPr>
      <w:bookmarkStart w:id="457" w:name="a571331"/>
      <w:r w:rsidRPr="00D621DC">
        <w:t>The Authority shall endeavour to (but is not obliged to) provide at least [15] Working Days' notice of its intention or, where possible, a regulatory body's intention, to conduct an audit.</w:t>
      </w:r>
      <w:bookmarkEnd w:id="457"/>
    </w:p>
    <w:p w14:paraId="217068E7" w14:textId="77777777" w:rsidR="00F45983" w:rsidRPr="00D621DC" w:rsidRDefault="00F45983" w:rsidP="00F45983">
      <w:pPr>
        <w:pStyle w:val="Untitledsubclause1"/>
      </w:pPr>
      <w:bookmarkStart w:id="458" w:name="a153224"/>
      <w:r w:rsidRPr="00D621DC">
        <w:t xml:space="preserve">The parties agree that they shall bear their own respective costs and expenses incurred in respect of compliance with their obligations under this clause, unless the audit identifies a material failure by the Supplier to perform its obligations under this agreement in any </w:t>
      </w:r>
      <w:r w:rsidRPr="00D621DC">
        <w:lastRenderedPageBreak/>
        <w:t xml:space="preserve">material manner in which case the Supplier shall reimburse the Authority for all the Authority's reasonable costs incurred in the course of the audit. </w:t>
      </w:r>
      <w:bookmarkEnd w:id="458"/>
    </w:p>
    <w:p w14:paraId="70753BC8" w14:textId="77777777" w:rsidR="00F45983" w:rsidRPr="00D621DC" w:rsidRDefault="00F45983" w:rsidP="00F45983">
      <w:pPr>
        <w:pStyle w:val="Untitledsubclause1"/>
      </w:pPr>
      <w:bookmarkStart w:id="459" w:name="a580669"/>
      <w:r w:rsidRPr="00D621DC">
        <w:t xml:space="preserve"> If an audit identifies that: </w:t>
      </w:r>
      <w:bookmarkEnd w:id="459"/>
    </w:p>
    <w:p w14:paraId="5C836E00" w14:textId="167198C8" w:rsidR="00F45983" w:rsidRPr="00D621DC" w:rsidRDefault="00F45983" w:rsidP="00F45983">
      <w:pPr>
        <w:pStyle w:val="Untitledsubclause2"/>
      </w:pPr>
      <w:bookmarkStart w:id="460" w:name="a992936"/>
      <w:r w:rsidRPr="00D621DC">
        <w:t xml:space="preserve">the Supplier has failed to perform its obligations under this agreement, the provisions of </w:t>
      </w:r>
      <w:r w:rsidRPr="00D621DC">
        <w:fldChar w:fldCharType="begin"/>
      </w:r>
      <w:r w:rsidRPr="00D621DC">
        <w:instrText>PAGEREF a119761\# "'clause '"  \h</w:instrText>
      </w:r>
      <w:r w:rsidRPr="00D621DC">
        <w:fldChar w:fldCharType="separate"/>
      </w:r>
      <w:r w:rsidRPr="00D621DC">
        <w:t xml:space="preserve">clause </w:t>
      </w:r>
      <w:r w:rsidRPr="00D621DC">
        <w:fldChar w:fldCharType="end"/>
      </w:r>
      <w:r w:rsidRPr="00D621DC">
        <w:fldChar w:fldCharType="begin"/>
      </w:r>
      <w:r w:rsidRPr="00D621DC">
        <w:instrText>REF a119761 \h \w</w:instrText>
      </w:r>
      <w:r w:rsidR="00D621DC">
        <w:instrText xml:space="preserve"> \* MERGEFORMAT </w:instrText>
      </w:r>
      <w:r w:rsidRPr="00D621DC">
        <w:fldChar w:fldCharType="separate"/>
      </w:r>
      <w:r w:rsidRPr="00D621DC">
        <w:t>29</w:t>
      </w:r>
      <w:r w:rsidRPr="00D621DC">
        <w:fldChar w:fldCharType="end"/>
      </w:r>
      <w:r w:rsidRPr="00D621DC">
        <w:rPr>
          <w:rStyle w:val="Hyperlink"/>
        </w:rPr>
        <w:t xml:space="preserve"> </w:t>
      </w:r>
      <w:r w:rsidRPr="00D621DC">
        <w:t xml:space="preserve">shall apply; </w:t>
      </w:r>
      <w:bookmarkEnd w:id="460"/>
    </w:p>
    <w:p w14:paraId="391FEA11" w14:textId="4CD3A7DB" w:rsidR="00F45983" w:rsidRPr="00D621DC" w:rsidRDefault="00F45983" w:rsidP="00F45983">
      <w:pPr>
        <w:pStyle w:val="Untitledsubclause2"/>
      </w:pPr>
      <w:bookmarkStart w:id="461" w:name="a233922"/>
      <w:proofErr w:type="gramStart"/>
      <w:r w:rsidRPr="00D621DC">
        <w:t>the</w:t>
      </w:r>
      <w:proofErr w:type="gramEnd"/>
      <w:r w:rsidRPr="00D621DC">
        <w:t xml:space="preserve"> Authority has overpaid any Charges, the Supplier shall pay to the Authority the amount overpaid within 20 days from the date of receipt of an invoice or notice to do so. The Authority may deduct the relevant amount from the Charges if the Supplier fails to make this payment; and </w:t>
      </w:r>
      <w:bookmarkEnd w:id="461"/>
    </w:p>
    <w:p w14:paraId="18634F84" w14:textId="562687B5" w:rsidR="00F45983" w:rsidRPr="00D621DC" w:rsidRDefault="00F45983" w:rsidP="00F45983">
      <w:pPr>
        <w:pStyle w:val="Untitledsubclause2"/>
      </w:pPr>
      <w:bookmarkStart w:id="462" w:name="a520509"/>
      <w:proofErr w:type="gramStart"/>
      <w:r w:rsidRPr="00D621DC">
        <w:t>the</w:t>
      </w:r>
      <w:proofErr w:type="gramEnd"/>
      <w:r w:rsidRPr="00D621DC">
        <w:t xml:space="preserve"> Authority has underpaid any Charges, the Authority shall pay to the Supplier the amount of the underpayment within</w:t>
      </w:r>
      <w:r w:rsidR="00E31F45" w:rsidRPr="00D621DC">
        <w:t xml:space="preserve"> 20</w:t>
      </w:r>
      <w:r w:rsidRPr="00D621DC">
        <w:t xml:space="preserve"> days from the date of receipt of an invoice for such amount.</w:t>
      </w:r>
      <w:bookmarkEnd w:id="462"/>
    </w:p>
    <w:p w14:paraId="34EE3D6A" w14:textId="77777777" w:rsidR="00F45983" w:rsidRPr="00D621DC" w:rsidRDefault="00F45983" w:rsidP="00E31F45">
      <w:pPr>
        <w:pStyle w:val="TitleClause"/>
        <w:tabs>
          <w:tab w:val="clear" w:pos="6674"/>
        </w:tabs>
        <w:ind w:left="709" w:hanging="709"/>
      </w:pPr>
      <w:r w:rsidRPr="00D621DC">
        <w:fldChar w:fldCharType="begin"/>
      </w:r>
      <w:r w:rsidRPr="00D621DC">
        <w:instrText>TC "28. Intellectual property" \l 1</w:instrText>
      </w:r>
      <w:r w:rsidRPr="00D621DC">
        <w:fldChar w:fldCharType="end"/>
      </w:r>
      <w:bookmarkStart w:id="463" w:name="_Toc256000027"/>
      <w:bookmarkStart w:id="464" w:name="a679704"/>
      <w:r w:rsidRPr="00D621DC">
        <w:t>Intellectual property</w:t>
      </w:r>
      <w:bookmarkEnd w:id="463"/>
      <w:bookmarkEnd w:id="464"/>
    </w:p>
    <w:p w14:paraId="32B6E9C5" w14:textId="77777777" w:rsidR="00F45983" w:rsidRPr="00D621DC" w:rsidRDefault="00F45983" w:rsidP="00F45983">
      <w:pPr>
        <w:pStyle w:val="Untitledsubclause1"/>
      </w:pPr>
      <w:bookmarkStart w:id="465" w:name="a804947"/>
      <w:r w:rsidRPr="00D621DC">
        <w:t>In the absence of prior written agreement by the Authority to the contrary, all Intellectual Property Rights created by the Supplier or Supplier Personnel:</w:t>
      </w:r>
      <w:bookmarkEnd w:id="465"/>
    </w:p>
    <w:p w14:paraId="2E32F160" w14:textId="77777777" w:rsidR="00F45983" w:rsidRPr="00D621DC" w:rsidRDefault="00F45983" w:rsidP="00F45983">
      <w:pPr>
        <w:pStyle w:val="Untitledsubclause2"/>
      </w:pPr>
      <w:bookmarkStart w:id="466" w:name="a545847"/>
      <w:r w:rsidRPr="00D621DC">
        <w:t xml:space="preserve">in the course of performing the Services; or </w:t>
      </w:r>
      <w:bookmarkEnd w:id="466"/>
    </w:p>
    <w:p w14:paraId="7362BC4D" w14:textId="77777777" w:rsidR="00F45983" w:rsidRPr="00D621DC" w:rsidRDefault="00F45983" w:rsidP="00F45983">
      <w:pPr>
        <w:pStyle w:val="Untitledsubclause2"/>
      </w:pPr>
      <w:bookmarkStart w:id="467" w:name="a945704"/>
      <w:r w:rsidRPr="00D621DC">
        <w:t xml:space="preserve">exclusively for the purpose of performing the Services, </w:t>
      </w:r>
      <w:bookmarkEnd w:id="467"/>
    </w:p>
    <w:p w14:paraId="2DDEBA4E" w14:textId="77777777" w:rsidR="00F45983" w:rsidRPr="00D621DC" w:rsidRDefault="00F45983" w:rsidP="00F45983">
      <w:pPr>
        <w:pStyle w:val="Parasubclause1"/>
      </w:pPr>
      <w:proofErr w:type="gramStart"/>
      <w:r w:rsidRPr="00D621DC">
        <w:t>shall</w:t>
      </w:r>
      <w:proofErr w:type="gramEnd"/>
      <w:r w:rsidRPr="00D621DC">
        <w:t xml:space="preserve"> vest in the Authority on creation.</w:t>
      </w:r>
    </w:p>
    <w:p w14:paraId="549DFE34" w14:textId="77777777" w:rsidR="00F45983" w:rsidRPr="00D621DC" w:rsidRDefault="00F45983" w:rsidP="00F45983">
      <w:pPr>
        <w:pStyle w:val="Untitledsubclause1"/>
      </w:pPr>
      <w:bookmarkStart w:id="468" w:name="a153876"/>
      <w:r w:rsidRPr="00D621DC">
        <w:t xml:space="preserve">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 </w:t>
      </w:r>
      <w:bookmarkEnd w:id="468"/>
    </w:p>
    <w:p w14:paraId="4C2DEFC0" w14:textId="77777777" w:rsidR="00F45983" w:rsidRPr="00D621DC" w:rsidRDefault="00F45983" w:rsidP="00E31F45">
      <w:pPr>
        <w:pStyle w:val="TitleClause"/>
        <w:tabs>
          <w:tab w:val="clear" w:pos="6674"/>
        </w:tabs>
        <w:ind w:left="709"/>
      </w:pPr>
      <w:r w:rsidRPr="00D621DC">
        <w:fldChar w:fldCharType="begin"/>
      </w:r>
      <w:r w:rsidRPr="00D621DC">
        <w:instrText>TC "29. Remediation Plan Process" \l 1</w:instrText>
      </w:r>
      <w:r w:rsidRPr="00D621DC">
        <w:fldChar w:fldCharType="end"/>
      </w:r>
      <w:bookmarkStart w:id="469" w:name="_Toc256000028"/>
      <w:bookmarkStart w:id="470" w:name="a119761"/>
      <w:r w:rsidRPr="00D621DC">
        <w:t>Remediation Plan Process</w:t>
      </w:r>
      <w:bookmarkEnd w:id="469"/>
      <w:bookmarkEnd w:id="470"/>
    </w:p>
    <w:p w14:paraId="195370F1" w14:textId="1EFEEE2D" w:rsidR="00F45983" w:rsidRPr="00D621DC" w:rsidRDefault="00F45983" w:rsidP="00F45983">
      <w:pPr>
        <w:pStyle w:val="Untitledsubclause1"/>
      </w:pPr>
      <w:bookmarkStart w:id="471" w:name="a332080"/>
      <w:r w:rsidRPr="00D621DC">
        <w:t xml:space="preserve">Subject to </w:t>
      </w:r>
      <w:r w:rsidRPr="00D621DC">
        <w:fldChar w:fldCharType="begin"/>
      </w:r>
      <w:r w:rsidRPr="00D621DC">
        <w:instrText>PAGEREF a725798\# "'Clause '"  \h</w:instrText>
      </w:r>
      <w:r w:rsidRPr="00D621DC">
        <w:fldChar w:fldCharType="separate"/>
      </w:r>
      <w:r w:rsidRPr="00D621DC">
        <w:t xml:space="preserve">Clause </w:t>
      </w:r>
      <w:r w:rsidRPr="00D621DC">
        <w:fldChar w:fldCharType="end"/>
      </w:r>
      <w:r w:rsidRPr="00D621DC">
        <w:fldChar w:fldCharType="begin"/>
      </w:r>
      <w:r w:rsidRPr="00D621DC">
        <w:instrText>REF a725798 \h \w</w:instrText>
      </w:r>
      <w:r w:rsidR="00D621DC">
        <w:instrText xml:space="preserve"> \* MERGEFORMAT </w:instrText>
      </w:r>
      <w:r w:rsidRPr="00D621DC">
        <w:fldChar w:fldCharType="separate"/>
      </w:r>
      <w:r w:rsidRPr="00D621DC">
        <w:t>29.2</w:t>
      </w:r>
      <w:r w:rsidRPr="00D621DC">
        <w:fldChar w:fldCharType="end"/>
      </w:r>
      <w:r w:rsidRPr="00D621DC">
        <w:t>, if the Supplier is in default in complying with any of its obligations under this agreement and the default is capable of remedy, the Authority may not terminate this agreement without first operating the Remediation Plan Process. If the Supplier commits such a default, the Authority shall give a Remediation Notice to the Supplier which shall specify the default in outline and the actions the Supplier needs to take to remedy the default.</w:t>
      </w:r>
      <w:bookmarkEnd w:id="471"/>
    </w:p>
    <w:p w14:paraId="31209F60" w14:textId="3BD535A8" w:rsidR="00F45983" w:rsidRPr="00D621DC" w:rsidRDefault="00F45983" w:rsidP="00F45983">
      <w:pPr>
        <w:pStyle w:val="Untitledsubclause1"/>
      </w:pPr>
      <w:bookmarkStart w:id="472" w:name="a725798"/>
      <w:r w:rsidRPr="00D621DC">
        <w:t xml:space="preserve">The Authority shall be under no obligation to initiate the Remediation Plan Process if it issues a notice to terminate in the circumstances set out in </w:t>
      </w:r>
      <w:r w:rsidRPr="00D621DC">
        <w:fldChar w:fldCharType="begin"/>
      </w:r>
      <w:r w:rsidRPr="00D621DC">
        <w:instrText>PAGEREF a526841\# "'clause '"  \h</w:instrText>
      </w:r>
      <w:r w:rsidRPr="00D621DC">
        <w:fldChar w:fldCharType="separate"/>
      </w:r>
      <w:r w:rsidRPr="00D621DC">
        <w:t xml:space="preserve">clause </w:t>
      </w:r>
      <w:r w:rsidRPr="00D621DC">
        <w:fldChar w:fldCharType="end"/>
      </w:r>
      <w:r w:rsidRPr="00D621DC">
        <w:fldChar w:fldCharType="begin"/>
      </w:r>
      <w:r w:rsidRPr="00D621DC">
        <w:instrText>REF a526841 \h \w</w:instrText>
      </w:r>
      <w:r w:rsidR="00D621DC">
        <w:instrText xml:space="preserve"> \* MERGEFORMAT </w:instrText>
      </w:r>
      <w:r w:rsidRPr="00D621DC">
        <w:fldChar w:fldCharType="separate"/>
      </w:r>
      <w:r w:rsidRPr="00D621DC">
        <w:t>30.1(a)</w:t>
      </w:r>
      <w:r w:rsidRPr="00D621DC">
        <w:fldChar w:fldCharType="end"/>
      </w:r>
      <w:r w:rsidRPr="00D621DC">
        <w:t xml:space="preserve">, </w:t>
      </w:r>
      <w:r w:rsidRPr="00D621DC">
        <w:fldChar w:fldCharType="begin"/>
      </w:r>
      <w:r w:rsidRPr="00D621DC">
        <w:instrText>PAGEREF a468568\# "'clause '"  \h</w:instrText>
      </w:r>
      <w:r w:rsidRPr="00D621DC">
        <w:fldChar w:fldCharType="separate"/>
      </w:r>
      <w:r w:rsidRPr="00D621DC">
        <w:t xml:space="preserve">clause </w:t>
      </w:r>
      <w:r w:rsidRPr="00D621DC">
        <w:fldChar w:fldCharType="end"/>
      </w:r>
      <w:r w:rsidRPr="00D621DC">
        <w:fldChar w:fldCharType="begin"/>
      </w:r>
      <w:r w:rsidRPr="00D621DC">
        <w:instrText>REF a468568 \h \w</w:instrText>
      </w:r>
      <w:r w:rsidR="00D621DC">
        <w:instrText xml:space="preserve"> \* MERGEFORMAT </w:instrText>
      </w:r>
      <w:r w:rsidRPr="00D621DC">
        <w:fldChar w:fldCharType="separate"/>
      </w:r>
      <w:r w:rsidRPr="00D621DC">
        <w:t>30.1(d)</w:t>
      </w:r>
      <w:r w:rsidRPr="00D621DC">
        <w:fldChar w:fldCharType="end"/>
      </w:r>
      <w:r w:rsidRPr="00D621DC">
        <w:t xml:space="preserve">, </w:t>
      </w:r>
      <w:r w:rsidRPr="00D621DC">
        <w:lastRenderedPageBreak/>
        <w:fldChar w:fldCharType="begin"/>
      </w:r>
      <w:r w:rsidRPr="00D621DC">
        <w:instrText>PAGEREF a235244\# "'clause '"  \h</w:instrText>
      </w:r>
      <w:r w:rsidRPr="00D621DC">
        <w:fldChar w:fldCharType="separate"/>
      </w:r>
      <w:r w:rsidRPr="00D621DC">
        <w:t xml:space="preserve">clause </w:t>
      </w:r>
      <w:r w:rsidRPr="00D621DC">
        <w:fldChar w:fldCharType="end"/>
      </w:r>
      <w:r w:rsidRPr="00D621DC">
        <w:fldChar w:fldCharType="begin"/>
      </w:r>
      <w:r w:rsidRPr="00D621DC">
        <w:instrText>REF a235244 \h \w</w:instrText>
      </w:r>
      <w:r w:rsidR="00D621DC">
        <w:instrText xml:space="preserve"> \* MERGEFORMAT </w:instrText>
      </w:r>
      <w:r w:rsidRPr="00D621DC">
        <w:fldChar w:fldCharType="separate"/>
      </w:r>
      <w:r w:rsidRPr="00D621DC">
        <w:t>30.1(e)</w:t>
      </w:r>
      <w:r w:rsidRPr="00D621DC">
        <w:fldChar w:fldCharType="end"/>
      </w:r>
      <w:r w:rsidRPr="00D621DC">
        <w:t xml:space="preserve">, </w:t>
      </w:r>
      <w:r w:rsidRPr="00D621DC">
        <w:fldChar w:fldCharType="begin"/>
      </w:r>
      <w:r w:rsidRPr="00D621DC">
        <w:instrText>PAGEREF a916957\# "'clause '"  \h</w:instrText>
      </w:r>
      <w:r w:rsidRPr="00D621DC">
        <w:fldChar w:fldCharType="separate"/>
      </w:r>
      <w:r w:rsidRPr="00D621DC">
        <w:t xml:space="preserve">clause </w:t>
      </w:r>
      <w:r w:rsidRPr="00D621DC">
        <w:fldChar w:fldCharType="end"/>
      </w:r>
      <w:r w:rsidRPr="00D621DC">
        <w:fldChar w:fldCharType="begin"/>
      </w:r>
      <w:r w:rsidRPr="00D621DC">
        <w:instrText>REF a916957 \h \w</w:instrText>
      </w:r>
      <w:r w:rsidR="00D621DC">
        <w:instrText xml:space="preserve"> \* MERGEFORMAT </w:instrText>
      </w:r>
      <w:r w:rsidRPr="00D621DC">
        <w:fldChar w:fldCharType="separate"/>
      </w:r>
      <w:r w:rsidRPr="00D621DC">
        <w:t>30.1(f)</w:t>
      </w:r>
      <w:r w:rsidRPr="00D621DC">
        <w:fldChar w:fldCharType="end"/>
      </w:r>
      <w:r w:rsidRPr="00D621DC">
        <w:t xml:space="preserve">, </w:t>
      </w:r>
      <w:r w:rsidRPr="00D621DC">
        <w:fldChar w:fldCharType="begin"/>
      </w:r>
      <w:r w:rsidRPr="00D621DC">
        <w:instrText>PAGEREF a413305\# "'clause '"  \h</w:instrText>
      </w:r>
      <w:r w:rsidRPr="00D621DC">
        <w:fldChar w:fldCharType="separate"/>
      </w:r>
      <w:r w:rsidRPr="00D621DC">
        <w:t xml:space="preserve">clause </w:t>
      </w:r>
      <w:r w:rsidRPr="00D621DC">
        <w:fldChar w:fldCharType="end"/>
      </w:r>
      <w:r w:rsidRPr="00D621DC">
        <w:fldChar w:fldCharType="begin"/>
      </w:r>
      <w:r w:rsidRPr="00D621DC">
        <w:instrText>REF a413305 \h \w</w:instrText>
      </w:r>
      <w:r w:rsidR="00D621DC">
        <w:instrText xml:space="preserve"> \* MERGEFORMAT </w:instrText>
      </w:r>
      <w:r w:rsidRPr="00D621DC">
        <w:fldChar w:fldCharType="separate"/>
      </w:r>
      <w:r w:rsidRPr="00D621DC">
        <w:t>30.1(g)</w:t>
      </w:r>
      <w:r w:rsidRPr="00D621DC">
        <w:fldChar w:fldCharType="end"/>
      </w:r>
      <w:r w:rsidRPr="00D621DC">
        <w:t xml:space="preserve">, </w:t>
      </w:r>
      <w:r w:rsidRPr="00D621DC">
        <w:fldChar w:fldCharType="begin"/>
      </w:r>
      <w:r w:rsidRPr="00D621DC">
        <w:instrText>PAGEREF a702191\# "'clause '"  \h</w:instrText>
      </w:r>
      <w:r w:rsidRPr="00D621DC">
        <w:fldChar w:fldCharType="separate"/>
      </w:r>
      <w:r w:rsidRPr="00D621DC">
        <w:t xml:space="preserve">clause </w:t>
      </w:r>
      <w:r w:rsidRPr="00D621DC">
        <w:fldChar w:fldCharType="end"/>
      </w:r>
      <w:r w:rsidRPr="00D621DC">
        <w:fldChar w:fldCharType="begin"/>
      </w:r>
      <w:r w:rsidRPr="00D621DC">
        <w:instrText>REF a702191 \h \w</w:instrText>
      </w:r>
      <w:r w:rsidR="00D621DC">
        <w:instrText xml:space="preserve"> \* MERGEFORMAT </w:instrText>
      </w:r>
      <w:r w:rsidRPr="00D621DC">
        <w:fldChar w:fldCharType="separate"/>
      </w:r>
      <w:r w:rsidRPr="00D621DC">
        <w:t>30.1(h)</w:t>
      </w:r>
      <w:r w:rsidRPr="00D621DC">
        <w:fldChar w:fldCharType="end"/>
      </w:r>
      <w:r w:rsidRPr="00D621DC">
        <w:t xml:space="preserve">[, </w:t>
      </w:r>
      <w:r w:rsidR="00D63911" w:rsidRPr="00D621DC">
        <w:t xml:space="preserve">clause </w:t>
      </w:r>
      <w:r w:rsidRPr="00D621DC">
        <w:fldChar w:fldCharType="begin"/>
      </w:r>
      <w:r w:rsidRPr="00D621DC">
        <w:instrText>PAGEREF a820853\# "'clause '"  \h</w:instrText>
      </w:r>
      <w:r w:rsidRPr="00D621DC">
        <w:fldChar w:fldCharType="end"/>
      </w:r>
      <w:r w:rsidRPr="00D621DC">
        <w:fldChar w:fldCharType="begin"/>
      </w:r>
      <w:r w:rsidRPr="00D621DC">
        <w:instrText>REF a820853 \h \w</w:instrText>
      </w:r>
      <w:r w:rsidR="00041F79" w:rsidRPr="00D621DC">
        <w:instrText xml:space="preserve"> \* MERGEFORMAT </w:instrText>
      </w:r>
      <w:r w:rsidRPr="00D621DC">
        <w:fldChar w:fldCharType="separate"/>
      </w:r>
      <w:r w:rsidRPr="00D621DC">
        <w:t>30.1(</w:t>
      </w:r>
      <w:proofErr w:type="spellStart"/>
      <w:r w:rsidRPr="00D621DC">
        <w:t>i</w:t>
      </w:r>
      <w:proofErr w:type="spellEnd"/>
      <w:r w:rsidRPr="00D621DC">
        <w:t>)</w:t>
      </w:r>
      <w:r w:rsidRPr="00D621DC">
        <w:fldChar w:fldCharType="end"/>
      </w:r>
      <w:r w:rsidRPr="00D621DC">
        <w:t xml:space="preserve">] and </w:t>
      </w:r>
      <w:r w:rsidRPr="00D621DC">
        <w:fldChar w:fldCharType="begin"/>
      </w:r>
      <w:r w:rsidRPr="00D621DC">
        <w:instrText>PAGEREF a974491\# "'clause '"  \h</w:instrText>
      </w:r>
      <w:r w:rsidRPr="00D621DC">
        <w:fldChar w:fldCharType="separate"/>
      </w:r>
      <w:r w:rsidRPr="00D621DC">
        <w:t xml:space="preserve">clause </w:t>
      </w:r>
      <w:r w:rsidRPr="00D621DC">
        <w:fldChar w:fldCharType="end"/>
      </w:r>
      <w:r w:rsidRPr="00D621DC">
        <w:fldChar w:fldCharType="begin"/>
      </w:r>
      <w:r w:rsidRPr="00D621DC">
        <w:instrText>REF a974491 \h \w</w:instrText>
      </w:r>
      <w:r w:rsidR="00D621DC">
        <w:instrText xml:space="preserve"> \* MERGEFORMAT </w:instrText>
      </w:r>
      <w:r w:rsidRPr="00D621DC">
        <w:fldChar w:fldCharType="separate"/>
      </w:r>
      <w:r w:rsidRPr="00D621DC">
        <w:t>30.3</w:t>
      </w:r>
      <w:r w:rsidRPr="00D621DC">
        <w:fldChar w:fldCharType="end"/>
      </w:r>
      <w:r w:rsidRPr="00D621DC">
        <w:t xml:space="preserve"> (or a notice of an intention to terminate under </w:t>
      </w:r>
      <w:r w:rsidRPr="00D621DC">
        <w:fldChar w:fldCharType="begin"/>
      </w:r>
      <w:r w:rsidRPr="00D621DC">
        <w:instrText>PAGEREF a279240\# "'clause '"  \h</w:instrText>
      </w:r>
      <w:r w:rsidRPr="00D621DC">
        <w:fldChar w:fldCharType="separate"/>
      </w:r>
      <w:r w:rsidRPr="00D621DC">
        <w:t xml:space="preserve">clause </w:t>
      </w:r>
      <w:r w:rsidRPr="00D621DC">
        <w:fldChar w:fldCharType="end"/>
      </w:r>
      <w:r w:rsidRPr="00D621DC">
        <w:fldChar w:fldCharType="begin"/>
      </w:r>
      <w:r w:rsidRPr="00D621DC">
        <w:instrText>REF a279240 \h \w</w:instrText>
      </w:r>
      <w:r w:rsidR="00D621DC">
        <w:instrText xml:space="preserve"> \* MERGEFORMAT </w:instrText>
      </w:r>
      <w:r w:rsidRPr="00D621DC">
        <w:fldChar w:fldCharType="separate"/>
      </w:r>
      <w:r w:rsidRPr="00D621DC">
        <w:t>30.2</w:t>
      </w:r>
      <w:r w:rsidRPr="00D621DC">
        <w:fldChar w:fldCharType="end"/>
      </w:r>
      <w:r w:rsidRPr="00D621DC">
        <w:t>).</w:t>
      </w:r>
      <w:bookmarkEnd w:id="472"/>
    </w:p>
    <w:p w14:paraId="4B8EE6D6" w14:textId="77777777" w:rsidR="00F45983" w:rsidRPr="00D621DC" w:rsidRDefault="00F45983" w:rsidP="00F45983">
      <w:pPr>
        <w:pStyle w:val="Untitledsubclause1"/>
      </w:pPr>
      <w:bookmarkStart w:id="473" w:name="a388688"/>
      <w:r w:rsidRPr="00D621DC">
        <w:t>Within [NUMBER] Working Days of receipt of a Remediation Notice, the Supplier shall:</w:t>
      </w:r>
      <w:bookmarkEnd w:id="473"/>
    </w:p>
    <w:p w14:paraId="443A8C17" w14:textId="77777777" w:rsidR="00F45983" w:rsidRPr="00D621DC" w:rsidRDefault="00F45983" w:rsidP="00F45983">
      <w:pPr>
        <w:pStyle w:val="Untitledsubclause2"/>
      </w:pPr>
      <w:bookmarkStart w:id="474" w:name="a780320"/>
      <w:r w:rsidRPr="00D621DC">
        <w:t>submit a draft Remediation Plan, even if it disputes that it is responsible for the matters which are the subject of the Remediation Notice; or</w:t>
      </w:r>
      <w:bookmarkEnd w:id="474"/>
    </w:p>
    <w:p w14:paraId="151D1ADC" w14:textId="77777777" w:rsidR="00F45983" w:rsidRPr="00D621DC" w:rsidRDefault="00F45983" w:rsidP="00F45983">
      <w:pPr>
        <w:pStyle w:val="Untitledsubclause2"/>
      </w:pPr>
      <w:bookmarkStart w:id="475" w:name="a264691"/>
      <w:proofErr w:type="gramStart"/>
      <w:r w:rsidRPr="00D621DC">
        <w:t>inform</w:t>
      </w:r>
      <w:proofErr w:type="gramEnd"/>
      <w:r w:rsidRPr="00D621DC">
        <w:t xml:space="preserve"> the Authority that it does not intend to submit a Remediation Plan, in which event the Authority shall be entitled to serve a Termination Notice.</w:t>
      </w:r>
      <w:bookmarkEnd w:id="475"/>
    </w:p>
    <w:p w14:paraId="189C2EDC" w14:textId="7D784E29" w:rsidR="00F45983" w:rsidRPr="00D621DC" w:rsidRDefault="00F45983" w:rsidP="00F45983">
      <w:pPr>
        <w:pStyle w:val="Untitledsubclause1"/>
      </w:pPr>
      <w:bookmarkStart w:id="476" w:name="a942427"/>
      <w:r w:rsidRPr="00D621DC">
        <w:t xml:space="preserve">The Authority shall either approve the draft Remediation Plan within [NUMBER] Working Days of its receipt pursuant to </w:t>
      </w:r>
      <w:r w:rsidRPr="00D621DC">
        <w:fldChar w:fldCharType="begin"/>
      </w:r>
      <w:r w:rsidRPr="00D621DC">
        <w:instrText>PAGEREF a780320\# "'Clause '"  \h</w:instrText>
      </w:r>
      <w:r w:rsidRPr="00D621DC">
        <w:fldChar w:fldCharType="separate"/>
      </w:r>
      <w:r w:rsidRPr="00D621DC">
        <w:t xml:space="preserve">Clause </w:t>
      </w:r>
      <w:r w:rsidRPr="00D621DC">
        <w:fldChar w:fldCharType="end"/>
      </w:r>
      <w:r w:rsidRPr="00D621DC">
        <w:fldChar w:fldCharType="begin"/>
      </w:r>
      <w:r w:rsidRPr="00D621DC">
        <w:instrText>REF a780320 \h \w</w:instrText>
      </w:r>
      <w:r w:rsidR="00D621DC">
        <w:instrText xml:space="preserve"> \* MERGEFORMAT </w:instrText>
      </w:r>
      <w:r w:rsidRPr="00D621DC">
        <w:fldChar w:fldCharType="separate"/>
      </w:r>
      <w:r w:rsidRPr="00D621DC">
        <w:t>29.3(a)</w:t>
      </w:r>
      <w:r w:rsidRPr="00D621DC">
        <w:fldChar w:fldCharType="end"/>
      </w:r>
      <w:r w:rsidRPr="00D621DC">
        <w:t>, or it shall inform the Supplier why it cannot accept the draft Remediation Plan. In such circumstances, the Supplier shall address all such concerns in a revised Remediation Plan, which it shall submit to the Authority within [NUMBER] Working Days of its receipt of the Authority's comments. If no such notice is given, the Supplier's draft Remediation Plan shall be deemed to be agreed.</w:t>
      </w:r>
      <w:bookmarkEnd w:id="476"/>
    </w:p>
    <w:p w14:paraId="3ABE6598" w14:textId="77777777" w:rsidR="00F45983" w:rsidRPr="00D621DC" w:rsidRDefault="00F45983" w:rsidP="00F45983">
      <w:pPr>
        <w:pStyle w:val="Untitledsubclause1"/>
      </w:pPr>
      <w:bookmarkStart w:id="477" w:name="a689583"/>
      <w:r w:rsidRPr="00D621DC">
        <w:t>Once agreed, the Supplier shall immediately start work on the actions set out in the Remediation Plan.</w:t>
      </w:r>
      <w:bookmarkEnd w:id="477"/>
    </w:p>
    <w:p w14:paraId="354C507C" w14:textId="0B5B7CD3" w:rsidR="00F45983" w:rsidRPr="00D621DC" w:rsidRDefault="00F45983" w:rsidP="00F45983">
      <w:pPr>
        <w:pStyle w:val="Untitledsubclause1"/>
      </w:pPr>
      <w:bookmarkStart w:id="478" w:name="a256471"/>
      <w:r w:rsidRPr="00D621DC">
        <w:t xml:space="preserve">If, despite the measures taken under </w:t>
      </w:r>
      <w:r w:rsidRPr="00D621DC">
        <w:fldChar w:fldCharType="begin"/>
      </w:r>
      <w:r w:rsidRPr="00D621DC">
        <w:instrText>PAGEREF a942427\# "'clause '"  \h</w:instrText>
      </w:r>
      <w:r w:rsidRPr="00D621DC">
        <w:fldChar w:fldCharType="separate"/>
      </w:r>
      <w:r w:rsidRPr="00D621DC">
        <w:t xml:space="preserve">clause </w:t>
      </w:r>
      <w:r w:rsidRPr="00D621DC">
        <w:fldChar w:fldCharType="end"/>
      </w:r>
      <w:r w:rsidRPr="00D621DC">
        <w:fldChar w:fldCharType="begin"/>
      </w:r>
      <w:r w:rsidRPr="00D621DC">
        <w:instrText>REF a942427 \h \w</w:instrText>
      </w:r>
      <w:r w:rsidR="00D621DC">
        <w:instrText xml:space="preserve"> \* MERGEFORMAT </w:instrText>
      </w:r>
      <w:r w:rsidRPr="00D621DC">
        <w:fldChar w:fldCharType="separate"/>
      </w:r>
      <w:r w:rsidRPr="00D621DC">
        <w:t>29.4</w:t>
      </w:r>
      <w:r w:rsidRPr="00D621DC">
        <w:fldChar w:fldCharType="end"/>
      </w:r>
      <w:r w:rsidRPr="00D621DC">
        <w:t>, a Remediation Plan cannot be agreed within [NUMBER] Working Days then the Authority may elect to end the Remediation Plan Process and serve a Termination Notice.</w:t>
      </w:r>
      <w:bookmarkEnd w:id="478"/>
    </w:p>
    <w:p w14:paraId="4BB87DD6" w14:textId="77777777" w:rsidR="00F45983" w:rsidRPr="00D621DC" w:rsidRDefault="00F45983" w:rsidP="00F45983">
      <w:pPr>
        <w:pStyle w:val="Untitledsubclause1"/>
      </w:pPr>
      <w:bookmarkStart w:id="479" w:name="a876320"/>
      <w:r w:rsidRPr="00D621DC">
        <w:t>If a Remediation Plan is agreed between the parties, but the Supplier fails to implement or successfully complete the Remediation Plan by the required completion date, the Authority may:</w:t>
      </w:r>
      <w:bookmarkEnd w:id="479"/>
    </w:p>
    <w:p w14:paraId="7FC05DF2" w14:textId="77777777" w:rsidR="00F45983" w:rsidRPr="00D621DC" w:rsidRDefault="00F45983" w:rsidP="00F45983">
      <w:pPr>
        <w:pStyle w:val="Untitledsubclause2"/>
      </w:pPr>
      <w:bookmarkStart w:id="480" w:name="a497101"/>
      <w:r w:rsidRPr="00D621DC">
        <w:t>terminate this agreement by serving a Termination Notice;</w:t>
      </w:r>
      <w:bookmarkEnd w:id="480"/>
    </w:p>
    <w:p w14:paraId="11E0F9A3" w14:textId="77777777" w:rsidR="00F45983" w:rsidRPr="00D621DC" w:rsidRDefault="00F45983" w:rsidP="00F45983">
      <w:pPr>
        <w:pStyle w:val="Untitledsubclause2"/>
      </w:pPr>
      <w:bookmarkStart w:id="481" w:name="a866044"/>
      <w:r w:rsidRPr="00D621DC">
        <w:t>give the Supplier a further opportunity to resume full implementation of the Remediation Plan; or</w:t>
      </w:r>
      <w:bookmarkEnd w:id="481"/>
    </w:p>
    <w:p w14:paraId="7ED5AB44" w14:textId="77777777" w:rsidR="00F45983" w:rsidRPr="00D621DC" w:rsidRDefault="00F45983" w:rsidP="00F45983">
      <w:pPr>
        <w:pStyle w:val="Untitledsubclause2"/>
      </w:pPr>
      <w:bookmarkStart w:id="482" w:name="a218466"/>
      <w:proofErr w:type="gramStart"/>
      <w:r w:rsidRPr="00D621DC">
        <w:t>refer</w:t>
      </w:r>
      <w:proofErr w:type="gramEnd"/>
      <w:r w:rsidRPr="00D621DC">
        <w:t xml:space="preserve"> the matter for resolution under the Dispute Resolution Procedure.</w:t>
      </w:r>
      <w:bookmarkEnd w:id="482"/>
    </w:p>
    <w:p w14:paraId="661853BA" w14:textId="4FD05CEE" w:rsidR="00F45983" w:rsidRPr="00D621DC" w:rsidRDefault="00F45983" w:rsidP="00F45983">
      <w:pPr>
        <w:pStyle w:val="Untitledsubclause1"/>
      </w:pPr>
      <w:bookmarkStart w:id="483" w:name="a695290"/>
      <w:r w:rsidRPr="00D621DC">
        <w:t xml:space="preserve">If, despite the measures taken under </w:t>
      </w:r>
      <w:r w:rsidRPr="00D621DC">
        <w:fldChar w:fldCharType="begin"/>
      </w:r>
      <w:r w:rsidRPr="00D621DC">
        <w:instrText>PAGEREF a876320\# "'clause '"  \h</w:instrText>
      </w:r>
      <w:r w:rsidRPr="00D621DC">
        <w:fldChar w:fldCharType="separate"/>
      </w:r>
      <w:r w:rsidRPr="00D621DC">
        <w:t xml:space="preserve">clause </w:t>
      </w:r>
      <w:r w:rsidRPr="00D621DC">
        <w:fldChar w:fldCharType="end"/>
      </w:r>
      <w:r w:rsidRPr="00D621DC">
        <w:fldChar w:fldCharType="begin"/>
      </w:r>
      <w:r w:rsidRPr="00D621DC">
        <w:instrText>REF a876320 \h \w</w:instrText>
      </w:r>
      <w:r w:rsidR="00D621DC">
        <w:instrText xml:space="preserve"> \* MERGEFORMAT </w:instrText>
      </w:r>
      <w:r w:rsidRPr="00D621DC">
        <w:fldChar w:fldCharType="separate"/>
      </w:r>
      <w:r w:rsidRPr="00D621DC">
        <w:t>29.7</w:t>
      </w:r>
      <w:r w:rsidRPr="00D621DC">
        <w:fldChar w:fldCharType="end"/>
      </w:r>
      <w:r w:rsidRPr="00D621DC">
        <w:t>, the Supplier fails to implement the Remediation Plan in accordance with its terms, the Authority may elect to end the Remediation Plan Process and refer the matter for resolution by the Dispute Resolution Procedure or serve a Termination Notice.</w:t>
      </w:r>
      <w:bookmarkEnd w:id="483"/>
    </w:p>
    <w:p w14:paraId="4E50E282" w14:textId="77777777" w:rsidR="00F45983" w:rsidRPr="00D621DC" w:rsidRDefault="00F45983" w:rsidP="00F45983">
      <w:pPr>
        <w:pStyle w:val="Untitledsubclause1"/>
      </w:pPr>
      <w:bookmarkStart w:id="484" w:name="a261830"/>
      <w:r w:rsidRPr="00D621DC">
        <w:t>The Authority shall not be obliged to follow the Remediation Plan Process if there is a repetition of substantially the same default by the Supplier as had previously been addressed in a Remediation Plan within a period of [NUMBER] months following the conclusion of such previous Remediation Plan. In such event, the Authority may serve a Termination Notice.</w:t>
      </w:r>
      <w:bookmarkEnd w:id="484"/>
    </w:p>
    <w:p w14:paraId="100E6A33" w14:textId="77777777" w:rsidR="00F45983" w:rsidRPr="00D621DC" w:rsidRDefault="00F45983" w:rsidP="00F45983">
      <w:pPr>
        <w:pStyle w:val="AdditionalTitle"/>
      </w:pPr>
      <w:r w:rsidRPr="00D621DC">
        <w:lastRenderedPageBreak/>
        <w:t>Termination</w:t>
      </w:r>
    </w:p>
    <w:p w14:paraId="140CD942" w14:textId="77777777" w:rsidR="00F45983" w:rsidRPr="00D621DC" w:rsidRDefault="00F45983" w:rsidP="00E31F45">
      <w:pPr>
        <w:pStyle w:val="TitleClause"/>
        <w:tabs>
          <w:tab w:val="clear" w:pos="6674"/>
        </w:tabs>
        <w:ind w:left="709" w:hanging="709"/>
      </w:pPr>
      <w:r w:rsidRPr="00D621DC">
        <w:fldChar w:fldCharType="begin"/>
      </w:r>
      <w:r w:rsidRPr="00D621DC">
        <w:instrText>TC "30. Termination" \l 1</w:instrText>
      </w:r>
      <w:r w:rsidRPr="00D621DC">
        <w:fldChar w:fldCharType="end"/>
      </w:r>
      <w:bookmarkStart w:id="485" w:name="_Toc256000029"/>
      <w:bookmarkStart w:id="486" w:name="a632275"/>
      <w:r w:rsidRPr="00D621DC">
        <w:t>Termination</w:t>
      </w:r>
      <w:bookmarkEnd w:id="485"/>
      <w:bookmarkEnd w:id="486"/>
    </w:p>
    <w:p w14:paraId="4BF76B54" w14:textId="0789EBBC" w:rsidR="00F45983" w:rsidRPr="00D621DC" w:rsidRDefault="00F45983" w:rsidP="00F45983">
      <w:pPr>
        <w:pStyle w:val="Untitledsubclause1"/>
      </w:pPr>
      <w:bookmarkStart w:id="487" w:name="a205869"/>
      <w:r w:rsidRPr="00D621DC">
        <w:t xml:space="preserve">Without affecting any other right or remedy available to it, and subject to </w:t>
      </w:r>
      <w:r w:rsidRPr="00D621DC">
        <w:fldChar w:fldCharType="begin"/>
      </w:r>
      <w:r w:rsidRPr="00D621DC">
        <w:instrText>PAGEREF a119761\# "'clause '"  \h</w:instrText>
      </w:r>
      <w:r w:rsidRPr="00D621DC">
        <w:fldChar w:fldCharType="separate"/>
      </w:r>
      <w:r w:rsidRPr="00D621DC">
        <w:t xml:space="preserve">clause </w:t>
      </w:r>
      <w:r w:rsidRPr="00D621DC">
        <w:fldChar w:fldCharType="end"/>
      </w:r>
      <w:r w:rsidRPr="00D621DC">
        <w:fldChar w:fldCharType="begin"/>
      </w:r>
      <w:r w:rsidRPr="00D621DC">
        <w:instrText>REF a119761 \h \w</w:instrText>
      </w:r>
      <w:r w:rsidR="00D621DC">
        <w:instrText xml:space="preserve"> \* MERGEFORMAT </w:instrText>
      </w:r>
      <w:r w:rsidRPr="00D621DC">
        <w:fldChar w:fldCharType="separate"/>
      </w:r>
      <w:r w:rsidRPr="00D621DC">
        <w:t>29</w:t>
      </w:r>
      <w:r w:rsidRPr="00D621DC">
        <w:fldChar w:fldCharType="end"/>
      </w:r>
      <w:r w:rsidRPr="00D621DC">
        <w:t xml:space="preserve">, the Authority may terminate this agreement with immediate effect or on the date specified in the Termination Notice by giving written notice to the Supplier if one or more of the following circumstances occurs or exists: </w:t>
      </w:r>
      <w:bookmarkEnd w:id="487"/>
    </w:p>
    <w:p w14:paraId="6DDD51C0" w14:textId="77777777" w:rsidR="00F45983" w:rsidRPr="00D621DC" w:rsidRDefault="00F45983" w:rsidP="00F45983">
      <w:pPr>
        <w:pStyle w:val="Untitledsubclause2"/>
      </w:pPr>
      <w:bookmarkStart w:id="488" w:name="a526841"/>
      <w:r w:rsidRPr="00D621DC">
        <w:t xml:space="preserve">if the Supplier is in material breach of this agreement, which is irremediable; </w:t>
      </w:r>
      <w:bookmarkEnd w:id="488"/>
    </w:p>
    <w:p w14:paraId="5E962397" w14:textId="77777777" w:rsidR="00F45983" w:rsidRPr="00D621DC" w:rsidRDefault="00F45983" w:rsidP="00F45983">
      <w:pPr>
        <w:pStyle w:val="Untitledsubclause2"/>
      </w:pPr>
      <w:bookmarkStart w:id="489" w:name="a105810"/>
      <w:r w:rsidRPr="00D621DC">
        <w:t xml:space="preserve">the parties fail to agree the Remediation Plan in accordance with the Remediation Plan Process; </w:t>
      </w:r>
      <w:bookmarkEnd w:id="489"/>
    </w:p>
    <w:p w14:paraId="40E046F9" w14:textId="77777777" w:rsidR="00F45983" w:rsidRPr="00D621DC" w:rsidRDefault="00F45983" w:rsidP="00F45983">
      <w:pPr>
        <w:pStyle w:val="Untitledsubclause2"/>
      </w:pPr>
      <w:bookmarkStart w:id="490" w:name="a117078"/>
      <w:r w:rsidRPr="00D621DC">
        <w:t>the Supplier fails to implement or successfully complete the Remediation Plan in accordance with the Remediation Plan Process;</w:t>
      </w:r>
      <w:bookmarkEnd w:id="490"/>
    </w:p>
    <w:p w14:paraId="770FA69B" w14:textId="51253388" w:rsidR="00F45983" w:rsidRPr="00D621DC" w:rsidRDefault="00F45983" w:rsidP="00F45983">
      <w:pPr>
        <w:pStyle w:val="Untitledsubclause2"/>
      </w:pPr>
      <w:bookmarkStart w:id="491" w:name="a468568"/>
      <w:r w:rsidRPr="00D621DC">
        <w:t xml:space="preserve">the circumstances referred to in </w:t>
      </w:r>
      <w:r w:rsidRPr="00D621DC">
        <w:fldChar w:fldCharType="begin"/>
      </w:r>
      <w:r w:rsidRPr="00D621DC">
        <w:instrText>PAGEREF a261830\# "'clause '"  \h</w:instrText>
      </w:r>
      <w:r w:rsidRPr="00D621DC">
        <w:fldChar w:fldCharType="separate"/>
      </w:r>
      <w:r w:rsidRPr="00D621DC">
        <w:t xml:space="preserve">clause </w:t>
      </w:r>
      <w:r w:rsidRPr="00D621DC">
        <w:fldChar w:fldCharType="end"/>
      </w:r>
      <w:r w:rsidRPr="00D621DC">
        <w:fldChar w:fldCharType="begin"/>
      </w:r>
      <w:r w:rsidRPr="00D621DC">
        <w:instrText>REF a261830 \h \w</w:instrText>
      </w:r>
      <w:r w:rsidR="00D621DC">
        <w:instrText xml:space="preserve"> \* MERGEFORMAT </w:instrText>
      </w:r>
      <w:r w:rsidRPr="00D621DC">
        <w:fldChar w:fldCharType="separate"/>
      </w:r>
      <w:r w:rsidRPr="00D621DC">
        <w:t>29.9</w:t>
      </w:r>
      <w:r w:rsidRPr="00D621DC">
        <w:fldChar w:fldCharType="end"/>
      </w:r>
      <w:r w:rsidRPr="00D621DC">
        <w:rPr>
          <w:rStyle w:val="Hyperlink"/>
        </w:rPr>
        <w:t xml:space="preserve"> </w:t>
      </w:r>
      <w:r w:rsidRPr="00D621DC">
        <w:t>occur;</w:t>
      </w:r>
      <w:bookmarkEnd w:id="491"/>
    </w:p>
    <w:p w14:paraId="2E777495" w14:textId="77777777" w:rsidR="00F45983" w:rsidRPr="00D621DC" w:rsidRDefault="00F45983" w:rsidP="00F45983">
      <w:pPr>
        <w:pStyle w:val="Untitledsubclause2"/>
      </w:pPr>
      <w:bookmarkStart w:id="492" w:name="a235244"/>
      <w:r w:rsidRPr="00D621DC">
        <w:t xml:space="preserve"> a Consistent Failure has occurred;</w:t>
      </w:r>
      <w:bookmarkEnd w:id="492"/>
    </w:p>
    <w:p w14:paraId="37C03DBD" w14:textId="77777777" w:rsidR="00F45983" w:rsidRPr="00D621DC" w:rsidRDefault="00F45983" w:rsidP="00F45983">
      <w:pPr>
        <w:pStyle w:val="Untitledsubclause2"/>
      </w:pPr>
      <w:bookmarkStart w:id="493" w:name="a916957"/>
      <w:r w:rsidRPr="00D621DC">
        <w:t>a Catastrophic Failure has occurred;</w:t>
      </w:r>
      <w:bookmarkEnd w:id="493"/>
    </w:p>
    <w:p w14:paraId="650D4BAE" w14:textId="77777777" w:rsidR="00F45983" w:rsidRPr="00D621DC" w:rsidRDefault="00F45983" w:rsidP="00F45983">
      <w:pPr>
        <w:pStyle w:val="Untitledsubclause2"/>
      </w:pPr>
      <w:bookmarkStart w:id="494" w:name="a413305"/>
      <w:r w:rsidRPr="00D621DC">
        <w:t>if there is an Insolvency Event;</w:t>
      </w:r>
      <w:bookmarkEnd w:id="494"/>
    </w:p>
    <w:p w14:paraId="4A1D521D" w14:textId="1B36D701" w:rsidR="00F45983" w:rsidRPr="00D621DC" w:rsidRDefault="00F45983" w:rsidP="00F45983">
      <w:pPr>
        <w:pStyle w:val="Untitledsubclause2"/>
      </w:pPr>
      <w:bookmarkStart w:id="495" w:name="a702191"/>
      <w:r w:rsidRPr="00D621DC">
        <w:t xml:space="preserve">if the Authority elects to terminate pursuant to </w:t>
      </w:r>
      <w:r w:rsidRPr="00D621DC">
        <w:fldChar w:fldCharType="begin"/>
      </w:r>
      <w:r w:rsidRPr="00D621DC">
        <w:instrText>PAGEREF a720797\# "'clause '"  \h</w:instrText>
      </w:r>
      <w:r w:rsidRPr="00D621DC">
        <w:fldChar w:fldCharType="separate"/>
      </w:r>
      <w:r w:rsidRPr="00D621DC">
        <w:t xml:space="preserve">clause </w:t>
      </w:r>
      <w:r w:rsidRPr="00D621DC">
        <w:fldChar w:fldCharType="end"/>
      </w:r>
      <w:r w:rsidRPr="00D621DC">
        <w:fldChar w:fldCharType="begin"/>
      </w:r>
      <w:r w:rsidRPr="00D621DC">
        <w:instrText>REF a720797 \h \w</w:instrText>
      </w:r>
      <w:r w:rsidR="00D621DC">
        <w:instrText xml:space="preserve"> \* MERGEFORMAT </w:instrText>
      </w:r>
      <w:r w:rsidRPr="00D621DC">
        <w:fldChar w:fldCharType="separate"/>
      </w:r>
      <w:r w:rsidRPr="00D621DC">
        <w:t>33.6</w:t>
      </w:r>
      <w:r w:rsidRPr="00D621DC">
        <w:fldChar w:fldCharType="end"/>
      </w:r>
      <w:r w:rsidRPr="00D621DC">
        <w:t>;</w:t>
      </w:r>
      <w:bookmarkEnd w:id="495"/>
    </w:p>
    <w:p w14:paraId="61E3FEB2" w14:textId="77777777" w:rsidR="00F45983" w:rsidRPr="00D621DC" w:rsidRDefault="00F45983" w:rsidP="00F45983">
      <w:pPr>
        <w:pStyle w:val="Untitledsubclause2"/>
      </w:pPr>
      <w:r w:rsidRPr="00D621DC">
        <w:fldChar w:fldCharType="begin"/>
      </w:r>
      <w:r w:rsidRPr="00D621DC">
        <w:fldChar w:fldCharType="end"/>
      </w:r>
      <w:bookmarkStart w:id="496" w:name="a646257"/>
      <w:r w:rsidRPr="00D621DC">
        <w:t>[if there is a change of control of the Supplier within the meaning of section 1124 of the Corporation Tax Act 2010 to which the Authority reasonably objects, provided that the Authority serves its Termination Notice within [NUMBER] months of the date on which the Supplier informs the Authority (by written notice) of the change of control or on which the Authority otherwise becomes aware of the change of control.]</w:t>
      </w:r>
      <w:bookmarkEnd w:id="496"/>
    </w:p>
    <w:p w14:paraId="02AEDC8B" w14:textId="77777777" w:rsidR="00F45983" w:rsidRPr="00D621DC" w:rsidRDefault="00F45983" w:rsidP="00F45983">
      <w:pPr>
        <w:pStyle w:val="Untitledsubclause1"/>
      </w:pPr>
      <w:bookmarkStart w:id="497" w:name="a279240"/>
      <w:r w:rsidRPr="00D621DC">
        <w:t xml:space="preserve">The Authority may give the Supplier written notice of its intention to terminate if it considers that a termination ground listed in [regulation 73(1) of the Public Contracts Regulations 2015 (SI 2015/102) </w:t>
      </w:r>
      <w:r w:rsidRPr="00D621DC">
        <w:rPr>
          <w:b/>
          <w:bCs/>
        </w:rPr>
        <w:t>OR</w:t>
      </w:r>
      <w:r w:rsidRPr="00D621DC">
        <w:t xml:space="preserve"> section 78(2) of the Procurement Act 2023] applies. A notice of an intention to terminate under this clause must: </w:t>
      </w:r>
      <w:bookmarkEnd w:id="497"/>
    </w:p>
    <w:p w14:paraId="094F66DD" w14:textId="77777777" w:rsidR="00F45983" w:rsidRPr="00D621DC" w:rsidRDefault="00F45983" w:rsidP="00F45983">
      <w:pPr>
        <w:pStyle w:val="Untitledsubclause2"/>
      </w:pPr>
      <w:bookmarkStart w:id="498" w:name="a239036"/>
      <w:r w:rsidRPr="00D621DC">
        <w:t xml:space="preserve">set out which termination ground the Authority considers applies pursuant to [section 73(1) of the Public Contracts Regulations 2015 (SI 2015/102) </w:t>
      </w:r>
      <w:r w:rsidRPr="00D621DC">
        <w:rPr>
          <w:b/>
          <w:bCs/>
        </w:rPr>
        <w:t>OR</w:t>
      </w:r>
      <w:r w:rsidRPr="00D621DC">
        <w:t xml:space="preserve"> section 78(2) of the Procurement Act 2023] together with the Authority's reasons for deciding to terminate on this basis; </w:t>
      </w:r>
      <w:bookmarkEnd w:id="498"/>
    </w:p>
    <w:p w14:paraId="4629DFC3" w14:textId="77777777" w:rsidR="00F45983" w:rsidRPr="00D621DC" w:rsidRDefault="00F45983" w:rsidP="00F45983">
      <w:pPr>
        <w:pStyle w:val="Untitledsubclause2"/>
      </w:pPr>
      <w:bookmarkStart w:id="499" w:name="a806108"/>
      <w:r w:rsidRPr="00D621DC">
        <w:t xml:space="preserve">invite the Supplier to make representations to the Authority about the existence of the termination ground and the Authority's decision to terminate; </w:t>
      </w:r>
      <w:bookmarkEnd w:id="499"/>
    </w:p>
    <w:p w14:paraId="4F7A2481" w14:textId="77777777" w:rsidR="00F45983" w:rsidRPr="00D621DC" w:rsidRDefault="00F45983" w:rsidP="00F45983">
      <w:pPr>
        <w:pStyle w:val="Untitledsubclause2"/>
      </w:pPr>
      <w:bookmarkStart w:id="500" w:name="a355157"/>
      <w:proofErr w:type="gramStart"/>
      <w:r w:rsidRPr="00D621DC">
        <w:t>specify</w:t>
      </w:r>
      <w:proofErr w:type="gramEnd"/>
      <w:r w:rsidRPr="00D621DC">
        <w:t xml:space="preserve"> the means by which, and the time by which, such representations must be made[. </w:t>
      </w:r>
      <w:r w:rsidRPr="00D621DC">
        <w:rPr>
          <w:b/>
          <w:bCs/>
        </w:rPr>
        <w:t>OR</w:t>
      </w:r>
      <w:r w:rsidRPr="00D621DC">
        <w:t xml:space="preserve"> ;and]</w:t>
      </w:r>
      <w:bookmarkEnd w:id="500"/>
    </w:p>
    <w:p w14:paraId="1BD75044" w14:textId="77777777" w:rsidR="00F45983" w:rsidRPr="00D621DC" w:rsidRDefault="00F45983" w:rsidP="00F45983">
      <w:pPr>
        <w:pStyle w:val="Untitledsubclause2"/>
      </w:pPr>
      <w:bookmarkStart w:id="501" w:name="a699095"/>
      <w:r w:rsidRPr="00D621DC">
        <w:lastRenderedPageBreak/>
        <w:t>[</w:t>
      </w:r>
      <w:proofErr w:type="gramStart"/>
      <w:r w:rsidRPr="00D621DC">
        <w:t>insofar</w:t>
      </w:r>
      <w:proofErr w:type="gramEnd"/>
      <w:r w:rsidRPr="00D621DC">
        <w:t xml:space="preserve"> as it states the Authority's intention to terminate by reference to the status of a Sub-contractor under section 78(2)(b) or (c) of the Procurement Act 2023, specify a time by which the Supplier may terminate the Subcontract and, if necessary, appoint an alternative Subcontractor.</w:t>
      </w:r>
      <w:r w:rsidRPr="00D621DC">
        <w:fldChar w:fldCharType="begin"/>
      </w:r>
      <w:r w:rsidRPr="00D621DC">
        <w:fldChar w:fldCharType="end"/>
      </w:r>
      <w:r w:rsidRPr="00D621DC">
        <w:t>]</w:t>
      </w:r>
      <w:bookmarkEnd w:id="501"/>
    </w:p>
    <w:p w14:paraId="2E2F0DA8" w14:textId="77777777" w:rsidR="00F45983" w:rsidRPr="00D621DC" w:rsidRDefault="00F45983" w:rsidP="00F45983">
      <w:pPr>
        <w:pStyle w:val="Untitledsubclause1"/>
      </w:pPr>
      <w:bookmarkStart w:id="502" w:name="a974491"/>
      <w:r w:rsidRPr="00D621DC">
        <w:t>On expiry of the time for the Supplier to make representations under clause 30.2(c), if, after considering any representations, the Authority is satisfied that the termination ground applies, it may terminate the agreement with immediate effect by giving final written notice to the Supplier.</w:t>
      </w:r>
      <w:bookmarkEnd w:id="502"/>
    </w:p>
    <w:p w14:paraId="5E2BAE69" w14:textId="1B6D270E" w:rsidR="00F45983" w:rsidRPr="00D621DC" w:rsidRDefault="00F45983" w:rsidP="00F45983">
      <w:pPr>
        <w:pStyle w:val="Untitledsubclause1"/>
      </w:pPr>
      <w:bookmarkStart w:id="503" w:name="a484505"/>
      <w:r w:rsidRPr="00D621DC">
        <w:t xml:space="preserve">Either party may, during the continuance of a Force Majeure Event, terminate this agreement if the circumstances in </w:t>
      </w:r>
      <w:r w:rsidRPr="00D621DC">
        <w:fldChar w:fldCharType="begin"/>
      </w:r>
      <w:r w:rsidRPr="00D621DC">
        <w:instrText>PAGEREF a548529\# "'clause '"  \h</w:instrText>
      </w:r>
      <w:r w:rsidRPr="00D621DC">
        <w:fldChar w:fldCharType="separate"/>
      </w:r>
      <w:r w:rsidRPr="00D621DC">
        <w:t xml:space="preserve">clause </w:t>
      </w:r>
      <w:r w:rsidRPr="00D621DC">
        <w:fldChar w:fldCharType="end"/>
      </w:r>
      <w:r w:rsidRPr="00D621DC">
        <w:fldChar w:fldCharType="begin"/>
      </w:r>
      <w:r w:rsidRPr="00D621DC">
        <w:instrText>REF a548529 \h \w</w:instrText>
      </w:r>
      <w:r w:rsidR="00D621DC">
        <w:instrText xml:space="preserve"> \* MERGEFORMAT </w:instrText>
      </w:r>
      <w:r w:rsidRPr="00D621DC">
        <w:fldChar w:fldCharType="separate"/>
      </w:r>
      <w:r w:rsidRPr="00D621DC">
        <w:t>32.6</w:t>
      </w:r>
      <w:r w:rsidRPr="00D621DC">
        <w:fldChar w:fldCharType="end"/>
      </w:r>
      <w:r w:rsidRPr="00D621DC">
        <w:rPr>
          <w:rStyle w:val="Hyperlink"/>
        </w:rPr>
        <w:t xml:space="preserve"> </w:t>
      </w:r>
      <w:r w:rsidRPr="00D621DC">
        <w:t xml:space="preserve">or </w:t>
      </w:r>
      <w:r w:rsidRPr="00D621DC">
        <w:fldChar w:fldCharType="begin"/>
      </w:r>
      <w:r w:rsidRPr="00D621DC">
        <w:instrText>PAGEREF a102682\# "'clause '"  \h</w:instrText>
      </w:r>
      <w:r w:rsidRPr="00D621DC">
        <w:fldChar w:fldCharType="separate"/>
      </w:r>
      <w:r w:rsidRPr="00D621DC">
        <w:t xml:space="preserve">clause </w:t>
      </w:r>
      <w:r w:rsidRPr="00D621DC">
        <w:fldChar w:fldCharType="end"/>
      </w:r>
      <w:r w:rsidRPr="00D621DC">
        <w:fldChar w:fldCharType="begin"/>
      </w:r>
      <w:r w:rsidRPr="00D621DC">
        <w:instrText>REF a102682 \h \w</w:instrText>
      </w:r>
      <w:r w:rsidR="00D621DC">
        <w:instrText xml:space="preserve"> \* MERGEFORMAT </w:instrText>
      </w:r>
      <w:r w:rsidRPr="00D621DC">
        <w:fldChar w:fldCharType="separate"/>
      </w:r>
      <w:r w:rsidRPr="00D621DC">
        <w:t>32.7</w:t>
      </w:r>
      <w:r w:rsidRPr="00D621DC">
        <w:fldChar w:fldCharType="end"/>
      </w:r>
      <w:r w:rsidRPr="00D621DC">
        <w:t xml:space="preserve"> arise. </w:t>
      </w:r>
      <w:bookmarkEnd w:id="503"/>
    </w:p>
    <w:p w14:paraId="4CCEDDD1" w14:textId="77777777" w:rsidR="00F45983" w:rsidRPr="00D621DC" w:rsidRDefault="00F45983" w:rsidP="00F45983">
      <w:pPr>
        <w:pStyle w:val="Untitledsubclause1"/>
      </w:pPr>
      <w:bookmarkStart w:id="504" w:name="a460118"/>
      <w:r w:rsidRPr="00D621DC">
        <w:t>The Supplier may terminate this agreement in the event that the Authority commits a Termination Payment Default by giving 30 days' written notice to the Authority. In the event that the Authority remedies the Termination Payment Default in the 30 day notice period, the Supplier's notice to terminate this agreement shall be deemed to have been withdrawn.</w:t>
      </w:r>
      <w:bookmarkEnd w:id="504"/>
    </w:p>
    <w:p w14:paraId="37207571" w14:textId="77777777" w:rsidR="00F45983" w:rsidRPr="00D621DC" w:rsidRDefault="00F45983" w:rsidP="00E31F45">
      <w:pPr>
        <w:pStyle w:val="TitleClause"/>
        <w:tabs>
          <w:tab w:val="clear" w:pos="6674"/>
        </w:tabs>
        <w:ind w:left="709" w:hanging="709"/>
      </w:pPr>
      <w:r w:rsidRPr="00D621DC">
        <w:fldChar w:fldCharType="begin"/>
      </w:r>
      <w:r w:rsidRPr="00D621DC">
        <w:fldChar w:fldCharType="end"/>
      </w:r>
      <w:r w:rsidRPr="00D621DC">
        <w:fldChar w:fldCharType="begin"/>
      </w:r>
      <w:r w:rsidRPr="00D621DC">
        <w:instrText>TC "31. Termination on notice" \l 1</w:instrText>
      </w:r>
      <w:r w:rsidRPr="00D621DC">
        <w:fldChar w:fldCharType="end"/>
      </w:r>
      <w:bookmarkStart w:id="505" w:name="_Toc256000030"/>
      <w:bookmarkStart w:id="506" w:name="a961329"/>
      <w:r w:rsidRPr="00D621DC">
        <w:t>[Termination on notice]</w:t>
      </w:r>
      <w:bookmarkEnd w:id="505"/>
      <w:bookmarkEnd w:id="506"/>
    </w:p>
    <w:p w14:paraId="734633B5" w14:textId="77777777" w:rsidR="00F45983" w:rsidRPr="00D621DC" w:rsidRDefault="00F45983" w:rsidP="00F45983">
      <w:pPr>
        <w:pStyle w:val="NoNumUntitledsubclause1"/>
      </w:pPr>
      <w:bookmarkStart w:id="507" w:name="a881747"/>
      <w:r w:rsidRPr="00D621DC">
        <w:t>Without affecting any other right or remedy available to it, the Authority may terminate this agreement at any time by giving [NUMBER] months' written notice to the Supplier.</w:t>
      </w:r>
      <w:bookmarkEnd w:id="507"/>
    </w:p>
    <w:p w14:paraId="673AA7C7" w14:textId="77777777" w:rsidR="00F45983" w:rsidRPr="00D621DC" w:rsidRDefault="00F45983" w:rsidP="00E31F45">
      <w:pPr>
        <w:pStyle w:val="TitleClause"/>
        <w:tabs>
          <w:tab w:val="clear" w:pos="6674"/>
        </w:tabs>
        <w:ind w:left="709" w:hanging="709"/>
      </w:pPr>
      <w:r w:rsidRPr="00D621DC">
        <w:fldChar w:fldCharType="begin"/>
      </w:r>
      <w:r w:rsidRPr="00D621DC">
        <w:instrText>TC "32. Force majeure" \l 1</w:instrText>
      </w:r>
      <w:r w:rsidRPr="00D621DC">
        <w:fldChar w:fldCharType="end"/>
      </w:r>
      <w:bookmarkStart w:id="508" w:name="_Toc256000031"/>
      <w:bookmarkStart w:id="509" w:name="a896752"/>
      <w:r w:rsidRPr="00D621DC">
        <w:t>Force majeure</w:t>
      </w:r>
      <w:bookmarkEnd w:id="508"/>
      <w:bookmarkEnd w:id="509"/>
    </w:p>
    <w:p w14:paraId="50437567" w14:textId="458006FF" w:rsidR="00F45983" w:rsidRPr="00D621DC" w:rsidRDefault="00F45983" w:rsidP="00F45983">
      <w:pPr>
        <w:pStyle w:val="Untitledsubclause1"/>
      </w:pPr>
      <w:bookmarkStart w:id="510" w:name="a367876"/>
      <w:r w:rsidRPr="00D621DC">
        <w:t xml:space="preserve">Subject to </w:t>
      </w:r>
      <w:r w:rsidR="00D63911" w:rsidRPr="00D621DC">
        <w:t xml:space="preserve">clause </w:t>
      </w:r>
      <w:r w:rsidRPr="00D621DC">
        <w:fldChar w:fldCharType="begin"/>
      </w:r>
      <w:r w:rsidRPr="00D621DC">
        <w:instrText>PAGEREF a720664\# "'clause '"  \h</w:instrText>
      </w:r>
      <w:r w:rsidRPr="00D621DC">
        <w:fldChar w:fldCharType="end"/>
      </w:r>
      <w:r w:rsidRPr="00D621DC">
        <w:fldChar w:fldCharType="begin"/>
      </w:r>
      <w:r w:rsidRPr="00D621DC">
        <w:instrText>REF a720664 \h \w</w:instrText>
      </w:r>
      <w:r w:rsidR="00D621DC">
        <w:instrText xml:space="preserve"> \* MERGEFORMAT </w:instrText>
      </w:r>
      <w:r w:rsidRPr="00D621DC">
        <w:fldChar w:fldCharType="separate"/>
      </w:r>
      <w:r w:rsidRPr="00D621DC">
        <w:t>32.3</w:t>
      </w:r>
      <w:r w:rsidRPr="00D621DC">
        <w:fldChar w:fldCharType="end"/>
      </w:r>
      <w:r w:rsidRPr="00D621DC">
        <w:t>, a party (</w:t>
      </w:r>
      <w:r w:rsidRPr="00D621DC">
        <w:rPr>
          <w:rStyle w:val="DefTerm"/>
        </w:rPr>
        <w:t>Affected Party</w:t>
      </w:r>
      <w:r w:rsidRPr="00D621DC">
        <w:t xml:space="preserve">) shall not be liable for any failure or delay in performing any of its obligations under this agreement for so long as, and to the extent that, its performance is [directly[ prevent, hindered or delayed by a Force Majeure. </w:t>
      </w:r>
      <w:bookmarkEnd w:id="510"/>
    </w:p>
    <w:p w14:paraId="46FBD0C7" w14:textId="5B994658" w:rsidR="00F45983" w:rsidRPr="00D621DC" w:rsidRDefault="00F45983" w:rsidP="00F45983">
      <w:pPr>
        <w:pStyle w:val="Untitledsubclause1"/>
      </w:pPr>
      <w:bookmarkStart w:id="511" w:name="a402043"/>
      <w:r w:rsidRPr="00D621DC">
        <w:t xml:space="preserve">For so long as the Affected Party's liability in relation to any of its obligations is suspended under </w:t>
      </w:r>
      <w:r w:rsidRPr="00D621DC">
        <w:fldChar w:fldCharType="begin"/>
      </w:r>
      <w:r w:rsidRPr="00D621DC">
        <w:instrText>PAGEREF a367876\# "'clause '"  \h</w:instrText>
      </w:r>
      <w:r w:rsidRPr="00D621DC">
        <w:fldChar w:fldCharType="separate"/>
      </w:r>
      <w:r w:rsidRPr="00D621DC">
        <w:t xml:space="preserve">clause </w:t>
      </w:r>
      <w:r w:rsidRPr="00D621DC">
        <w:fldChar w:fldCharType="end"/>
      </w:r>
      <w:r w:rsidRPr="00D621DC">
        <w:fldChar w:fldCharType="begin"/>
      </w:r>
      <w:r w:rsidRPr="00D621DC">
        <w:instrText>REF a367876 \h \w</w:instrText>
      </w:r>
      <w:r w:rsidR="00D621DC">
        <w:instrText xml:space="preserve"> \* MERGEFORMAT </w:instrText>
      </w:r>
      <w:r w:rsidRPr="00D621DC">
        <w:fldChar w:fldCharType="separate"/>
      </w:r>
      <w:r w:rsidRPr="00D621DC">
        <w:t>32.1</w:t>
      </w:r>
      <w:r w:rsidRPr="00D621DC">
        <w:fldChar w:fldCharType="end"/>
      </w:r>
      <w:r w:rsidRPr="00D621DC">
        <w:t xml:space="preserve">, the other party shall not be liable for any failure or delay in performing its corresponding obligations. </w:t>
      </w:r>
      <w:bookmarkEnd w:id="511"/>
    </w:p>
    <w:p w14:paraId="45852C66" w14:textId="222C726A" w:rsidR="00F45983" w:rsidRPr="00D621DC" w:rsidRDefault="00F45983" w:rsidP="00F45983">
      <w:pPr>
        <w:pStyle w:val="Untitledsubclause1"/>
      </w:pPr>
      <w:r w:rsidRPr="00D621DC">
        <w:fldChar w:fldCharType="begin"/>
      </w:r>
      <w:r w:rsidRPr="00D621DC">
        <w:instrText>PAGEREF a367876\# "'clause '"  \h</w:instrText>
      </w:r>
      <w:r w:rsidRPr="00D621DC">
        <w:fldChar w:fldCharType="separate"/>
      </w:r>
      <w:r w:rsidRPr="00D621DC">
        <w:t xml:space="preserve">clause </w:t>
      </w:r>
      <w:r w:rsidRPr="00D621DC">
        <w:fldChar w:fldCharType="end"/>
      </w:r>
      <w:bookmarkStart w:id="512" w:name="a984413"/>
      <w:r w:rsidRPr="00D621DC">
        <w:fldChar w:fldCharType="begin"/>
      </w:r>
      <w:r w:rsidRPr="00D621DC">
        <w:instrText>REF a367876 \h \w</w:instrText>
      </w:r>
      <w:r w:rsidR="00D621DC">
        <w:instrText xml:space="preserve"> \* MERGEFORMAT </w:instrText>
      </w:r>
      <w:r w:rsidRPr="00D621DC">
        <w:fldChar w:fldCharType="separate"/>
      </w:r>
      <w:r w:rsidRPr="00D621DC">
        <w:t>32.1</w:t>
      </w:r>
      <w:r w:rsidRPr="00D621DC">
        <w:fldChar w:fldCharType="end"/>
      </w:r>
      <w:r w:rsidRPr="00D621DC">
        <w:t xml:space="preserve"> will only apply if the Affected Party:</w:t>
      </w:r>
      <w:bookmarkEnd w:id="512"/>
    </w:p>
    <w:p w14:paraId="2105112F" w14:textId="77777777" w:rsidR="00F45983" w:rsidRPr="00D621DC" w:rsidRDefault="00F45983" w:rsidP="00F45983">
      <w:pPr>
        <w:pStyle w:val="Untitledsubclause2"/>
      </w:pPr>
      <w:bookmarkStart w:id="513" w:name="a643117"/>
      <w:r w:rsidRPr="00D621DC">
        <w:t>as soon as reasonably practicable after the start of the Force Majeure [but not later than [NUMBER] days from its start], notifies the other party in writing of the Force Majeure, the date on which it started, its likely or potential duration, and the effect of the Force Majeure on the Affected Party's ability to perform any of its obligations under this agreement; and</w:t>
      </w:r>
      <w:bookmarkEnd w:id="513"/>
    </w:p>
    <w:p w14:paraId="5A710087" w14:textId="1E2E1B2F" w:rsidR="00F45983" w:rsidRPr="00D621DC" w:rsidRDefault="00F45983" w:rsidP="00F45983">
      <w:pPr>
        <w:pStyle w:val="Untitledsubclause2"/>
      </w:pPr>
      <w:bookmarkStart w:id="514" w:name="a913570"/>
      <w:r w:rsidRPr="00D621DC">
        <w:t xml:space="preserve">took reasonable precautions to prevent or minimise the Force Majeure including implementing and complying with an effective business continuity plan [or Disaster Recovery Plan in accordance with </w:t>
      </w:r>
      <w:r w:rsidR="00D63911" w:rsidRPr="00D621DC">
        <w:t xml:space="preserve">clause </w:t>
      </w:r>
      <w:r w:rsidRPr="00D621DC">
        <w:fldChar w:fldCharType="begin"/>
      </w:r>
      <w:r w:rsidRPr="00D621DC">
        <w:instrText>PAGEREF a261640\# "'clause '"  \h</w:instrText>
      </w:r>
      <w:r w:rsidRPr="00D621DC">
        <w:fldChar w:fldCharType="end"/>
      </w:r>
      <w:r w:rsidRPr="00D621DC">
        <w:fldChar w:fldCharType="begin"/>
      </w:r>
      <w:r w:rsidRPr="00D621DC">
        <w:instrText>REF a261640 \h \w</w:instrText>
      </w:r>
      <w:r w:rsidR="00D621DC">
        <w:instrText xml:space="preserve"> \* MERGEFORMAT </w:instrText>
      </w:r>
      <w:r w:rsidRPr="00D621DC">
        <w:fldChar w:fldCharType="separate"/>
      </w:r>
      <w:r w:rsidRPr="00D621DC">
        <w:t>9</w:t>
      </w:r>
      <w:r w:rsidRPr="00D621DC">
        <w:fldChar w:fldCharType="end"/>
      </w:r>
      <w:r w:rsidRPr="00D621DC">
        <w:t xml:space="preserve">], except where compliance </w:t>
      </w:r>
      <w:r w:rsidRPr="00D621DC">
        <w:lastRenderedPageBreak/>
        <w:t xml:space="preserve">with the business continuity plan [or Disaster Recovery Plan] is itself affected by the Force Majeure; </w:t>
      </w:r>
      <w:bookmarkEnd w:id="514"/>
    </w:p>
    <w:p w14:paraId="3C2E2DAF" w14:textId="77777777" w:rsidR="00F45983" w:rsidRPr="00D621DC" w:rsidRDefault="00F45983" w:rsidP="00F45983">
      <w:pPr>
        <w:pStyle w:val="Untitledsubclause2"/>
      </w:pPr>
      <w:bookmarkStart w:id="515" w:name="a405417"/>
      <w:r w:rsidRPr="00D621DC">
        <w:t>uses all reasonable endeavours to mitigate the effect of the Force Majeure on the performance of its obligations [(including by accepting non-contractual performance by the other party, provided this causes no [material] [commercial] detriment to the Affected Party and can achieve the same result as contractual performance would have done [in all material respects].</w:t>
      </w:r>
      <w:bookmarkEnd w:id="515"/>
    </w:p>
    <w:p w14:paraId="529B68F7" w14:textId="69D5A945" w:rsidR="00F45983" w:rsidRPr="00D621DC" w:rsidRDefault="00F45983" w:rsidP="00F45983">
      <w:pPr>
        <w:pStyle w:val="Untitledsubclause1"/>
      </w:pPr>
      <w:bookmarkStart w:id="516" w:name="a682891"/>
      <w:r w:rsidRPr="00D621DC">
        <w:t xml:space="preserve">The Affected Party shall keep the other party informed of its endeavours under </w:t>
      </w:r>
      <w:r w:rsidRPr="00D621DC">
        <w:fldChar w:fldCharType="begin"/>
      </w:r>
      <w:r w:rsidRPr="00D621DC">
        <w:instrText>PAGEREF a405417\# "'clause '"  \h</w:instrText>
      </w:r>
      <w:r w:rsidRPr="00D621DC">
        <w:fldChar w:fldCharType="separate"/>
      </w:r>
      <w:r w:rsidRPr="00D621DC">
        <w:t xml:space="preserve">clause </w:t>
      </w:r>
      <w:r w:rsidRPr="00D621DC">
        <w:fldChar w:fldCharType="end"/>
      </w:r>
      <w:r w:rsidRPr="00D621DC">
        <w:fldChar w:fldCharType="begin"/>
      </w:r>
      <w:r w:rsidRPr="00D621DC">
        <w:instrText>REF a405417 \h \w</w:instrText>
      </w:r>
      <w:r w:rsidR="00D621DC">
        <w:instrText xml:space="preserve"> \* MERGEFORMAT </w:instrText>
      </w:r>
      <w:r w:rsidRPr="00D621DC">
        <w:fldChar w:fldCharType="separate"/>
      </w:r>
      <w:r w:rsidRPr="00D621DC">
        <w:t>32.3(c)</w:t>
      </w:r>
      <w:r w:rsidRPr="00D621DC">
        <w:fldChar w:fldCharType="end"/>
      </w:r>
      <w:r w:rsidRPr="00D621DC">
        <w:t xml:space="preserve"> and their outcome [promptly on request </w:t>
      </w:r>
      <w:r w:rsidRPr="00D621DC">
        <w:rPr>
          <w:b/>
          <w:bCs/>
        </w:rPr>
        <w:t>OR</w:t>
      </w:r>
      <w:r w:rsidRPr="00D621DC">
        <w:t xml:space="preserve"> in weekly written reports].]</w:t>
      </w:r>
      <w:bookmarkEnd w:id="516"/>
    </w:p>
    <w:p w14:paraId="2F16B621" w14:textId="77777777" w:rsidR="00F45983" w:rsidRPr="00D621DC" w:rsidRDefault="00F45983" w:rsidP="00F45983">
      <w:pPr>
        <w:pStyle w:val="Untitledsubclause1"/>
      </w:pPr>
      <w:bookmarkStart w:id="517" w:name="a627033"/>
      <w:r w:rsidRPr="00D621DC">
        <w:t xml:space="preserve">If the Supplier is relieved from providing the Services under this clause, it shall permit and co-operate with any efforts that the Authority may make to obtain alternative supplies of those Services. </w:t>
      </w:r>
      <w:bookmarkEnd w:id="517"/>
    </w:p>
    <w:p w14:paraId="1555E722" w14:textId="44CBBC0B" w:rsidR="00F45983" w:rsidRPr="00D621DC" w:rsidRDefault="00F45983" w:rsidP="00F45983">
      <w:pPr>
        <w:pStyle w:val="Untitledsubclause1"/>
      </w:pPr>
      <w:bookmarkStart w:id="518" w:name="a548529"/>
      <w:r w:rsidRPr="00D621DC">
        <w:t xml:space="preserve">If the Affected Party has not resumed full performance of any obligations suspended under </w:t>
      </w:r>
      <w:r w:rsidRPr="00D621DC">
        <w:fldChar w:fldCharType="begin"/>
      </w:r>
      <w:r w:rsidRPr="00D621DC">
        <w:instrText>PAGEREF a367876\# "'clause '"  \h</w:instrText>
      </w:r>
      <w:r w:rsidRPr="00D621DC">
        <w:fldChar w:fldCharType="separate"/>
      </w:r>
      <w:r w:rsidRPr="00D621DC">
        <w:t xml:space="preserve">clause </w:t>
      </w:r>
      <w:r w:rsidRPr="00D621DC">
        <w:fldChar w:fldCharType="end"/>
      </w:r>
      <w:r w:rsidRPr="00D621DC">
        <w:fldChar w:fldCharType="begin"/>
      </w:r>
      <w:r w:rsidRPr="00D621DC">
        <w:instrText>REF a367876 \h \w</w:instrText>
      </w:r>
      <w:r w:rsidR="00D621DC">
        <w:instrText xml:space="preserve"> \* MERGEFORMAT </w:instrText>
      </w:r>
      <w:r w:rsidRPr="00D621DC">
        <w:fldChar w:fldCharType="separate"/>
      </w:r>
      <w:r w:rsidRPr="00D621DC">
        <w:t>32.1</w:t>
      </w:r>
      <w:r w:rsidRPr="00D621DC">
        <w:fldChar w:fldCharType="end"/>
      </w:r>
      <w:r w:rsidRPr="00D621DC">
        <w:t xml:space="preserve"> within [NUMBER] days after [giving notice of] the start of the Force Majeure, the other party may terminate this agreement by giving [not less than [[NUMBER] days'] written notice to the Affected </w:t>
      </w:r>
      <w:proofErr w:type="gramStart"/>
      <w:r w:rsidRPr="00D621DC">
        <w:t>Party[</w:t>
      </w:r>
      <w:proofErr w:type="gramEnd"/>
      <w:r w:rsidRPr="00D621DC">
        <w:t xml:space="preserve">, provided that the other party exercises this right within [PERIOD[ of it arising]. </w:t>
      </w:r>
      <w:bookmarkEnd w:id="518"/>
    </w:p>
    <w:p w14:paraId="1B90C059" w14:textId="49721261" w:rsidR="00F45983" w:rsidRPr="00D621DC" w:rsidRDefault="00F45983" w:rsidP="00F45983">
      <w:pPr>
        <w:pStyle w:val="Untitledsubclause1"/>
      </w:pPr>
      <w:bookmarkStart w:id="519" w:name="a102682"/>
      <w:r w:rsidRPr="00D621DC">
        <w:t xml:space="preserve">If the Affected Party has complied with </w:t>
      </w:r>
      <w:r w:rsidRPr="00D621DC">
        <w:fldChar w:fldCharType="begin"/>
      </w:r>
      <w:r w:rsidRPr="00D621DC">
        <w:instrText>PAGEREF a405417\# "'clause '"  \h</w:instrText>
      </w:r>
      <w:r w:rsidRPr="00D621DC">
        <w:fldChar w:fldCharType="separate"/>
      </w:r>
      <w:r w:rsidRPr="00D621DC">
        <w:t xml:space="preserve">clause </w:t>
      </w:r>
      <w:r w:rsidRPr="00D621DC">
        <w:fldChar w:fldCharType="end"/>
      </w:r>
      <w:r w:rsidRPr="00D621DC">
        <w:fldChar w:fldCharType="begin"/>
      </w:r>
      <w:r w:rsidRPr="00D621DC">
        <w:instrText>REF a405417 \h \w</w:instrText>
      </w:r>
      <w:r w:rsidR="00D621DC">
        <w:instrText xml:space="preserve"> \* MERGEFORMAT </w:instrText>
      </w:r>
      <w:r w:rsidRPr="00D621DC">
        <w:fldChar w:fldCharType="separate"/>
      </w:r>
      <w:r w:rsidRPr="00D621DC">
        <w:t>32.3(c)</w:t>
      </w:r>
      <w:r w:rsidRPr="00D621DC">
        <w:fldChar w:fldCharType="end"/>
      </w:r>
      <w:r w:rsidRPr="00D621DC">
        <w:t xml:space="preserve">, but is unable to resume substantive performance of its core obligations suspended under </w:t>
      </w:r>
      <w:r w:rsidRPr="00D621DC">
        <w:fldChar w:fldCharType="begin"/>
      </w:r>
      <w:r w:rsidRPr="00D621DC">
        <w:instrText>PAGEREF a367876\# "'clause '"  \h</w:instrText>
      </w:r>
      <w:r w:rsidRPr="00D621DC">
        <w:fldChar w:fldCharType="separate"/>
      </w:r>
      <w:r w:rsidRPr="00D621DC">
        <w:t xml:space="preserve">clause </w:t>
      </w:r>
      <w:r w:rsidRPr="00D621DC">
        <w:fldChar w:fldCharType="end"/>
      </w:r>
      <w:r w:rsidRPr="00D621DC">
        <w:fldChar w:fldCharType="begin"/>
      </w:r>
      <w:r w:rsidRPr="00D621DC">
        <w:instrText>REF a367876 \h \w</w:instrText>
      </w:r>
      <w:r w:rsidR="00D621DC">
        <w:instrText xml:space="preserve"> \* MERGEFORMAT </w:instrText>
      </w:r>
      <w:r w:rsidRPr="00D621DC">
        <w:fldChar w:fldCharType="separate"/>
      </w:r>
      <w:r w:rsidRPr="00D621DC">
        <w:t>32.1</w:t>
      </w:r>
      <w:r w:rsidRPr="00D621DC">
        <w:fldChar w:fldCharType="end"/>
      </w:r>
      <w:r w:rsidRPr="00D621DC">
        <w:t xml:space="preserve"> within [NUMBER] days after giving notice of the Force Majeure, the Affected Party may terminate this agreement by giving not less than [NUMBER] days' written notice to the other party[, provided that the Affected Party exercises this right within [PERIOD] of it arising].</w:t>
      </w:r>
      <w:bookmarkEnd w:id="519"/>
    </w:p>
    <w:p w14:paraId="1B2FC444" w14:textId="77777777" w:rsidR="00F45983" w:rsidRPr="00D621DC" w:rsidRDefault="00F45983" w:rsidP="00512FDA">
      <w:pPr>
        <w:pStyle w:val="TitleClause"/>
        <w:tabs>
          <w:tab w:val="clear" w:pos="6674"/>
        </w:tabs>
        <w:ind w:left="709" w:hanging="709"/>
      </w:pPr>
      <w:r w:rsidRPr="00D621DC">
        <w:fldChar w:fldCharType="begin"/>
      </w:r>
      <w:r w:rsidRPr="00D621DC">
        <w:instrText>TC "33. Prevention of bribery" \l 1</w:instrText>
      </w:r>
      <w:r w:rsidRPr="00D621DC">
        <w:fldChar w:fldCharType="end"/>
      </w:r>
      <w:bookmarkStart w:id="520" w:name="_Toc256000032"/>
      <w:bookmarkStart w:id="521" w:name="a756952"/>
      <w:r w:rsidRPr="00D621DC">
        <w:t>Prevention of bribery</w:t>
      </w:r>
      <w:bookmarkEnd w:id="520"/>
      <w:bookmarkEnd w:id="521"/>
    </w:p>
    <w:p w14:paraId="12892572" w14:textId="77777777" w:rsidR="00F45983" w:rsidRPr="00D621DC" w:rsidRDefault="00F45983" w:rsidP="00F45983">
      <w:pPr>
        <w:pStyle w:val="Untitledsubclause1"/>
      </w:pPr>
      <w:bookmarkStart w:id="522" w:name="a196836"/>
      <w:r w:rsidRPr="00D621DC">
        <w:t xml:space="preserve">The Supplier represents and warrants that neither it, nor any Supplier Personnel: </w:t>
      </w:r>
      <w:bookmarkEnd w:id="522"/>
    </w:p>
    <w:p w14:paraId="326E377E" w14:textId="77777777" w:rsidR="00F45983" w:rsidRPr="00D621DC" w:rsidRDefault="00F45983" w:rsidP="00F45983">
      <w:pPr>
        <w:pStyle w:val="Untitledsubclause2"/>
      </w:pPr>
      <w:bookmarkStart w:id="523" w:name="a452910"/>
      <w:r w:rsidRPr="00D621DC">
        <w:t>has committed a Prohibited Act;</w:t>
      </w:r>
      <w:bookmarkEnd w:id="523"/>
    </w:p>
    <w:p w14:paraId="4953B5A3" w14:textId="77777777" w:rsidR="00F45983" w:rsidRPr="00D621DC" w:rsidRDefault="00F45983" w:rsidP="00F45983">
      <w:pPr>
        <w:pStyle w:val="Untitledsubclause2"/>
      </w:pPr>
      <w:bookmarkStart w:id="524" w:name="a471729"/>
      <w:r w:rsidRPr="00D621DC">
        <w:t>to the best of its knowledge has been or is subject to an investigation, inquiry or enforcement proceedings by a governmental, administrative or regulatory body regarding any Prohibited Act or alleged Prohibited Act; or</w:t>
      </w:r>
      <w:bookmarkEnd w:id="524"/>
    </w:p>
    <w:p w14:paraId="2B6C1864" w14:textId="77777777" w:rsidR="00F45983" w:rsidRPr="00D621DC" w:rsidRDefault="00F45983" w:rsidP="00F45983">
      <w:pPr>
        <w:pStyle w:val="Untitledsubclause2"/>
      </w:pPr>
      <w:bookmarkStart w:id="525" w:name="a960987"/>
      <w:proofErr w:type="gramStart"/>
      <w:r w:rsidRPr="00D621DC">
        <w:t>has</w:t>
      </w:r>
      <w:proofErr w:type="gramEnd"/>
      <w:r w:rsidRPr="00D621DC">
        <w:t xml:space="preserve"> been listed by any government department or agency as being debarred, suspended, proposed for suspension or debarment, or otherwise ineligible for participation in government procurement programmes or contracts on the grounds of a Prohibited Act.</w:t>
      </w:r>
      <w:bookmarkEnd w:id="525"/>
    </w:p>
    <w:p w14:paraId="6CF07690" w14:textId="3837E057" w:rsidR="00F45983" w:rsidRPr="00D621DC" w:rsidRDefault="00F45983" w:rsidP="00F45983">
      <w:pPr>
        <w:pStyle w:val="Untitledsubclause1"/>
      </w:pPr>
      <w:bookmarkStart w:id="526" w:name="a851385"/>
      <w:r w:rsidRPr="00D621DC">
        <w:t xml:space="preserve">The Supplier shall promptly notify the Authority if, at any time during the Term, its circumstances, knowledge or awareness changes such that it would not be able to repeat the warranties set out in </w:t>
      </w:r>
      <w:r w:rsidRPr="00D621DC">
        <w:fldChar w:fldCharType="begin"/>
      </w:r>
      <w:r w:rsidRPr="00D621DC">
        <w:instrText>PAGEREF a196836\# "'clause '"  \h</w:instrText>
      </w:r>
      <w:r w:rsidRPr="00D621DC">
        <w:fldChar w:fldCharType="separate"/>
      </w:r>
      <w:r w:rsidRPr="00D621DC">
        <w:t xml:space="preserve">clause </w:t>
      </w:r>
      <w:r w:rsidRPr="00D621DC">
        <w:fldChar w:fldCharType="end"/>
      </w:r>
      <w:r w:rsidRPr="00D621DC">
        <w:fldChar w:fldCharType="begin"/>
      </w:r>
      <w:r w:rsidRPr="00D621DC">
        <w:instrText>REF a196836 \h \w</w:instrText>
      </w:r>
      <w:r w:rsidR="00D621DC">
        <w:instrText xml:space="preserve"> \* MERGEFORMAT </w:instrText>
      </w:r>
      <w:r w:rsidRPr="00D621DC">
        <w:fldChar w:fldCharType="separate"/>
      </w:r>
      <w:r w:rsidRPr="00D621DC">
        <w:t>33.1</w:t>
      </w:r>
      <w:r w:rsidRPr="00D621DC">
        <w:fldChar w:fldCharType="end"/>
      </w:r>
      <w:r w:rsidRPr="00D621DC">
        <w:t xml:space="preserve"> at the relevant time. </w:t>
      </w:r>
      <w:bookmarkEnd w:id="526"/>
    </w:p>
    <w:p w14:paraId="60016207" w14:textId="77777777" w:rsidR="00F45983" w:rsidRPr="00D621DC" w:rsidRDefault="00F45983" w:rsidP="00F45983">
      <w:pPr>
        <w:pStyle w:val="Untitledsubclause1"/>
      </w:pPr>
      <w:bookmarkStart w:id="527" w:name="a340235"/>
      <w:r w:rsidRPr="00D621DC">
        <w:lastRenderedPageBreak/>
        <w:t>The Suppler shall (and shall procure that its Supplier Personnel shall) during the Term:</w:t>
      </w:r>
      <w:bookmarkEnd w:id="527"/>
    </w:p>
    <w:p w14:paraId="301AA027" w14:textId="77777777" w:rsidR="00F45983" w:rsidRPr="00D621DC" w:rsidRDefault="00F45983" w:rsidP="00F45983">
      <w:pPr>
        <w:pStyle w:val="Untitledsubclause2"/>
      </w:pPr>
      <w:bookmarkStart w:id="528" w:name="a143326"/>
      <w:r w:rsidRPr="00D621DC">
        <w:t xml:space="preserve">not commit a Prohibited Act; </w:t>
      </w:r>
      <w:bookmarkEnd w:id="528"/>
    </w:p>
    <w:p w14:paraId="087ECA71" w14:textId="77777777" w:rsidR="00F45983" w:rsidRPr="00D621DC" w:rsidRDefault="00F45983" w:rsidP="00F45983">
      <w:pPr>
        <w:pStyle w:val="Untitledsubclause2"/>
      </w:pPr>
      <w:bookmarkStart w:id="529" w:name="a977229"/>
      <w:r w:rsidRPr="00D621DC">
        <w:t xml:space="preserve">not do or omit to do anything that would cause the Authority or any of the Authority's employees, consultants, contractors, sub-contractors or agents to contravene any of the Relevant Requirements or otherwise incur any liability in relation to the Relevant Requirements; </w:t>
      </w:r>
      <w:bookmarkEnd w:id="529"/>
    </w:p>
    <w:p w14:paraId="03291577" w14:textId="436032BC" w:rsidR="00F45983" w:rsidRPr="00D621DC" w:rsidRDefault="00F45983" w:rsidP="00F45983">
      <w:pPr>
        <w:pStyle w:val="Untitledsubclause2"/>
      </w:pPr>
      <w:bookmarkStart w:id="530" w:name="a737283"/>
      <w:r w:rsidRPr="00D621DC">
        <w:t xml:space="preserve">[comply with the Authority's Anti-bribery and Anti-Corruption Policy as updated from time to time and set out in </w:t>
      </w:r>
      <w:r w:rsidRPr="00D621DC">
        <w:fldChar w:fldCharType="begin"/>
      </w:r>
      <w:r w:rsidRPr="00D621DC">
        <w:instrText>REF a570442 \h \w</w:instrText>
      </w:r>
      <w:r w:rsidR="00041F79" w:rsidRPr="00D621DC">
        <w:instrText xml:space="preserve"> \* MERGEFORMAT </w:instrText>
      </w:r>
      <w:r w:rsidRPr="00D621DC">
        <w:fldChar w:fldCharType="separate"/>
      </w:r>
      <w:r w:rsidRPr="00D621DC">
        <w:t>Schedule 1</w:t>
      </w:r>
      <w:r w:rsidRPr="00D621DC">
        <w:fldChar w:fldCharType="end"/>
      </w:r>
      <w:r w:rsidRPr="00D621DC">
        <w:t xml:space="preserve"> </w:t>
      </w:r>
      <w:r w:rsidRPr="00D621DC">
        <w:rPr>
          <w:b/>
        </w:rPr>
        <w:t>OR</w:t>
      </w:r>
      <w:r w:rsidRPr="00D621DC">
        <w:t xml:space="preserve"> have and maintain in place its own policies and procedures to ensure compliance with the Relevant Requirements and prevent occurrence of a Prohibited Act;]</w:t>
      </w:r>
      <w:bookmarkEnd w:id="530"/>
    </w:p>
    <w:p w14:paraId="5A29237C" w14:textId="4EEF242A" w:rsidR="00F45983" w:rsidRPr="00D621DC" w:rsidRDefault="00F45983" w:rsidP="00F45983">
      <w:pPr>
        <w:pStyle w:val="Untitledsubclause2"/>
      </w:pPr>
      <w:bookmarkStart w:id="531" w:name="a690991"/>
      <w:r w:rsidRPr="00D621DC">
        <w:t xml:space="preserve">notify the Authority (in writing) if it becomes aware of any breach of </w:t>
      </w:r>
      <w:r w:rsidRPr="00D621DC">
        <w:fldChar w:fldCharType="begin"/>
      </w:r>
      <w:r w:rsidRPr="00D621DC">
        <w:instrText>PAGEREF a143326\# "'clause '"  \h</w:instrText>
      </w:r>
      <w:r w:rsidRPr="00D621DC">
        <w:fldChar w:fldCharType="separate"/>
      </w:r>
      <w:r w:rsidRPr="00D621DC">
        <w:t xml:space="preserve">clause </w:t>
      </w:r>
      <w:r w:rsidRPr="00D621DC">
        <w:fldChar w:fldCharType="end"/>
      </w:r>
      <w:r w:rsidRPr="00D621DC">
        <w:fldChar w:fldCharType="begin"/>
      </w:r>
      <w:r w:rsidRPr="00D621DC">
        <w:instrText>REF a143326 \h \w</w:instrText>
      </w:r>
      <w:r w:rsidR="00D621DC">
        <w:instrText xml:space="preserve"> \* MERGEFORMAT </w:instrText>
      </w:r>
      <w:r w:rsidRPr="00D621DC">
        <w:fldChar w:fldCharType="separate"/>
      </w:r>
      <w:r w:rsidRPr="00D621DC">
        <w:t>33.3(a)</w:t>
      </w:r>
      <w:r w:rsidRPr="00D621DC">
        <w:fldChar w:fldCharType="end"/>
      </w:r>
      <w:r w:rsidRPr="00D621DC">
        <w:t xml:space="preserve"> or </w:t>
      </w:r>
      <w:r w:rsidRPr="00D621DC">
        <w:fldChar w:fldCharType="begin"/>
      </w:r>
      <w:r w:rsidRPr="00D621DC">
        <w:instrText>PAGEREF a977229\# "'clause '"  \h</w:instrText>
      </w:r>
      <w:r w:rsidRPr="00D621DC">
        <w:fldChar w:fldCharType="separate"/>
      </w:r>
      <w:r w:rsidRPr="00D621DC">
        <w:t xml:space="preserve">clause </w:t>
      </w:r>
      <w:r w:rsidRPr="00D621DC">
        <w:fldChar w:fldCharType="end"/>
      </w:r>
      <w:r w:rsidRPr="00D621DC">
        <w:fldChar w:fldCharType="begin"/>
      </w:r>
      <w:r w:rsidRPr="00D621DC">
        <w:instrText>REF a977229 \h \w</w:instrText>
      </w:r>
      <w:r w:rsidR="00D621DC">
        <w:instrText xml:space="preserve"> \* MERGEFORMAT </w:instrText>
      </w:r>
      <w:r w:rsidRPr="00D621DC">
        <w:fldChar w:fldCharType="separate"/>
      </w:r>
      <w:r w:rsidRPr="00D621DC">
        <w:t>33.3(b)</w:t>
      </w:r>
      <w:r w:rsidRPr="00D621DC">
        <w:fldChar w:fldCharType="end"/>
      </w:r>
      <w:r w:rsidRPr="00D621DC">
        <w:t>, or has reason to believe that it or any person associated with it has received a request or demand for any undue financial or other advantage [in connection with performance of this agreement].</w:t>
      </w:r>
      <w:bookmarkEnd w:id="531"/>
    </w:p>
    <w:p w14:paraId="77434129" w14:textId="474B3A85" w:rsidR="00F45983" w:rsidRPr="00D621DC" w:rsidRDefault="00F45983" w:rsidP="00F45983">
      <w:pPr>
        <w:pStyle w:val="Untitledsubclause1"/>
      </w:pPr>
      <w:bookmarkStart w:id="532" w:name="a610887"/>
      <w:r w:rsidRPr="00D621DC">
        <w:t xml:space="preserve">The Supplier shall maintain appropriate and up to date records showing all payments made by the Supplier in connection with this agreement and the steps taken to comply with its obligations under </w:t>
      </w:r>
      <w:r w:rsidRPr="00D621DC">
        <w:fldChar w:fldCharType="begin"/>
      </w:r>
      <w:r w:rsidRPr="00D621DC">
        <w:instrText>PAGEREF a340235\# "'clause '"  \h</w:instrText>
      </w:r>
      <w:r w:rsidRPr="00D621DC">
        <w:fldChar w:fldCharType="separate"/>
      </w:r>
      <w:r w:rsidRPr="00D621DC">
        <w:t xml:space="preserve">clause </w:t>
      </w:r>
      <w:r w:rsidRPr="00D621DC">
        <w:fldChar w:fldCharType="end"/>
      </w:r>
      <w:r w:rsidRPr="00D621DC">
        <w:fldChar w:fldCharType="begin"/>
      </w:r>
      <w:r w:rsidRPr="00D621DC">
        <w:instrText>REF a340235 \h \w</w:instrText>
      </w:r>
      <w:r w:rsidR="00D621DC">
        <w:instrText xml:space="preserve"> \* MERGEFORMAT </w:instrText>
      </w:r>
      <w:r w:rsidRPr="00D621DC">
        <w:fldChar w:fldCharType="separate"/>
      </w:r>
      <w:r w:rsidRPr="00D621DC">
        <w:t>33.3</w:t>
      </w:r>
      <w:r w:rsidRPr="00D621DC">
        <w:fldChar w:fldCharType="end"/>
      </w:r>
      <w:r w:rsidRPr="00D621DC">
        <w:t xml:space="preserve">. </w:t>
      </w:r>
      <w:bookmarkEnd w:id="532"/>
    </w:p>
    <w:p w14:paraId="6A27AF10" w14:textId="2C10E34C" w:rsidR="00F45983" w:rsidRPr="00D621DC" w:rsidRDefault="00F45983" w:rsidP="00F45983">
      <w:pPr>
        <w:pStyle w:val="Untitledsubclause1"/>
      </w:pPr>
      <w:bookmarkStart w:id="533" w:name="a519369"/>
      <w:r w:rsidRPr="00D621DC">
        <w:t xml:space="preserve">The Supplier shall allow the Authority and its third party representatives to audit any of the Supplier's records and any other relevant documentation in accordance with </w:t>
      </w:r>
      <w:r w:rsidRPr="00D621DC">
        <w:fldChar w:fldCharType="begin"/>
      </w:r>
      <w:r w:rsidRPr="00D621DC">
        <w:instrText>PAGEREF a192106\# "'clause '"  \h</w:instrText>
      </w:r>
      <w:r w:rsidRPr="00D621DC">
        <w:fldChar w:fldCharType="separate"/>
      </w:r>
      <w:r w:rsidRPr="00D621DC">
        <w:t xml:space="preserve">clause </w:t>
      </w:r>
      <w:r w:rsidRPr="00D621DC">
        <w:fldChar w:fldCharType="end"/>
      </w:r>
      <w:r w:rsidRPr="00D621DC">
        <w:fldChar w:fldCharType="begin"/>
      </w:r>
      <w:r w:rsidRPr="00D621DC">
        <w:instrText>REF a192106 \h \w</w:instrText>
      </w:r>
      <w:r w:rsidR="00D621DC">
        <w:instrText xml:space="preserve"> \* MERGEFORMAT </w:instrText>
      </w:r>
      <w:r w:rsidRPr="00D621DC">
        <w:fldChar w:fldCharType="separate"/>
      </w:r>
      <w:r w:rsidRPr="00D621DC">
        <w:t>27</w:t>
      </w:r>
      <w:r w:rsidRPr="00D621DC">
        <w:fldChar w:fldCharType="end"/>
      </w:r>
      <w:r w:rsidRPr="00D621DC">
        <w:t>.</w:t>
      </w:r>
      <w:bookmarkEnd w:id="533"/>
    </w:p>
    <w:p w14:paraId="0F73EBAE" w14:textId="1EECB26D" w:rsidR="00F45983" w:rsidRPr="00D621DC" w:rsidRDefault="00F45983" w:rsidP="00F45983">
      <w:pPr>
        <w:pStyle w:val="Untitledsubclause1"/>
      </w:pPr>
      <w:bookmarkStart w:id="534" w:name="a720797"/>
      <w:r w:rsidRPr="00D621DC">
        <w:t xml:space="preserve">If the Supplier is in default under this </w:t>
      </w:r>
      <w:r w:rsidRPr="00D621DC">
        <w:fldChar w:fldCharType="begin"/>
      </w:r>
      <w:r w:rsidRPr="00D621DC">
        <w:instrText>PAGEREF a756952\# "'clause '"  \h</w:instrText>
      </w:r>
      <w:r w:rsidRPr="00D621DC">
        <w:fldChar w:fldCharType="separate"/>
      </w:r>
      <w:r w:rsidRPr="00D621DC">
        <w:t xml:space="preserve">clause </w:t>
      </w:r>
      <w:r w:rsidRPr="00D621DC">
        <w:fldChar w:fldCharType="end"/>
      </w:r>
      <w:r w:rsidRPr="00D621DC">
        <w:fldChar w:fldCharType="begin"/>
      </w:r>
      <w:r w:rsidRPr="00D621DC">
        <w:instrText>REF a756952 \h \w</w:instrText>
      </w:r>
      <w:r w:rsidR="00D621DC">
        <w:instrText xml:space="preserve"> \* MERGEFORMAT </w:instrText>
      </w:r>
      <w:r w:rsidRPr="00D621DC">
        <w:fldChar w:fldCharType="separate"/>
      </w:r>
      <w:r w:rsidRPr="00D621DC">
        <w:t>33</w:t>
      </w:r>
      <w:r w:rsidRPr="00D621DC">
        <w:fldChar w:fldCharType="end"/>
      </w:r>
      <w:r w:rsidRPr="00D621DC">
        <w:t xml:space="preserve"> the Authority may by notice:</w:t>
      </w:r>
      <w:bookmarkEnd w:id="534"/>
    </w:p>
    <w:p w14:paraId="6D253724" w14:textId="77777777" w:rsidR="00F45983" w:rsidRPr="00D621DC" w:rsidRDefault="00F45983" w:rsidP="00F45983">
      <w:pPr>
        <w:pStyle w:val="Untitledsubclause2"/>
      </w:pPr>
      <w:bookmarkStart w:id="535" w:name="a111479"/>
      <w:r w:rsidRPr="00D621DC">
        <w:t xml:space="preserve">require the Supplier to remove from performance of this agreement any Supplier Personnel whose acts or omissions have caused the default; or </w:t>
      </w:r>
      <w:bookmarkEnd w:id="535"/>
    </w:p>
    <w:p w14:paraId="47C1647A" w14:textId="77777777" w:rsidR="00F45983" w:rsidRPr="00D621DC" w:rsidRDefault="00F45983" w:rsidP="00F45983">
      <w:pPr>
        <w:pStyle w:val="Untitledsubclause2"/>
      </w:pPr>
      <w:bookmarkStart w:id="536" w:name="a247770"/>
      <w:proofErr w:type="gramStart"/>
      <w:r w:rsidRPr="00D621DC">
        <w:t>immediately</w:t>
      </w:r>
      <w:proofErr w:type="gramEnd"/>
      <w:r w:rsidRPr="00D621DC">
        <w:t xml:space="preserve"> terminate this agreement. </w:t>
      </w:r>
      <w:bookmarkEnd w:id="536"/>
    </w:p>
    <w:p w14:paraId="613874A9" w14:textId="7985D4F0" w:rsidR="00F45983" w:rsidRPr="00D621DC" w:rsidRDefault="00F45983" w:rsidP="00F45983">
      <w:pPr>
        <w:pStyle w:val="Untitledsubclause1"/>
      </w:pPr>
      <w:bookmarkStart w:id="537" w:name="a280168"/>
      <w:r w:rsidRPr="00D621DC">
        <w:t xml:space="preserve">Any notice served by the Authority under </w:t>
      </w:r>
      <w:r w:rsidRPr="00D621DC">
        <w:fldChar w:fldCharType="begin"/>
      </w:r>
      <w:r w:rsidRPr="00D621DC">
        <w:instrText>PAGEREF a720797\# "'clause '"  \h</w:instrText>
      </w:r>
      <w:r w:rsidRPr="00D621DC">
        <w:fldChar w:fldCharType="separate"/>
      </w:r>
      <w:r w:rsidRPr="00D621DC">
        <w:t xml:space="preserve">clause </w:t>
      </w:r>
      <w:r w:rsidRPr="00D621DC">
        <w:fldChar w:fldCharType="end"/>
      </w:r>
      <w:r w:rsidRPr="00D621DC">
        <w:fldChar w:fldCharType="begin"/>
      </w:r>
      <w:r w:rsidRPr="00D621DC">
        <w:instrText>REF a720797 \h \w</w:instrText>
      </w:r>
      <w:r w:rsidR="00D621DC">
        <w:instrText xml:space="preserve"> \* MERGEFORMAT </w:instrText>
      </w:r>
      <w:r w:rsidRPr="00D621DC">
        <w:fldChar w:fldCharType="separate"/>
      </w:r>
      <w:r w:rsidRPr="00D621DC">
        <w:t>33.6</w:t>
      </w:r>
      <w:r w:rsidRPr="00D621DC">
        <w:fldChar w:fldCharType="end"/>
      </w:r>
      <w:r w:rsidRPr="00D621DC">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 </w:t>
      </w:r>
      <w:bookmarkEnd w:id="537"/>
    </w:p>
    <w:p w14:paraId="4DE05727" w14:textId="77777777" w:rsidR="00F45983" w:rsidRPr="00D621DC" w:rsidRDefault="00F45983" w:rsidP="00512FDA">
      <w:pPr>
        <w:pStyle w:val="TitleClause"/>
        <w:tabs>
          <w:tab w:val="clear" w:pos="6674"/>
        </w:tabs>
        <w:ind w:left="709" w:hanging="709"/>
      </w:pPr>
      <w:r w:rsidRPr="00D621DC">
        <w:fldChar w:fldCharType="begin"/>
      </w:r>
      <w:r w:rsidRPr="00D621DC">
        <w:instrText>TC "34. Modern slavery" \l 1</w:instrText>
      </w:r>
      <w:r w:rsidRPr="00D621DC">
        <w:fldChar w:fldCharType="end"/>
      </w:r>
      <w:bookmarkStart w:id="538" w:name="_Toc256000033"/>
      <w:bookmarkStart w:id="539" w:name="a641561"/>
      <w:r w:rsidRPr="00D621DC">
        <w:t>Modern slavery</w:t>
      </w:r>
      <w:bookmarkEnd w:id="538"/>
      <w:bookmarkEnd w:id="539"/>
    </w:p>
    <w:p w14:paraId="327C5241" w14:textId="77777777" w:rsidR="00F45983" w:rsidRPr="00D621DC" w:rsidRDefault="00F45983" w:rsidP="00F45983">
      <w:pPr>
        <w:pStyle w:val="Untitledsubclause1"/>
      </w:pPr>
      <w:bookmarkStart w:id="540" w:name="a785435"/>
      <w:r w:rsidRPr="00D621DC">
        <w:t>The Supplier shall:</w:t>
      </w:r>
      <w:bookmarkEnd w:id="540"/>
    </w:p>
    <w:p w14:paraId="666C4E58" w14:textId="77777777" w:rsidR="00F45983" w:rsidRPr="00D621DC" w:rsidRDefault="00F45983" w:rsidP="00F45983">
      <w:pPr>
        <w:pStyle w:val="Untitledsubclause2"/>
      </w:pPr>
      <w:bookmarkStart w:id="541" w:name="a235330"/>
      <w:r w:rsidRPr="00D621DC">
        <w:t>comply with all applicable anti-slavery and human trafficking laws, statutes, regulations [and codes] from time to time in force (Anti-slavery Laws) including [but not limited to] the Modern Slavery Act 2015 [and [OTHER]];</w:t>
      </w:r>
      <w:bookmarkEnd w:id="541"/>
    </w:p>
    <w:p w14:paraId="640671CA" w14:textId="77777777" w:rsidR="00F45983" w:rsidRPr="00D621DC" w:rsidRDefault="00F45983" w:rsidP="00F45983">
      <w:pPr>
        <w:pStyle w:val="Untitledsubclause2"/>
      </w:pPr>
      <w:bookmarkStart w:id="542" w:name="a571814"/>
      <w:r w:rsidRPr="00D621DC">
        <w:t xml:space="preserve">comply with any Authority's Anti-Slavery Policy; </w:t>
      </w:r>
      <w:bookmarkEnd w:id="542"/>
    </w:p>
    <w:p w14:paraId="66483AD5" w14:textId="77777777" w:rsidR="00F45983" w:rsidRPr="00D621DC" w:rsidRDefault="00F45983" w:rsidP="00F45983">
      <w:pPr>
        <w:pStyle w:val="Untitledsubclause2"/>
      </w:pPr>
      <w:bookmarkStart w:id="543" w:name="a530894"/>
      <w:r w:rsidRPr="00D621DC">
        <w:lastRenderedPageBreak/>
        <w:t>[not engage in any activity, practice or conduct that would constitute an offence under sections 1, 2 or 4 of the Modern Slavery Act 2015 if such activity, practice or conduct had been carried out in England and Wales;</w:t>
      </w:r>
      <w:r w:rsidRPr="00D621DC">
        <w:fldChar w:fldCharType="begin"/>
      </w:r>
      <w:r w:rsidRPr="00D621DC">
        <w:fldChar w:fldCharType="end"/>
      </w:r>
      <w:r w:rsidRPr="00D621DC">
        <w:t>]</w:t>
      </w:r>
      <w:bookmarkEnd w:id="543"/>
    </w:p>
    <w:p w14:paraId="7C05DF28" w14:textId="1E46F71F" w:rsidR="00F45983" w:rsidRPr="00D621DC" w:rsidRDefault="00F45983" w:rsidP="00F45983">
      <w:pPr>
        <w:pStyle w:val="Untitledsubclause2"/>
      </w:pPr>
      <w:bookmarkStart w:id="544" w:name="a777050"/>
      <w:r w:rsidRPr="00D621DC">
        <w:t xml:space="preserve">include in its contracts with its Sub-Contractors anti-slavery and human trafficking provisions that are at least as onerous as those set out in this </w:t>
      </w:r>
      <w:r w:rsidRPr="00D621DC">
        <w:fldChar w:fldCharType="begin"/>
      </w:r>
      <w:r w:rsidRPr="00D621DC">
        <w:instrText>PAGEREF a641561\# "'clause '"  \h</w:instrText>
      </w:r>
      <w:r w:rsidRPr="00D621DC">
        <w:fldChar w:fldCharType="separate"/>
      </w:r>
      <w:r w:rsidRPr="00D621DC">
        <w:t xml:space="preserve">clause </w:t>
      </w:r>
      <w:r w:rsidRPr="00D621DC">
        <w:fldChar w:fldCharType="end"/>
      </w:r>
      <w:r w:rsidRPr="00D621DC">
        <w:fldChar w:fldCharType="begin"/>
      </w:r>
      <w:r w:rsidRPr="00D621DC">
        <w:instrText>REF a641561 \h \w</w:instrText>
      </w:r>
      <w:r w:rsidR="00D621DC">
        <w:instrText xml:space="preserve"> \* MERGEFORMAT </w:instrText>
      </w:r>
      <w:r w:rsidRPr="00D621DC">
        <w:fldChar w:fldCharType="separate"/>
      </w:r>
      <w:r w:rsidRPr="00D621DC">
        <w:t>34</w:t>
      </w:r>
      <w:r w:rsidRPr="00D621DC">
        <w:fldChar w:fldCharType="end"/>
      </w:r>
      <w:r w:rsidRPr="00D621DC">
        <w:t>; [and]</w:t>
      </w:r>
      <w:bookmarkEnd w:id="544"/>
    </w:p>
    <w:p w14:paraId="084F0350" w14:textId="23832486" w:rsidR="00F45983" w:rsidRPr="00D621DC" w:rsidRDefault="00F45983" w:rsidP="00F45983">
      <w:pPr>
        <w:pStyle w:val="Untitledsubclause2"/>
      </w:pPr>
      <w:bookmarkStart w:id="545" w:name="a649081"/>
      <w:proofErr w:type="gramStart"/>
      <w:r w:rsidRPr="00D621DC">
        <w:t>notify</w:t>
      </w:r>
      <w:proofErr w:type="gramEnd"/>
      <w:r w:rsidRPr="00D621DC">
        <w:t xml:space="preserve"> the Authority (in writing) as soon as it becomes aware of any breach or suspected breach of</w:t>
      </w:r>
      <w:r w:rsidR="00D63911" w:rsidRPr="00D621DC">
        <w:t xml:space="preserve"> clause </w:t>
      </w:r>
      <w:r w:rsidRPr="00D621DC">
        <w:fldChar w:fldCharType="begin"/>
      </w:r>
      <w:r w:rsidRPr="00D621DC">
        <w:instrText>REF a822109 \h \w</w:instrText>
      </w:r>
      <w:r w:rsidR="00D621DC">
        <w:instrText xml:space="preserve"> \* MERGEFORMAT </w:instrText>
      </w:r>
      <w:r w:rsidRPr="00D621DC">
        <w:fldChar w:fldCharType="separate"/>
      </w:r>
      <w:r w:rsidRPr="00D621DC">
        <w:t>34.1</w:t>
      </w:r>
      <w:r w:rsidRPr="00D621DC">
        <w:fldChar w:fldCharType="end"/>
      </w:r>
      <w:r w:rsidRPr="00D621DC">
        <w:t xml:space="preserve"> [; and </w:t>
      </w:r>
      <w:r w:rsidRPr="00D621DC">
        <w:rPr>
          <w:b/>
          <w:bCs/>
        </w:rPr>
        <w:t>OR</w:t>
      </w:r>
      <w:r w:rsidRPr="00D621DC">
        <w:t xml:space="preserve"> .]</w:t>
      </w:r>
      <w:bookmarkEnd w:id="545"/>
    </w:p>
    <w:p w14:paraId="5A3EB840" w14:textId="77777777" w:rsidR="00F45983" w:rsidRPr="00D621DC" w:rsidRDefault="00F45983" w:rsidP="00F45983">
      <w:pPr>
        <w:pStyle w:val="Untitledsubclause2"/>
        <w:rPr>
          <w:b/>
        </w:rPr>
      </w:pPr>
      <w:bookmarkStart w:id="546" w:name="a517289"/>
      <w:r w:rsidRPr="00D621DC">
        <w:t>[</w:t>
      </w:r>
      <w:proofErr w:type="gramStart"/>
      <w:r w:rsidRPr="00D621DC">
        <w:t>prepare</w:t>
      </w:r>
      <w:proofErr w:type="gramEnd"/>
      <w:r w:rsidRPr="00D621DC">
        <w:t xml:space="preserve"> and deliver to the Authority, by [DATE] each year, an annual slavery and human trafficking report setting out the steps it has taken to ensure that slavery and human trafficking is not taking place in any of its supply chains or in any part of its business.]</w:t>
      </w:r>
      <w:bookmarkEnd w:id="546"/>
    </w:p>
    <w:p w14:paraId="332F6530" w14:textId="77777777" w:rsidR="00F45983" w:rsidRPr="00D621DC" w:rsidRDefault="00F45983" w:rsidP="00F45983">
      <w:pPr>
        <w:pStyle w:val="Untitledsubclause1"/>
      </w:pPr>
      <w:bookmarkStart w:id="547" w:name="a428891"/>
      <w:r w:rsidRPr="00D621DC">
        <w:t>The Supplier represents and warrants throughout the Term that:</w:t>
      </w:r>
      <w:bookmarkEnd w:id="547"/>
    </w:p>
    <w:p w14:paraId="3C49B888" w14:textId="77777777" w:rsidR="00F45983" w:rsidRPr="00D621DC" w:rsidRDefault="00F45983" w:rsidP="00F45983">
      <w:pPr>
        <w:pStyle w:val="Untitledsubclause2"/>
      </w:pPr>
      <w:bookmarkStart w:id="548" w:name="a159074"/>
      <w:r w:rsidRPr="00D621DC">
        <w:t>[its responses to the Authority's slavery and human trafficking due diligence questionnaire are complete and accurate;</w:t>
      </w:r>
      <w:r w:rsidRPr="00D621DC">
        <w:fldChar w:fldCharType="begin"/>
      </w:r>
      <w:r w:rsidRPr="00D621DC">
        <w:fldChar w:fldCharType="end"/>
      </w:r>
      <w:r w:rsidRPr="00D621DC">
        <w:t>]</w:t>
      </w:r>
      <w:bookmarkEnd w:id="548"/>
    </w:p>
    <w:p w14:paraId="733907EE" w14:textId="77777777" w:rsidR="00F45983" w:rsidRPr="00D621DC" w:rsidRDefault="00F45983" w:rsidP="00F45983">
      <w:pPr>
        <w:pStyle w:val="Untitledsubclause2"/>
      </w:pPr>
      <w:bookmarkStart w:id="549" w:name="a732685"/>
      <w:r w:rsidRPr="00D621DC">
        <w:t>neither the Supplier nor any of its officers, employees [or Sub-Contractors]:</w:t>
      </w:r>
      <w:bookmarkEnd w:id="549"/>
    </w:p>
    <w:p w14:paraId="6DF21D16" w14:textId="77777777" w:rsidR="00F45983" w:rsidRPr="00D621DC" w:rsidRDefault="00F45983" w:rsidP="00F45983">
      <w:pPr>
        <w:pStyle w:val="Untitledsubclause3"/>
      </w:pPr>
      <w:bookmarkStart w:id="550" w:name="a873822"/>
      <w:r w:rsidRPr="00D621DC">
        <w:t>has been convicted of any offence involving slavery and human trafficking anywhere in the world; or</w:t>
      </w:r>
      <w:bookmarkEnd w:id="550"/>
    </w:p>
    <w:p w14:paraId="7C52B6EC" w14:textId="77777777" w:rsidR="00F45983" w:rsidRPr="00D621DC" w:rsidRDefault="00F45983" w:rsidP="00F45983">
      <w:pPr>
        <w:pStyle w:val="Untitledsubclause3"/>
      </w:pPr>
      <w:bookmarkStart w:id="551" w:name="a556144"/>
      <w:r w:rsidRPr="00D621DC">
        <w:t xml:space="preserve">[having made reasonable enquiries, so far as it is aware </w:t>
      </w:r>
      <w:r w:rsidRPr="00D621DC">
        <w:rPr>
          <w:b/>
          <w:bCs/>
        </w:rPr>
        <w:t>OR</w:t>
      </w:r>
      <w:r w:rsidRPr="00D621DC">
        <w:t xml:space="preserve"> to the best of its knowledge,] has been or is the subject of any investigation, inquiry or enforcement proceedings by any governmental, administrative or regulatory body regarding any offence or alleged offence of or in connection with slavery and human trafficking[. </w:t>
      </w:r>
      <w:r w:rsidRPr="00D621DC">
        <w:rPr>
          <w:b/>
          <w:bCs/>
        </w:rPr>
        <w:t>OR</w:t>
      </w:r>
      <w:r w:rsidRPr="00D621DC">
        <w:t>; or]</w:t>
      </w:r>
      <w:bookmarkEnd w:id="551"/>
    </w:p>
    <w:p w14:paraId="0C406529" w14:textId="77777777" w:rsidR="00F45983" w:rsidRPr="00D621DC" w:rsidRDefault="00F45983" w:rsidP="00F45983">
      <w:pPr>
        <w:pStyle w:val="Untitledsubclause3"/>
      </w:pPr>
      <w:bookmarkStart w:id="552" w:name="a279075"/>
      <w:proofErr w:type="gramStart"/>
      <w:r w:rsidRPr="00D621DC">
        <w:t>been</w:t>
      </w:r>
      <w:proofErr w:type="gramEnd"/>
      <w:r w:rsidRPr="00D621DC">
        <w:t xml:space="preserve"> listed by any government department or agency as being debarred, suspended, or proposed for suspension or debarment from participation in public procurement programmes or otherwise been excluded from a public procurement procedure on grounds relating to forced labour or modern slavery offences or misconduct.</w:t>
      </w:r>
      <w:bookmarkEnd w:id="552"/>
    </w:p>
    <w:p w14:paraId="1D759F40" w14:textId="77777777" w:rsidR="00F45983" w:rsidRPr="00D621DC" w:rsidRDefault="00F45983" w:rsidP="00F45983">
      <w:pPr>
        <w:pStyle w:val="Untitledsubclause1"/>
      </w:pPr>
      <w:bookmarkStart w:id="553" w:name="a806626"/>
      <w:r w:rsidRPr="00D621DC">
        <w:t>The Supplier shall implement due diligence procedures for its Sub-Contractors [or any part of its supply chain performing obligations under this agreement] to ensure that there is no slavery or human trafficking taking place.</w:t>
      </w:r>
      <w:r w:rsidRPr="00D621DC">
        <w:fldChar w:fldCharType="begin"/>
      </w:r>
      <w:r w:rsidRPr="00D621DC">
        <w:fldChar w:fldCharType="end"/>
      </w:r>
      <w:bookmarkEnd w:id="553"/>
    </w:p>
    <w:p w14:paraId="446B2D6C" w14:textId="77777777" w:rsidR="00F45983" w:rsidRPr="00D621DC" w:rsidRDefault="00F45983" w:rsidP="00F45983">
      <w:pPr>
        <w:pStyle w:val="Untitledsubclause1"/>
      </w:pPr>
      <w:bookmarkStart w:id="554" w:name="a696413"/>
      <w:r w:rsidRPr="00D621DC">
        <w:t xml:space="preserve">[The Supplier undertakes not to purchase any [[RESOURCE] </w:t>
      </w:r>
      <w:r w:rsidRPr="00D621DC">
        <w:rPr>
          <w:b/>
          <w:bCs/>
        </w:rPr>
        <w:t>OR</w:t>
      </w:r>
      <w:r w:rsidRPr="00D621DC">
        <w:t xml:space="preserve"> [RAW MATERIALS] </w:t>
      </w:r>
      <w:r w:rsidRPr="00D621DC">
        <w:rPr>
          <w:b/>
          <w:bCs/>
        </w:rPr>
        <w:t>OR</w:t>
      </w:r>
      <w:r w:rsidRPr="00D621DC">
        <w:t xml:space="preserve"> [livestock </w:t>
      </w:r>
      <w:r w:rsidRPr="00D621DC">
        <w:rPr>
          <w:b/>
          <w:bCs/>
        </w:rPr>
        <w:t>OR</w:t>
      </w:r>
      <w:r w:rsidRPr="00D621DC">
        <w:t xml:space="preserve"> products] [from [COUNTRY]] that has been sourced from [producers </w:t>
      </w:r>
      <w:r w:rsidRPr="00D621DC">
        <w:rPr>
          <w:b/>
          <w:bCs/>
        </w:rPr>
        <w:t>OR</w:t>
      </w:r>
      <w:r w:rsidRPr="00D621DC">
        <w:t xml:space="preserve"> farmers </w:t>
      </w:r>
      <w:r w:rsidRPr="00D621DC">
        <w:rPr>
          <w:b/>
          <w:bCs/>
        </w:rPr>
        <w:t>OR</w:t>
      </w:r>
      <w:r w:rsidRPr="00D621DC">
        <w:t xml:space="preserve"> manufacturers] using forced labour or child labour in </w:t>
      </w:r>
      <w:proofErr w:type="gramStart"/>
      <w:r w:rsidRPr="00D621DC">
        <w:t>its</w:t>
      </w:r>
      <w:proofErr w:type="gramEnd"/>
      <w:r w:rsidRPr="00D621DC">
        <w:t xml:space="preserve"> [operations </w:t>
      </w:r>
      <w:r w:rsidRPr="00D621DC">
        <w:rPr>
          <w:b/>
          <w:bCs/>
        </w:rPr>
        <w:t>OR</w:t>
      </w:r>
      <w:r w:rsidRPr="00D621DC">
        <w:t xml:space="preserve"> [farming] practices].</w:t>
      </w:r>
      <w:r w:rsidRPr="00D621DC">
        <w:fldChar w:fldCharType="begin"/>
      </w:r>
      <w:r w:rsidRPr="00D621DC">
        <w:fldChar w:fldCharType="end"/>
      </w:r>
      <w:r w:rsidRPr="00D621DC">
        <w:fldChar w:fldCharType="begin"/>
      </w:r>
      <w:r w:rsidRPr="00D621DC">
        <w:fldChar w:fldCharType="end"/>
      </w:r>
      <w:r w:rsidRPr="00D621DC">
        <w:t>]</w:t>
      </w:r>
      <w:bookmarkEnd w:id="554"/>
    </w:p>
    <w:p w14:paraId="5EBA5389" w14:textId="77777777" w:rsidR="00F45983" w:rsidRPr="00D621DC" w:rsidRDefault="00F45983" w:rsidP="00F45983">
      <w:pPr>
        <w:pStyle w:val="Untitledsubclause1"/>
      </w:pPr>
      <w:bookmarkStart w:id="555" w:name="a317539"/>
      <w:r w:rsidRPr="00D621DC">
        <w:t>The Supplier shall:</w:t>
      </w:r>
      <w:bookmarkEnd w:id="555"/>
    </w:p>
    <w:p w14:paraId="2D239DAA" w14:textId="77777777" w:rsidR="00F45983" w:rsidRPr="00D621DC" w:rsidRDefault="00F45983" w:rsidP="00F45983">
      <w:pPr>
        <w:pStyle w:val="Untitledsubclause2"/>
      </w:pPr>
      <w:bookmarkStart w:id="556" w:name="a153514"/>
      <w:r w:rsidRPr="00D621DC">
        <w:lastRenderedPageBreak/>
        <w:t>maintain a complete set of records to trace the supply chain of all Services provided to the Authority in connection with this agreement; [and]</w:t>
      </w:r>
      <w:bookmarkEnd w:id="556"/>
    </w:p>
    <w:p w14:paraId="4A645601" w14:textId="64CC132F" w:rsidR="00F45983" w:rsidRPr="00D621DC" w:rsidRDefault="00F45983" w:rsidP="00F45983">
      <w:pPr>
        <w:pStyle w:val="Untitledsubclause2"/>
      </w:pPr>
      <w:bookmarkStart w:id="557" w:name="a131594"/>
      <w:r w:rsidRPr="00D621DC">
        <w:t xml:space="preserve">[without prejudice to </w:t>
      </w:r>
      <w:r w:rsidRPr="00D621DC">
        <w:fldChar w:fldCharType="begin"/>
      </w:r>
      <w:r w:rsidRPr="00D621DC">
        <w:instrText>PAGEREF a192106\# "'clause '"  \h</w:instrText>
      </w:r>
      <w:r w:rsidRPr="00D621DC">
        <w:fldChar w:fldCharType="separate"/>
      </w:r>
      <w:r w:rsidRPr="00D621DC">
        <w:t xml:space="preserve">clause </w:t>
      </w:r>
      <w:r w:rsidRPr="00D621DC">
        <w:fldChar w:fldCharType="end"/>
      </w:r>
      <w:r w:rsidRPr="00D621DC">
        <w:fldChar w:fldCharType="begin"/>
      </w:r>
      <w:r w:rsidRPr="00D621DC">
        <w:instrText>REF a192106 \h \w</w:instrText>
      </w:r>
      <w:r w:rsidR="00041F79" w:rsidRPr="00D621DC">
        <w:instrText xml:space="preserve"> \* MERGEFORMAT </w:instrText>
      </w:r>
      <w:r w:rsidRPr="00D621DC">
        <w:fldChar w:fldCharType="separate"/>
      </w:r>
      <w:r w:rsidRPr="00D621DC">
        <w:t>27</w:t>
      </w:r>
      <w:r w:rsidRPr="00D621DC">
        <w:fldChar w:fldCharType="end"/>
      </w:r>
      <w:r w:rsidRPr="00D621DC">
        <w:t xml:space="preserve">, if the Authority reasonably suspects the Supplier of breach of </w:t>
      </w:r>
      <w:r w:rsidRPr="00D621DC">
        <w:fldChar w:fldCharType="begin"/>
      </w:r>
      <w:r w:rsidRPr="00D621DC">
        <w:instrText>PAGEREF a641561\# "'clause '"  \h</w:instrText>
      </w:r>
      <w:r w:rsidRPr="00D621DC">
        <w:fldChar w:fldCharType="separate"/>
      </w:r>
      <w:r w:rsidRPr="00D621DC">
        <w:t xml:space="preserve">clause </w:t>
      </w:r>
      <w:r w:rsidRPr="00D621DC">
        <w:fldChar w:fldCharType="end"/>
      </w:r>
      <w:r w:rsidRPr="00D621DC">
        <w:fldChar w:fldCharType="begin"/>
      </w:r>
      <w:r w:rsidRPr="00D621DC">
        <w:instrText>REF a641561 \h \w</w:instrText>
      </w:r>
      <w:r w:rsidR="00041F79" w:rsidRPr="00D621DC">
        <w:instrText xml:space="preserve"> \* MERGEFORMAT </w:instrText>
      </w:r>
      <w:r w:rsidRPr="00D621DC">
        <w:fldChar w:fldCharType="separate"/>
      </w:r>
      <w:r w:rsidRPr="00D621DC">
        <w:t>34</w:t>
      </w:r>
      <w:r w:rsidRPr="00D621DC">
        <w:fldChar w:fldCharType="end"/>
      </w:r>
      <w:r w:rsidRPr="00D621DC">
        <w:t xml:space="preserve">, permit the Authority and its third party representatives to have access to and take copies of any records and any other information at the Supplier's premises and to meet with the Supplier’s personnel to audit the Supplier’s compliance with its obligations under this </w:t>
      </w:r>
      <w:r w:rsidRPr="00D621DC">
        <w:fldChar w:fldCharType="begin"/>
      </w:r>
      <w:r w:rsidRPr="00D621DC">
        <w:instrText>PAGEREF a641561\# "'clause '"  \h</w:instrText>
      </w:r>
      <w:r w:rsidRPr="00D621DC">
        <w:fldChar w:fldCharType="separate"/>
      </w:r>
      <w:r w:rsidRPr="00D621DC">
        <w:t xml:space="preserve">clause </w:t>
      </w:r>
      <w:r w:rsidRPr="00D621DC">
        <w:fldChar w:fldCharType="end"/>
      </w:r>
      <w:r w:rsidRPr="00D621DC">
        <w:fldChar w:fldCharType="begin"/>
      </w:r>
      <w:r w:rsidRPr="00D621DC">
        <w:instrText>REF a641561 \h \w</w:instrText>
      </w:r>
      <w:r w:rsidR="00041F79" w:rsidRPr="00D621DC">
        <w:instrText xml:space="preserve"> \* MERGEFORMAT </w:instrText>
      </w:r>
      <w:r w:rsidRPr="00D621DC">
        <w:fldChar w:fldCharType="separate"/>
      </w:r>
      <w:r w:rsidRPr="00D621DC">
        <w:t>34</w:t>
      </w:r>
      <w:r w:rsidRPr="00D621DC">
        <w:fldChar w:fldCharType="end"/>
      </w:r>
      <w:r w:rsidRPr="00D621DC">
        <w:t>; [and]</w:t>
      </w:r>
      <w:bookmarkEnd w:id="557"/>
    </w:p>
    <w:p w14:paraId="064436A3" w14:textId="77777777" w:rsidR="00F45983" w:rsidRPr="00D621DC" w:rsidRDefault="00F45983" w:rsidP="00F45983">
      <w:pPr>
        <w:pStyle w:val="Untitledsubclause2"/>
      </w:pPr>
      <w:bookmarkStart w:id="558" w:name="a988388"/>
      <w:proofErr w:type="gramStart"/>
      <w:r w:rsidRPr="00D621DC">
        <w:t>implement</w:t>
      </w:r>
      <w:proofErr w:type="gramEnd"/>
      <w:r w:rsidRPr="00D621DC">
        <w:t xml:space="preserve"> annual audits of its compliance [and its Sub-Contractors' compliance] with the Anti-Slavery Policy, either directly or through a third party auditor. The first set of audits shall be completed by [DATE]. </w:t>
      </w:r>
      <w:bookmarkEnd w:id="558"/>
    </w:p>
    <w:p w14:paraId="01F0CFA1" w14:textId="77777777" w:rsidR="00F45983" w:rsidRPr="00D621DC" w:rsidRDefault="00F45983" w:rsidP="00F45983">
      <w:pPr>
        <w:pStyle w:val="Untitledsubclause1"/>
      </w:pPr>
      <w:bookmarkStart w:id="559" w:name="a603319"/>
      <w:r w:rsidRPr="00D621DC">
        <w:t>The Supplier shall:</w:t>
      </w:r>
      <w:bookmarkEnd w:id="559"/>
    </w:p>
    <w:p w14:paraId="0E5A00C0" w14:textId="77777777" w:rsidR="00F45983" w:rsidRPr="00D621DC" w:rsidRDefault="00F45983" w:rsidP="00F45983">
      <w:pPr>
        <w:pStyle w:val="Untitledsubclause2"/>
      </w:pPr>
      <w:bookmarkStart w:id="560" w:name="a209944"/>
      <w:r w:rsidRPr="00D621DC">
        <w:t>implement a system of training for its employees[, and Sub-Contractors] to ensure compliance with the Anti-Slavery Policy and Anti-slavery Laws;</w:t>
      </w:r>
      <w:bookmarkEnd w:id="560"/>
    </w:p>
    <w:p w14:paraId="2DDB6E24" w14:textId="77777777" w:rsidR="00F45983" w:rsidRPr="00D621DC" w:rsidRDefault="00F45983" w:rsidP="00F45983">
      <w:pPr>
        <w:pStyle w:val="Untitledsubclause2"/>
      </w:pPr>
      <w:bookmarkStart w:id="561" w:name="a980137"/>
      <w:proofErr w:type="gramStart"/>
      <w:r w:rsidRPr="00D621DC">
        <w:t>keep</w:t>
      </w:r>
      <w:proofErr w:type="gramEnd"/>
      <w:r w:rsidRPr="00D621DC">
        <w:t xml:space="preserve"> a record of all training offered and completed by its employees[, and subcontractors] to ensure compliance with the Anti-Slavery Policy and Anti-slavery Laws and shall make a copy of the record available to the Authority on request.</w:t>
      </w:r>
      <w:bookmarkEnd w:id="561"/>
    </w:p>
    <w:p w14:paraId="561D21E2" w14:textId="77777777" w:rsidR="00F45983" w:rsidRPr="00D621DC" w:rsidRDefault="00F45983" w:rsidP="00512FDA">
      <w:pPr>
        <w:pStyle w:val="TitleClause"/>
        <w:tabs>
          <w:tab w:val="clear" w:pos="6674"/>
        </w:tabs>
        <w:ind w:left="709" w:hanging="709"/>
      </w:pPr>
      <w:r w:rsidRPr="00D621DC">
        <w:fldChar w:fldCharType="begin"/>
      </w:r>
      <w:r w:rsidRPr="00D621DC">
        <w:instrText>TC "35. Consequences of termination or expiry" \l 1</w:instrText>
      </w:r>
      <w:r w:rsidRPr="00D621DC">
        <w:fldChar w:fldCharType="end"/>
      </w:r>
      <w:bookmarkStart w:id="562" w:name="_Toc256000034"/>
      <w:bookmarkStart w:id="563" w:name="a838420"/>
      <w:r w:rsidRPr="00D621DC">
        <w:t>Consequences of termination or expiry</w:t>
      </w:r>
      <w:bookmarkEnd w:id="562"/>
      <w:bookmarkEnd w:id="563"/>
    </w:p>
    <w:p w14:paraId="36A9CDE5" w14:textId="77777777" w:rsidR="00F45983" w:rsidRPr="00D621DC" w:rsidRDefault="00F45983" w:rsidP="00F45983">
      <w:pPr>
        <w:pStyle w:val="Untitledsubclause1"/>
      </w:pPr>
      <w:bookmarkStart w:id="564" w:name="a967064"/>
      <w:r w:rsidRPr="00D621DC">
        <w:t xml:space="preserve">On the expiry of the Term or if this agreement is terminated for any reason, the provisions of the Exit Management Plan shall come into effect and the Supplier shall co-operate fully with the Authority to ensure an orderly migration of the Services to the Authority or, at the Authority's request, a Replacement Supplier. </w:t>
      </w:r>
      <w:bookmarkEnd w:id="564"/>
    </w:p>
    <w:p w14:paraId="2B4C8829" w14:textId="77777777" w:rsidR="00F45983" w:rsidRPr="00D621DC" w:rsidRDefault="00F45983" w:rsidP="00F45983">
      <w:pPr>
        <w:pStyle w:val="Untitledsubclause1"/>
      </w:pPr>
      <w:bookmarkStart w:id="565" w:name="a904843"/>
      <w:r w:rsidRPr="00D621DC">
        <w:t>On termination or expiry of this agreement and on satisfactory completion of the Exit Management Plan (or where reasonably so required by the Authority before such completion)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or Chief Executive Officer] shall certify full compliance with this clause.</w:t>
      </w:r>
      <w:bookmarkEnd w:id="565"/>
    </w:p>
    <w:p w14:paraId="321048B0" w14:textId="701DDA9B" w:rsidR="00F45983" w:rsidRPr="00D621DC" w:rsidRDefault="00F45983" w:rsidP="00F45983">
      <w:pPr>
        <w:pStyle w:val="Untitledsubclause1"/>
      </w:pPr>
      <w:bookmarkStart w:id="566" w:name="a756988"/>
      <w:r w:rsidRPr="00D621DC">
        <w:t xml:space="preserve">Any provision of this agreement that expressly or by implication is intended to come into or continue in force on or after termination or expiry, including </w:t>
      </w:r>
      <w:r w:rsidRPr="00D621DC">
        <w:fldChar w:fldCharType="begin"/>
      </w:r>
      <w:r w:rsidRPr="00D621DC">
        <w:instrText>PAGEREF a241964\# "'clause '"  \h</w:instrText>
      </w:r>
      <w:r w:rsidRPr="00D621DC">
        <w:fldChar w:fldCharType="separate"/>
      </w:r>
      <w:r w:rsidRPr="00D621DC">
        <w:t xml:space="preserve">clause </w:t>
      </w:r>
      <w:r w:rsidRPr="00D621DC">
        <w:fldChar w:fldCharType="end"/>
      </w:r>
      <w:r w:rsidRPr="00D621DC">
        <w:fldChar w:fldCharType="begin"/>
      </w:r>
      <w:r w:rsidRPr="00D621DC">
        <w:instrText>REF a241964 \h \w</w:instrText>
      </w:r>
      <w:r w:rsidR="00D621DC">
        <w:instrText xml:space="preserve"> \* MERGEFORMAT </w:instrText>
      </w:r>
      <w:r w:rsidRPr="00D621DC">
        <w:fldChar w:fldCharType="separate"/>
      </w:r>
      <w:r w:rsidRPr="00D621DC">
        <w:t>5.3</w:t>
      </w:r>
      <w:r w:rsidRPr="00D621DC">
        <w:fldChar w:fldCharType="end"/>
      </w:r>
      <w:r w:rsidRPr="00D621DC">
        <w:t xml:space="preserve"> (provision of records), </w:t>
      </w:r>
      <w:r w:rsidRPr="00D621DC">
        <w:fldChar w:fldCharType="begin"/>
      </w:r>
      <w:r w:rsidRPr="00D621DC">
        <w:instrText>PAGEREF a693713\# "'clause '"  \h</w:instrText>
      </w:r>
      <w:r w:rsidRPr="00D621DC">
        <w:fldChar w:fldCharType="separate"/>
      </w:r>
      <w:r w:rsidRPr="00D621DC">
        <w:t xml:space="preserve">clause </w:t>
      </w:r>
      <w:r w:rsidRPr="00D621DC">
        <w:fldChar w:fldCharType="end"/>
      </w:r>
      <w:r w:rsidRPr="00D621DC">
        <w:fldChar w:fldCharType="begin"/>
      </w:r>
      <w:r w:rsidRPr="00D621DC">
        <w:instrText>REF a693713 \h \w</w:instrText>
      </w:r>
      <w:r w:rsidR="00D621DC">
        <w:instrText xml:space="preserve"> \* MERGEFORMAT </w:instrText>
      </w:r>
      <w:r w:rsidRPr="00D621DC">
        <w:fldChar w:fldCharType="separate"/>
      </w:r>
      <w:r w:rsidRPr="00D621DC">
        <w:t>21</w:t>
      </w:r>
      <w:r w:rsidRPr="00D621DC">
        <w:fldChar w:fldCharType="end"/>
      </w:r>
      <w:r w:rsidRPr="00D621DC">
        <w:t xml:space="preserve"> (Indemnities), </w:t>
      </w:r>
      <w:r w:rsidRPr="00D621DC">
        <w:fldChar w:fldCharType="begin"/>
      </w:r>
      <w:r w:rsidRPr="00D621DC">
        <w:instrText>PAGEREF a256682\# "'clause '"  \h</w:instrText>
      </w:r>
      <w:r w:rsidRPr="00D621DC">
        <w:fldChar w:fldCharType="separate"/>
      </w:r>
      <w:r w:rsidRPr="00D621DC">
        <w:t xml:space="preserve">clause </w:t>
      </w:r>
      <w:r w:rsidRPr="00D621DC">
        <w:fldChar w:fldCharType="end"/>
      </w:r>
      <w:r w:rsidRPr="00D621DC">
        <w:fldChar w:fldCharType="begin"/>
      </w:r>
      <w:r w:rsidRPr="00D621DC">
        <w:instrText>REF a256682 \h \w</w:instrText>
      </w:r>
      <w:r w:rsidR="00D621DC">
        <w:instrText xml:space="preserve"> \* MERGEFORMAT </w:instrText>
      </w:r>
      <w:r w:rsidRPr="00D621DC">
        <w:fldChar w:fldCharType="separate"/>
      </w:r>
      <w:r w:rsidRPr="00D621DC">
        <w:t>22</w:t>
      </w:r>
      <w:r w:rsidRPr="00D621DC">
        <w:fldChar w:fldCharType="end"/>
      </w:r>
      <w:r w:rsidRPr="00D621DC">
        <w:t xml:space="preserve"> (Limitation of Liability), </w:t>
      </w:r>
      <w:r w:rsidRPr="00D621DC">
        <w:fldChar w:fldCharType="begin"/>
      </w:r>
      <w:r w:rsidRPr="00D621DC">
        <w:instrText>PAGEREF a844510\# "'clause '"  \h</w:instrText>
      </w:r>
      <w:r w:rsidRPr="00D621DC">
        <w:fldChar w:fldCharType="separate"/>
      </w:r>
      <w:r w:rsidRPr="00D621DC">
        <w:t xml:space="preserve">clause </w:t>
      </w:r>
      <w:r w:rsidRPr="00D621DC">
        <w:fldChar w:fldCharType="end"/>
      </w:r>
      <w:r w:rsidRPr="00D621DC">
        <w:fldChar w:fldCharType="begin"/>
      </w:r>
      <w:r w:rsidRPr="00D621DC">
        <w:instrText>REF a844510 \h \w</w:instrText>
      </w:r>
      <w:r w:rsidR="00D621DC">
        <w:instrText xml:space="preserve"> \* MERGEFORMAT </w:instrText>
      </w:r>
      <w:r w:rsidRPr="00D621DC">
        <w:fldChar w:fldCharType="separate"/>
      </w:r>
      <w:r w:rsidRPr="00D621DC">
        <w:t>23</w:t>
      </w:r>
      <w:r w:rsidRPr="00D621DC">
        <w:fldChar w:fldCharType="end"/>
      </w:r>
      <w:r w:rsidRPr="00D621DC">
        <w:t xml:space="preserve"> (Insurance), </w:t>
      </w:r>
      <w:r w:rsidRPr="00D621DC">
        <w:fldChar w:fldCharType="begin"/>
      </w:r>
      <w:r w:rsidRPr="00D621DC">
        <w:instrText>PAGEREF a468021\# "'clause '"  \h</w:instrText>
      </w:r>
      <w:r w:rsidRPr="00D621DC">
        <w:fldChar w:fldCharType="separate"/>
      </w:r>
      <w:r w:rsidRPr="00D621DC">
        <w:t xml:space="preserve">clause </w:t>
      </w:r>
      <w:r w:rsidRPr="00D621DC">
        <w:fldChar w:fldCharType="end"/>
      </w:r>
      <w:r w:rsidRPr="00D621DC">
        <w:fldChar w:fldCharType="begin"/>
      </w:r>
      <w:r w:rsidRPr="00D621DC">
        <w:instrText>REF a468021 \h \w</w:instrText>
      </w:r>
      <w:r w:rsidR="00D621DC">
        <w:instrText xml:space="preserve"> \* MERGEFORMAT </w:instrText>
      </w:r>
      <w:r w:rsidRPr="00D621DC">
        <w:fldChar w:fldCharType="separate"/>
      </w:r>
      <w:r w:rsidRPr="00D621DC">
        <w:t>24</w:t>
      </w:r>
      <w:r w:rsidRPr="00D621DC">
        <w:fldChar w:fldCharType="end"/>
      </w:r>
      <w:r w:rsidRPr="00D621DC">
        <w:t xml:space="preserve"> (Freedom of Information), </w:t>
      </w:r>
      <w:r w:rsidRPr="00D621DC">
        <w:fldChar w:fldCharType="begin"/>
      </w:r>
      <w:r w:rsidRPr="00D621DC">
        <w:instrText>PAGEREF a201929\# "'clause '"  \h</w:instrText>
      </w:r>
      <w:r w:rsidRPr="00D621DC">
        <w:fldChar w:fldCharType="separate"/>
      </w:r>
      <w:r w:rsidRPr="00D621DC">
        <w:t xml:space="preserve">clause </w:t>
      </w:r>
      <w:r w:rsidRPr="00D621DC">
        <w:fldChar w:fldCharType="end"/>
      </w:r>
      <w:r w:rsidRPr="00D621DC">
        <w:fldChar w:fldCharType="begin"/>
      </w:r>
      <w:r w:rsidRPr="00D621DC">
        <w:instrText>REF a201929 \h \w</w:instrText>
      </w:r>
      <w:r w:rsidR="00D621DC">
        <w:instrText xml:space="preserve"> \* MERGEFORMAT </w:instrText>
      </w:r>
      <w:r w:rsidRPr="00D621DC">
        <w:fldChar w:fldCharType="separate"/>
      </w:r>
      <w:r w:rsidRPr="00D621DC">
        <w:t>25</w:t>
      </w:r>
      <w:r w:rsidRPr="00D621DC">
        <w:fldChar w:fldCharType="end"/>
      </w:r>
      <w:r w:rsidRPr="00D621DC">
        <w:t xml:space="preserve"> (Data Processing), </w:t>
      </w:r>
      <w:r w:rsidRPr="00D621DC">
        <w:fldChar w:fldCharType="begin"/>
      </w:r>
      <w:r w:rsidRPr="00D621DC">
        <w:instrText>PAGEREF a675543\# "'clause '"  \h</w:instrText>
      </w:r>
      <w:r w:rsidRPr="00D621DC">
        <w:fldChar w:fldCharType="separate"/>
      </w:r>
      <w:r w:rsidRPr="00D621DC">
        <w:t xml:space="preserve">clause </w:t>
      </w:r>
      <w:r w:rsidRPr="00D621DC">
        <w:fldChar w:fldCharType="end"/>
      </w:r>
      <w:r w:rsidRPr="00D621DC">
        <w:fldChar w:fldCharType="begin"/>
      </w:r>
      <w:r w:rsidRPr="00D621DC">
        <w:instrText>REF a675543 \h \w</w:instrText>
      </w:r>
      <w:r w:rsidR="00D621DC">
        <w:instrText xml:space="preserve"> \* MERGEFORMAT </w:instrText>
      </w:r>
      <w:r w:rsidRPr="00D621DC">
        <w:fldChar w:fldCharType="separate"/>
      </w:r>
      <w:r w:rsidRPr="00D621DC">
        <w:t>26</w:t>
      </w:r>
      <w:r w:rsidRPr="00D621DC">
        <w:fldChar w:fldCharType="end"/>
      </w:r>
      <w:r w:rsidRPr="00D621DC">
        <w:t xml:space="preserve"> (Confidentiality), </w:t>
      </w:r>
      <w:r w:rsidRPr="00D621DC">
        <w:fldChar w:fldCharType="begin"/>
      </w:r>
      <w:r w:rsidRPr="00D621DC">
        <w:instrText>PAGEREF a192106\# "'clause '"  \h</w:instrText>
      </w:r>
      <w:r w:rsidRPr="00D621DC">
        <w:fldChar w:fldCharType="separate"/>
      </w:r>
      <w:r w:rsidRPr="00D621DC">
        <w:t xml:space="preserve">clause </w:t>
      </w:r>
      <w:r w:rsidRPr="00D621DC">
        <w:fldChar w:fldCharType="end"/>
      </w:r>
      <w:r w:rsidRPr="00D621DC">
        <w:fldChar w:fldCharType="begin"/>
      </w:r>
      <w:r w:rsidRPr="00D621DC">
        <w:instrText>REF a192106 \h \w</w:instrText>
      </w:r>
      <w:r w:rsidR="00D621DC">
        <w:instrText xml:space="preserve"> \* MERGEFORMAT </w:instrText>
      </w:r>
      <w:r w:rsidRPr="00D621DC">
        <w:fldChar w:fldCharType="separate"/>
      </w:r>
      <w:r w:rsidRPr="00D621DC">
        <w:t>27</w:t>
      </w:r>
      <w:r w:rsidRPr="00D621DC">
        <w:fldChar w:fldCharType="end"/>
      </w:r>
      <w:r w:rsidRPr="00D621DC">
        <w:t xml:space="preserve"> (Audit) and this </w:t>
      </w:r>
      <w:r w:rsidRPr="00D621DC">
        <w:rPr>
          <w:rStyle w:val="Hyperlink"/>
        </w:rPr>
        <w:t>clause 3</w:t>
      </w:r>
      <w:r w:rsidRPr="00D621DC">
        <w:fldChar w:fldCharType="begin"/>
      </w:r>
      <w:r w:rsidRPr="00D621DC">
        <w:instrText>PAGEREF a641561\# "'clause '"  \h</w:instrText>
      </w:r>
      <w:r w:rsidRPr="00D621DC">
        <w:fldChar w:fldCharType="separate"/>
      </w:r>
      <w:r w:rsidRPr="00D621DC">
        <w:t xml:space="preserve">clause </w:t>
      </w:r>
      <w:r w:rsidRPr="00D621DC">
        <w:fldChar w:fldCharType="end"/>
      </w:r>
      <w:r w:rsidRPr="00D621DC">
        <w:fldChar w:fldCharType="begin"/>
      </w:r>
      <w:r w:rsidRPr="00D621DC">
        <w:instrText>REF a641561 \h \w</w:instrText>
      </w:r>
      <w:r w:rsidR="00D621DC">
        <w:instrText xml:space="preserve"> \* MERGEFORMAT </w:instrText>
      </w:r>
      <w:r w:rsidRPr="00D621DC">
        <w:fldChar w:fldCharType="separate"/>
      </w:r>
      <w:r w:rsidRPr="00D621DC">
        <w:t>34</w:t>
      </w:r>
      <w:r w:rsidRPr="00D621DC">
        <w:fldChar w:fldCharType="end"/>
      </w:r>
      <w:r w:rsidRPr="00D621DC">
        <w:t xml:space="preserve"> (Consequences of termination), shall remain in full force and effect. </w:t>
      </w:r>
      <w:bookmarkEnd w:id="566"/>
    </w:p>
    <w:p w14:paraId="35C15FD4" w14:textId="77777777" w:rsidR="00F45983" w:rsidRPr="00D621DC" w:rsidRDefault="00F45983" w:rsidP="00F45983">
      <w:pPr>
        <w:pStyle w:val="Untitledsubclause1"/>
      </w:pPr>
      <w:bookmarkStart w:id="567" w:name="a882673"/>
      <w:r w:rsidRPr="00D621DC">
        <w:lastRenderedPageBreak/>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 </w:t>
      </w:r>
      <w:bookmarkEnd w:id="567"/>
    </w:p>
    <w:p w14:paraId="56862454" w14:textId="77777777" w:rsidR="00F45983" w:rsidRPr="00D621DC" w:rsidRDefault="00F45983" w:rsidP="00F45983">
      <w:pPr>
        <w:pStyle w:val="AdditionalTitle"/>
      </w:pPr>
      <w:r w:rsidRPr="00D621DC">
        <w:t>General provisions</w:t>
      </w:r>
    </w:p>
    <w:p w14:paraId="732C7BF6" w14:textId="77777777" w:rsidR="00F45983" w:rsidRPr="00D621DC" w:rsidRDefault="00F45983" w:rsidP="00512FDA">
      <w:pPr>
        <w:pStyle w:val="TitleClause"/>
        <w:tabs>
          <w:tab w:val="clear" w:pos="6674"/>
        </w:tabs>
        <w:ind w:left="709" w:hanging="709"/>
      </w:pPr>
      <w:r w:rsidRPr="00D621DC">
        <w:fldChar w:fldCharType="begin"/>
      </w:r>
      <w:r w:rsidRPr="00D621DC">
        <w:instrText>TC "36. Non-solicitation" \l 1</w:instrText>
      </w:r>
      <w:r w:rsidRPr="00D621DC">
        <w:fldChar w:fldCharType="end"/>
      </w:r>
      <w:bookmarkStart w:id="568" w:name="_Toc256000035"/>
      <w:bookmarkStart w:id="569" w:name="a363615"/>
      <w:r w:rsidRPr="00D621DC">
        <w:t>[Non-solicitation</w:t>
      </w:r>
      <w:r w:rsidRPr="00D621DC">
        <w:fldChar w:fldCharType="begin"/>
      </w:r>
      <w:r w:rsidRPr="00D621DC">
        <w:fldChar w:fldCharType="end"/>
      </w:r>
      <w:r w:rsidRPr="00D621DC">
        <w:t>]</w:t>
      </w:r>
      <w:bookmarkEnd w:id="568"/>
      <w:bookmarkEnd w:id="569"/>
    </w:p>
    <w:p w14:paraId="0C9C7738" w14:textId="77777777" w:rsidR="00F45983" w:rsidRPr="00D621DC" w:rsidRDefault="00F45983" w:rsidP="00F45983">
      <w:pPr>
        <w:pStyle w:val="NoNumUntitledsubclause1"/>
      </w:pPr>
      <w:bookmarkStart w:id="570" w:name="a765800"/>
      <w:r w:rsidRPr="00D621DC">
        <w:t>In order to protect each other's legitimate business interest, neither party shall (except with the prior written consent of the other) during the term of this agreement[, and for a period of one year thereafter,] solicit or attempt to solicit or entice away any senior staff of the other party who have been engaged or employed in the provision of the Services or the management of this agreement or any significant part thereof either as principal, agent, employee, independent contractor or in any other form of employment or engagement other than by means of an open national advertising campaign and not specifically targeted at such staff of the other party.</w:t>
      </w:r>
      <w:bookmarkEnd w:id="570"/>
    </w:p>
    <w:p w14:paraId="699653B7" w14:textId="77777777" w:rsidR="00F45983" w:rsidRPr="00D621DC" w:rsidRDefault="00F45983" w:rsidP="00512FDA">
      <w:pPr>
        <w:pStyle w:val="TitleClause"/>
        <w:tabs>
          <w:tab w:val="clear" w:pos="6674"/>
        </w:tabs>
        <w:ind w:left="709" w:hanging="709"/>
      </w:pPr>
      <w:r w:rsidRPr="00D621DC">
        <w:fldChar w:fldCharType="begin"/>
      </w:r>
      <w:r w:rsidRPr="00D621DC">
        <w:instrText>TC "37. Waiver" \l 1</w:instrText>
      </w:r>
      <w:r w:rsidRPr="00D621DC">
        <w:fldChar w:fldCharType="end"/>
      </w:r>
      <w:bookmarkStart w:id="571" w:name="_Toc256000036"/>
      <w:bookmarkStart w:id="572" w:name="a225248"/>
      <w:r w:rsidRPr="00D621DC">
        <w:t>Waiver</w:t>
      </w:r>
      <w:bookmarkEnd w:id="571"/>
      <w:bookmarkEnd w:id="572"/>
    </w:p>
    <w:p w14:paraId="47169269" w14:textId="77777777" w:rsidR="00F45983" w:rsidRPr="00D621DC" w:rsidRDefault="00F45983" w:rsidP="00F45983">
      <w:pPr>
        <w:pStyle w:val="Untitledsubclause1"/>
      </w:pPr>
      <w:bookmarkStart w:id="573" w:name="a161522"/>
      <w:r w:rsidRPr="00D621DC">
        <w:t>A waiver of any right or remedy is only effective if given in writing [and shall not be deemed a waiver of any subsequent right or remedy].</w:t>
      </w:r>
      <w:bookmarkEnd w:id="573"/>
    </w:p>
    <w:p w14:paraId="47FB9472" w14:textId="77777777" w:rsidR="00F45983" w:rsidRPr="00D621DC" w:rsidRDefault="00F45983" w:rsidP="00F45983">
      <w:pPr>
        <w:pStyle w:val="Untitledsubclause1"/>
      </w:pPr>
      <w:bookmarkStart w:id="574" w:name="a763093"/>
      <w:r w:rsidRPr="00D621DC">
        <w:t xml:space="preserve">A delay or failure to exercise, or the single or partial exercise of, any right or remedy does not waive that or any other right or remedy, nor does it prevent or restrict the further exercise of that or any other right or remedy. </w:t>
      </w:r>
      <w:bookmarkEnd w:id="574"/>
    </w:p>
    <w:p w14:paraId="197AAC23" w14:textId="77777777" w:rsidR="00F45983" w:rsidRPr="00D621DC" w:rsidRDefault="00F45983" w:rsidP="00512FDA">
      <w:pPr>
        <w:pStyle w:val="TitleClause"/>
        <w:tabs>
          <w:tab w:val="clear" w:pos="6674"/>
        </w:tabs>
        <w:ind w:left="709" w:hanging="709"/>
      </w:pPr>
      <w:r w:rsidRPr="00D621DC">
        <w:fldChar w:fldCharType="begin"/>
      </w:r>
      <w:r w:rsidRPr="00D621DC">
        <w:instrText>TC "38. Rights and remedies" \l 1</w:instrText>
      </w:r>
      <w:r w:rsidRPr="00D621DC">
        <w:fldChar w:fldCharType="end"/>
      </w:r>
      <w:bookmarkStart w:id="575" w:name="_Toc256000037"/>
      <w:bookmarkStart w:id="576" w:name="a867350"/>
      <w:r w:rsidRPr="00D621DC">
        <w:t>Rights and remedies</w:t>
      </w:r>
      <w:bookmarkEnd w:id="575"/>
      <w:bookmarkEnd w:id="576"/>
    </w:p>
    <w:p w14:paraId="122A8293" w14:textId="77777777" w:rsidR="00F45983" w:rsidRPr="00D621DC" w:rsidRDefault="00F45983" w:rsidP="00F45983">
      <w:pPr>
        <w:pStyle w:val="NoNumUntitledsubclause1"/>
      </w:pPr>
      <w:bookmarkStart w:id="577" w:name="a665940"/>
      <w:r w:rsidRPr="00D621DC">
        <w:t xml:space="preserve">[Except as expressly provided in this agreement, the </w:t>
      </w:r>
      <w:r w:rsidRPr="00D621DC">
        <w:rPr>
          <w:b/>
        </w:rPr>
        <w:t>OR</w:t>
      </w:r>
      <w:r w:rsidRPr="00D621DC">
        <w:t xml:space="preserve"> </w:t>
      </w:r>
      <w:proofErr w:type="gramStart"/>
      <w:r w:rsidRPr="00D621DC">
        <w:t>The</w:t>
      </w:r>
      <w:proofErr w:type="gramEnd"/>
      <w:r w:rsidRPr="00D621DC">
        <w:t xml:space="preserve">] rights and remedies provided under this agreement are in addition to, and not exclusive of, any rights or remedies provided by law.  </w:t>
      </w:r>
      <w:bookmarkEnd w:id="577"/>
    </w:p>
    <w:p w14:paraId="03DFFC4D" w14:textId="77777777" w:rsidR="00F45983" w:rsidRPr="00D621DC" w:rsidRDefault="00F45983" w:rsidP="00512FDA">
      <w:pPr>
        <w:pStyle w:val="TitleClause"/>
        <w:tabs>
          <w:tab w:val="clear" w:pos="6674"/>
        </w:tabs>
        <w:ind w:left="709" w:hanging="709"/>
      </w:pPr>
      <w:r w:rsidRPr="00D621DC">
        <w:fldChar w:fldCharType="begin"/>
      </w:r>
      <w:r w:rsidRPr="00D621DC">
        <w:instrText>TC "39. Severance" \l 1</w:instrText>
      </w:r>
      <w:r w:rsidRPr="00D621DC">
        <w:fldChar w:fldCharType="end"/>
      </w:r>
      <w:bookmarkStart w:id="578" w:name="_Toc256000038"/>
      <w:bookmarkStart w:id="579" w:name="a675859"/>
      <w:r w:rsidRPr="00D621DC">
        <w:t>Severance</w:t>
      </w:r>
      <w:bookmarkEnd w:id="578"/>
      <w:bookmarkEnd w:id="579"/>
    </w:p>
    <w:p w14:paraId="42DEC09B" w14:textId="77777777" w:rsidR="00F45983" w:rsidRPr="00D621DC" w:rsidRDefault="00F45983" w:rsidP="00F45983">
      <w:pPr>
        <w:pStyle w:val="Untitledsubclause1"/>
      </w:pPr>
      <w:bookmarkStart w:id="580" w:name="a543697"/>
      <w:r w:rsidRPr="00D621DC">
        <w:t xml:space="preserve">If any provision or part-provision of this agreement is or becomes invalid, illegal or unenforceable, it shall be deemed deleted, but that shall not affect the validity and enforceability of the rest of this agreement.  </w:t>
      </w:r>
      <w:bookmarkEnd w:id="580"/>
    </w:p>
    <w:p w14:paraId="768FE1B5" w14:textId="445858A8" w:rsidR="00F45983" w:rsidRPr="00D621DC" w:rsidRDefault="00F45983" w:rsidP="00F45983">
      <w:pPr>
        <w:pStyle w:val="Untitledsubclause1"/>
      </w:pPr>
      <w:bookmarkStart w:id="581" w:name="a522493"/>
      <w:r w:rsidRPr="00D621DC">
        <w:t xml:space="preserve">If any provision or part-provision of this agreement is deemed deleted under </w:t>
      </w:r>
      <w:r w:rsidRPr="00D621DC">
        <w:fldChar w:fldCharType="begin"/>
      </w:r>
      <w:r w:rsidRPr="00D621DC">
        <w:instrText>PAGEREF a543697\# "'clause '"  \h</w:instrText>
      </w:r>
      <w:r w:rsidRPr="00D621DC">
        <w:fldChar w:fldCharType="separate"/>
      </w:r>
      <w:r w:rsidRPr="00D621DC">
        <w:t xml:space="preserve">clause </w:t>
      </w:r>
      <w:r w:rsidRPr="00D621DC">
        <w:fldChar w:fldCharType="end"/>
      </w:r>
      <w:r w:rsidRPr="00D621DC">
        <w:fldChar w:fldCharType="begin"/>
      </w:r>
      <w:r w:rsidRPr="00D621DC">
        <w:instrText>REF a543697 \h \w</w:instrText>
      </w:r>
      <w:r w:rsidR="00D621DC">
        <w:instrText xml:space="preserve"> \* MERGEFORMAT </w:instrText>
      </w:r>
      <w:r w:rsidRPr="00D621DC">
        <w:fldChar w:fldCharType="separate"/>
      </w:r>
      <w:r w:rsidRPr="00D621DC">
        <w:t>39.1</w:t>
      </w:r>
      <w:r w:rsidRPr="00D621DC">
        <w:fldChar w:fldCharType="end"/>
      </w:r>
      <w:r w:rsidRPr="00D621DC">
        <w:t xml:space="preserve">, the parties shall negotiate in good faith to agree a replacement provision that, to the greatest extent possible, achieves the intended commercial result of the original provision. </w:t>
      </w:r>
      <w:bookmarkEnd w:id="581"/>
    </w:p>
    <w:p w14:paraId="08D2D012" w14:textId="77777777" w:rsidR="00F45983" w:rsidRPr="00D621DC" w:rsidRDefault="00F45983" w:rsidP="00512FDA">
      <w:pPr>
        <w:pStyle w:val="TitleClause"/>
        <w:tabs>
          <w:tab w:val="clear" w:pos="6674"/>
        </w:tabs>
        <w:ind w:left="709" w:hanging="709"/>
      </w:pPr>
      <w:r w:rsidRPr="00D621DC">
        <w:lastRenderedPageBreak/>
        <w:fldChar w:fldCharType="begin"/>
      </w:r>
      <w:r w:rsidRPr="00D621DC">
        <w:instrText>TC "40. No partnership or agency" \l 1</w:instrText>
      </w:r>
      <w:r w:rsidRPr="00D621DC">
        <w:fldChar w:fldCharType="end"/>
      </w:r>
      <w:bookmarkStart w:id="582" w:name="_Toc256000039"/>
      <w:bookmarkStart w:id="583" w:name="a281160"/>
      <w:r w:rsidRPr="00D621DC">
        <w:t>No partnership or agency</w:t>
      </w:r>
      <w:bookmarkEnd w:id="582"/>
      <w:bookmarkEnd w:id="583"/>
    </w:p>
    <w:p w14:paraId="1A850AFF" w14:textId="77777777" w:rsidR="00F45983" w:rsidRPr="00D621DC" w:rsidRDefault="00F45983" w:rsidP="00F45983">
      <w:pPr>
        <w:pStyle w:val="Untitledsubclause1"/>
      </w:pPr>
      <w:bookmarkStart w:id="584" w:name="a203406"/>
      <w:r w:rsidRPr="00D621DC">
        <w:t xml:space="preserve">Nothing in this agreement is intended to, or shall be deemed to, establish any partnership or joint venture between any of the parties, constitute any party the agent of another party, or authorise any party to make or enter into any commitments for or on behalf of any other party.  </w:t>
      </w:r>
      <w:bookmarkEnd w:id="584"/>
    </w:p>
    <w:p w14:paraId="7D03A4E9" w14:textId="77777777" w:rsidR="00F45983" w:rsidRPr="00D621DC" w:rsidRDefault="00F45983" w:rsidP="00F45983">
      <w:pPr>
        <w:pStyle w:val="Untitledsubclause1"/>
      </w:pPr>
      <w:bookmarkStart w:id="585" w:name="a281139"/>
      <w:r w:rsidRPr="00D621DC">
        <w:t xml:space="preserve">Each party confirms it is acting on its own behalf and not for the benefit of any other person. </w:t>
      </w:r>
      <w:bookmarkEnd w:id="585"/>
    </w:p>
    <w:p w14:paraId="0FDA7B67" w14:textId="77777777" w:rsidR="00F45983" w:rsidRPr="00D621DC" w:rsidRDefault="00F45983" w:rsidP="00512FDA">
      <w:pPr>
        <w:pStyle w:val="TitleClause"/>
        <w:tabs>
          <w:tab w:val="clear" w:pos="6674"/>
        </w:tabs>
        <w:ind w:left="709" w:hanging="709"/>
      </w:pPr>
      <w:r w:rsidRPr="00D621DC">
        <w:fldChar w:fldCharType="begin"/>
      </w:r>
      <w:r w:rsidRPr="00D621DC">
        <w:instrText>TC "41. Third party rights" \l 1</w:instrText>
      </w:r>
      <w:r w:rsidRPr="00D621DC">
        <w:fldChar w:fldCharType="end"/>
      </w:r>
      <w:bookmarkStart w:id="586" w:name="_Toc256000040"/>
      <w:bookmarkStart w:id="587" w:name="a511915"/>
      <w:r w:rsidRPr="00D621DC">
        <w:t>Third party rights</w:t>
      </w:r>
      <w:bookmarkEnd w:id="586"/>
      <w:bookmarkEnd w:id="587"/>
    </w:p>
    <w:p w14:paraId="4BBCE287" w14:textId="77777777" w:rsidR="00F45983" w:rsidRPr="00D621DC" w:rsidRDefault="00F45983" w:rsidP="00F45983">
      <w:pPr>
        <w:pStyle w:val="Untitledsubclause1"/>
      </w:pPr>
      <w:bookmarkStart w:id="588" w:name="a822954"/>
      <w:r w:rsidRPr="00D621DC">
        <w:t xml:space="preserve">[Unless it expressly states otherwise, this </w:t>
      </w:r>
      <w:r w:rsidRPr="00D621DC">
        <w:rPr>
          <w:b/>
          <w:bCs/>
        </w:rPr>
        <w:t xml:space="preserve">OR </w:t>
      </w:r>
      <w:r w:rsidRPr="00D621DC">
        <w:t xml:space="preserve">This] agreement does not give rise to any rights under the Contracts (Rights of Third Parties) Act 1999 to enforce any term of this agreement. </w:t>
      </w:r>
      <w:bookmarkEnd w:id="588"/>
    </w:p>
    <w:p w14:paraId="284B3328" w14:textId="77777777" w:rsidR="00F45983" w:rsidRPr="00D621DC" w:rsidRDefault="00F45983" w:rsidP="00F45983">
      <w:pPr>
        <w:pStyle w:val="Untitledsubclause1"/>
      </w:pPr>
      <w:bookmarkStart w:id="589" w:name="a503258"/>
      <w:r w:rsidRPr="00D621DC">
        <w:t>[The rights of the parties to terminate, rescind or agree any variation, waiver or settlement under this agreement are not subject to the consent of any other person.</w:t>
      </w:r>
      <w:r w:rsidRPr="00D621DC">
        <w:fldChar w:fldCharType="begin"/>
      </w:r>
      <w:r w:rsidRPr="00D621DC">
        <w:fldChar w:fldCharType="end"/>
      </w:r>
      <w:r w:rsidRPr="00D621DC">
        <w:t>]</w:t>
      </w:r>
      <w:bookmarkEnd w:id="589"/>
    </w:p>
    <w:p w14:paraId="67F63E66" w14:textId="77777777" w:rsidR="00F45983" w:rsidRPr="00D621DC" w:rsidRDefault="00F45983" w:rsidP="00512FDA">
      <w:pPr>
        <w:pStyle w:val="TitleClause"/>
        <w:tabs>
          <w:tab w:val="clear" w:pos="6674"/>
        </w:tabs>
        <w:ind w:left="709" w:hanging="709"/>
      </w:pPr>
      <w:r w:rsidRPr="00D621DC">
        <w:fldChar w:fldCharType="begin"/>
      </w:r>
      <w:r w:rsidRPr="00D621DC">
        <w:instrText>TC "42. Assignment and other dealings" \l 1</w:instrText>
      </w:r>
      <w:r w:rsidRPr="00D621DC">
        <w:fldChar w:fldCharType="end"/>
      </w:r>
      <w:bookmarkStart w:id="590" w:name="_Toc256000041"/>
      <w:bookmarkStart w:id="591" w:name="a957963"/>
      <w:r w:rsidRPr="00D621DC">
        <w:t>Assignment and other dealings</w:t>
      </w:r>
      <w:bookmarkEnd w:id="590"/>
      <w:bookmarkEnd w:id="591"/>
    </w:p>
    <w:p w14:paraId="6CC4CA16" w14:textId="77777777" w:rsidR="00F45983" w:rsidRPr="00D621DC" w:rsidRDefault="00F45983" w:rsidP="00F45983">
      <w:pPr>
        <w:pStyle w:val="Untitledsubclause1"/>
      </w:pPr>
      <w:bookmarkStart w:id="592" w:name="a291779"/>
      <w:r w:rsidRPr="00D621DC">
        <w:t>The Authority may at any time assign, mortgage, charge, subcontract, delegate, declare a trust over or deal in any other manner with any or all of its rights and obligations under this agreement, provided that it gives prior written notice of such dealing to the Supplier.</w:t>
      </w:r>
      <w:bookmarkEnd w:id="592"/>
    </w:p>
    <w:p w14:paraId="54899192" w14:textId="77777777" w:rsidR="00F45983" w:rsidRPr="00D621DC" w:rsidRDefault="00F45983" w:rsidP="00F45983">
      <w:pPr>
        <w:pStyle w:val="Untitledsubclause1"/>
      </w:pPr>
      <w:bookmarkStart w:id="593" w:name="a138241"/>
      <w:r w:rsidRPr="00D621DC">
        <w:t>The Supplier shall not assign, transfer, mortgage, charge, subcontract, delegate, declare a trust over or deal in any other manner with any of its rights and obligations under this agreement without the prior written consent of the Authority (such consent not to be unreasonably withheld or delayed).</w:t>
      </w:r>
      <w:bookmarkEnd w:id="593"/>
    </w:p>
    <w:p w14:paraId="3CA27750" w14:textId="77777777" w:rsidR="00F45983" w:rsidRPr="00D621DC" w:rsidRDefault="00F45983" w:rsidP="00512FDA">
      <w:pPr>
        <w:pStyle w:val="TitleClause"/>
        <w:ind w:left="709" w:hanging="709"/>
      </w:pPr>
      <w:r w:rsidRPr="00D621DC">
        <w:fldChar w:fldCharType="begin"/>
      </w:r>
      <w:r w:rsidRPr="00D621DC">
        <w:instrText>TC "43. Publicity" \l 1</w:instrText>
      </w:r>
      <w:r w:rsidRPr="00D621DC">
        <w:fldChar w:fldCharType="end"/>
      </w:r>
      <w:bookmarkStart w:id="594" w:name="_Toc256000042"/>
      <w:bookmarkStart w:id="595" w:name="a455566"/>
      <w:r w:rsidRPr="00D621DC">
        <w:t>Publicity</w:t>
      </w:r>
      <w:bookmarkEnd w:id="594"/>
      <w:bookmarkEnd w:id="595"/>
    </w:p>
    <w:p w14:paraId="3FC819C5" w14:textId="77777777" w:rsidR="00F45983" w:rsidRPr="00D621DC" w:rsidRDefault="00F45983" w:rsidP="00F45983">
      <w:pPr>
        <w:pStyle w:val="NoNumUntitledsubclause1"/>
      </w:pPr>
      <w:bookmarkStart w:id="596" w:name="a396908"/>
      <w:r w:rsidRPr="00D621DC">
        <w:t xml:space="preserve">The Supplier shall not: </w:t>
      </w:r>
      <w:bookmarkEnd w:id="596"/>
    </w:p>
    <w:p w14:paraId="7A916F02" w14:textId="77777777" w:rsidR="00F45983" w:rsidRPr="00D621DC" w:rsidRDefault="00F45983" w:rsidP="00F45983">
      <w:pPr>
        <w:pStyle w:val="Untitledsubclause2"/>
      </w:pPr>
      <w:bookmarkStart w:id="597" w:name="a652291"/>
      <w:r w:rsidRPr="00D621DC">
        <w:t xml:space="preserve">make any press announcements or publicise this agreement or its contents in any way; or </w:t>
      </w:r>
      <w:bookmarkEnd w:id="597"/>
    </w:p>
    <w:p w14:paraId="385C94C4" w14:textId="77777777" w:rsidR="00F45983" w:rsidRPr="00D621DC" w:rsidRDefault="00F45983" w:rsidP="00F45983">
      <w:pPr>
        <w:pStyle w:val="Untitledsubclause2"/>
      </w:pPr>
      <w:bookmarkStart w:id="598" w:name="a563829"/>
      <w:r w:rsidRPr="00D621DC">
        <w:t>use the Authority's name or logo in any promotion or marketing or announcement of orders,</w:t>
      </w:r>
      <w:bookmarkEnd w:id="598"/>
    </w:p>
    <w:p w14:paraId="52C3F28D" w14:textId="77777777" w:rsidR="00F45983" w:rsidRPr="00D621DC" w:rsidRDefault="00F45983" w:rsidP="00F45983">
      <w:pPr>
        <w:pStyle w:val="Parasubclause1"/>
      </w:pPr>
      <w:proofErr w:type="gramStart"/>
      <w:r w:rsidRPr="00D621DC">
        <w:t>except</w:t>
      </w:r>
      <w:proofErr w:type="gramEnd"/>
      <w:r w:rsidRPr="00D621DC">
        <w:t xml:space="preserve"> as required by law, any government or regulatory authority, any court or other authority of competent jurisdiction, without the prior written consent of the Authority, which shall not be unreasonably withheld or delayed.</w:t>
      </w:r>
    </w:p>
    <w:p w14:paraId="423CF2C6" w14:textId="77777777" w:rsidR="00F45983" w:rsidRPr="00D621DC" w:rsidRDefault="00F45983" w:rsidP="00512FDA">
      <w:pPr>
        <w:pStyle w:val="TitleClause"/>
        <w:tabs>
          <w:tab w:val="clear" w:pos="6674"/>
        </w:tabs>
        <w:ind w:left="709" w:hanging="709"/>
      </w:pPr>
      <w:r w:rsidRPr="00D621DC">
        <w:lastRenderedPageBreak/>
        <w:fldChar w:fldCharType="begin"/>
      </w:r>
      <w:r w:rsidRPr="00D621DC">
        <w:instrText>TC "44. Notices" \l 1</w:instrText>
      </w:r>
      <w:r w:rsidRPr="00D621DC">
        <w:fldChar w:fldCharType="end"/>
      </w:r>
      <w:bookmarkStart w:id="599" w:name="_Toc256000043"/>
      <w:bookmarkStart w:id="600" w:name="a872205"/>
      <w:r w:rsidRPr="00D621DC">
        <w:t>Notices</w:t>
      </w:r>
      <w:bookmarkEnd w:id="599"/>
      <w:bookmarkEnd w:id="600"/>
    </w:p>
    <w:p w14:paraId="373A70D2" w14:textId="77777777" w:rsidR="00F45983" w:rsidRPr="00D621DC" w:rsidRDefault="00F45983" w:rsidP="00F45983">
      <w:pPr>
        <w:pStyle w:val="Untitledsubclause1"/>
      </w:pPr>
      <w:bookmarkStart w:id="601" w:name="a634614"/>
      <w:r w:rsidRPr="00D621DC">
        <w:t xml:space="preserve">Any notice given to a party under or in connection with this contract shall be in writing marked for the attention of the party's Authorised Representative and shall be: </w:t>
      </w:r>
      <w:bookmarkEnd w:id="601"/>
    </w:p>
    <w:p w14:paraId="69ED98B2" w14:textId="7C989661" w:rsidR="00F45983" w:rsidRPr="00D621DC" w:rsidRDefault="00F45983" w:rsidP="00512FDA">
      <w:pPr>
        <w:pStyle w:val="Untitledsubclause2"/>
      </w:pPr>
      <w:bookmarkStart w:id="602" w:name="a165275"/>
      <w:r w:rsidRPr="00D621DC">
        <w:t xml:space="preserve">delivered by hand or by pre-paid first-class post or other next working day delivery service at its registered office (if a company) or its principal place of business (in any other case); </w:t>
      </w:r>
      <w:bookmarkEnd w:id="602"/>
      <w:r w:rsidR="00512FDA" w:rsidRPr="00D621DC">
        <w:t>or</w:t>
      </w:r>
    </w:p>
    <w:p w14:paraId="5B07C313" w14:textId="77777777" w:rsidR="00F45983" w:rsidRPr="00D621DC" w:rsidRDefault="00F45983" w:rsidP="00F45983">
      <w:pPr>
        <w:pStyle w:val="Untitledsubclause1"/>
      </w:pPr>
      <w:bookmarkStart w:id="603" w:name="a514813"/>
      <w:r w:rsidRPr="00D621DC">
        <w:t xml:space="preserve">Any notice shall be deemed to have been received: </w:t>
      </w:r>
      <w:bookmarkEnd w:id="603"/>
    </w:p>
    <w:p w14:paraId="53D384A5" w14:textId="77777777" w:rsidR="00F45983" w:rsidRPr="00D621DC" w:rsidRDefault="00F45983" w:rsidP="00F45983">
      <w:pPr>
        <w:pStyle w:val="Untitledsubclause2"/>
      </w:pPr>
      <w:bookmarkStart w:id="604" w:name="a217552"/>
      <w:r w:rsidRPr="00D621DC">
        <w:t>If delivered by hand, at the time the notice is left at the proper address;</w:t>
      </w:r>
      <w:bookmarkEnd w:id="604"/>
    </w:p>
    <w:p w14:paraId="7494987D" w14:textId="6856EDB6" w:rsidR="00F45983" w:rsidRPr="00D621DC" w:rsidRDefault="00F45983" w:rsidP="00F45983">
      <w:pPr>
        <w:pStyle w:val="Untitledsubclause2"/>
      </w:pPr>
      <w:bookmarkStart w:id="605" w:name="a143532"/>
      <w:r w:rsidRPr="00D621DC">
        <w:t>if sent by pre-paid first-class post or other next working day delivery service, at 9.00 am on the second Working Day after posting; or</w:t>
      </w:r>
      <w:bookmarkEnd w:id="605"/>
    </w:p>
    <w:p w14:paraId="03AAD87E" w14:textId="20238FAA" w:rsidR="00F45983" w:rsidRPr="00D621DC" w:rsidRDefault="00F45983" w:rsidP="00F45983">
      <w:pPr>
        <w:pStyle w:val="Untitledsubclause2"/>
      </w:pPr>
      <w:bookmarkStart w:id="606" w:name="a829061"/>
      <w:proofErr w:type="gramStart"/>
      <w:r w:rsidRPr="00D621DC">
        <w:t>if</w:t>
      </w:r>
      <w:proofErr w:type="gramEnd"/>
      <w:r w:rsidRPr="00D621DC">
        <w:t xml:space="preserve"> sent by email, at the time of transmission, or if this time falls outside Working Hours in the place of receipt, when Working Hours resume.</w:t>
      </w:r>
      <w:r w:rsidRPr="00D621DC">
        <w:fldChar w:fldCharType="begin"/>
      </w:r>
      <w:r w:rsidRPr="00D621DC">
        <w:fldChar w:fldCharType="end"/>
      </w:r>
      <w:r w:rsidRPr="00D621DC">
        <w:t>]</w:t>
      </w:r>
      <w:bookmarkEnd w:id="606"/>
    </w:p>
    <w:p w14:paraId="4C400E99" w14:textId="77777777" w:rsidR="00F45983" w:rsidRPr="00D621DC" w:rsidRDefault="00F45983" w:rsidP="00F45983">
      <w:pPr>
        <w:pStyle w:val="Untitledsubclause1"/>
      </w:pPr>
      <w:bookmarkStart w:id="607" w:name="a132401"/>
      <w:r w:rsidRPr="00D621DC">
        <w:t>This clause does not apply to the service of any proceedings or other documents in any legal action or, where applicable, any arbitration or other method of dispute resolution.</w:t>
      </w:r>
      <w:bookmarkEnd w:id="607"/>
    </w:p>
    <w:p w14:paraId="619AA627" w14:textId="77777777" w:rsidR="00F45983" w:rsidRPr="00D621DC" w:rsidRDefault="00F45983" w:rsidP="009A0561">
      <w:pPr>
        <w:pStyle w:val="TitleClause"/>
        <w:tabs>
          <w:tab w:val="clear" w:pos="6674"/>
        </w:tabs>
        <w:ind w:left="709" w:hanging="709"/>
      </w:pPr>
      <w:r w:rsidRPr="00D621DC">
        <w:fldChar w:fldCharType="begin"/>
      </w:r>
      <w:r w:rsidRPr="00D621DC">
        <w:instrText>TC "45. Entire agreement" \l 1</w:instrText>
      </w:r>
      <w:r w:rsidRPr="00D621DC">
        <w:fldChar w:fldCharType="end"/>
      </w:r>
      <w:bookmarkStart w:id="608" w:name="_Toc256000044"/>
      <w:bookmarkStart w:id="609" w:name="a455734"/>
      <w:r w:rsidRPr="00D621DC">
        <w:t>Entire agreement</w:t>
      </w:r>
      <w:bookmarkEnd w:id="608"/>
      <w:bookmarkEnd w:id="609"/>
    </w:p>
    <w:p w14:paraId="04E52181" w14:textId="77777777" w:rsidR="00F45983" w:rsidRPr="00D621DC" w:rsidRDefault="00F45983" w:rsidP="00F45983">
      <w:pPr>
        <w:pStyle w:val="Untitledsubclause1"/>
      </w:pPr>
      <w:bookmarkStart w:id="610" w:name="a159621"/>
      <w:r w:rsidRPr="00D621DC">
        <w:t xml:space="preserve">This agreement constitutes the entire agreement between the parties and supersedes and extinguishes all previous and contemporaneous agreements, promises, assurances and understandings between them, whether written or oral, relating to its subject matter. </w:t>
      </w:r>
      <w:bookmarkEnd w:id="610"/>
    </w:p>
    <w:p w14:paraId="65430496" w14:textId="77777777" w:rsidR="00F45983" w:rsidRPr="00D621DC" w:rsidRDefault="00F45983" w:rsidP="00F45983">
      <w:pPr>
        <w:pStyle w:val="Untitledsubclause1"/>
      </w:pPr>
      <w:bookmarkStart w:id="611" w:name="a687450"/>
      <w:r w:rsidRPr="00D621DC">
        <w:t xml:space="preserve">Each party acknowledges that in entering into this agreement it does not rely on [, and shall have no remedies in respect of,] any statement, representation, assurance or warranty (whether made innocently or negligently) that is not set out in this agreement. </w:t>
      </w:r>
      <w:bookmarkEnd w:id="611"/>
    </w:p>
    <w:p w14:paraId="5713ED92" w14:textId="50ACCECC" w:rsidR="00F45983" w:rsidRPr="00D621DC" w:rsidRDefault="00F45983" w:rsidP="00F45983">
      <w:pPr>
        <w:pStyle w:val="Untitledsubclause1"/>
      </w:pPr>
      <w:bookmarkStart w:id="612" w:name="a798976"/>
      <w:r w:rsidRPr="00D621DC">
        <w:t>Each party agrees that it shall have no claim for innocent or negligent misrepresentation or negligent misstatement based on any statement in this agreement.</w:t>
      </w:r>
      <w:bookmarkEnd w:id="612"/>
    </w:p>
    <w:p w14:paraId="328DD647" w14:textId="77777777" w:rsidR="00F45983" w:rsidRPr="00D621DC" w:rsidRDefault="00F45983" w:rsidP="009A0561">
      <w:pPr>
        <w:pStyle w:val="TitleClause"/>
        <w:tabs>
          <w:tab w:val="clear" w:pos="6674"/>
        </w:tabs>
        <w:ind w:left="709" w:hanging="709"/>
      </w:pPr>
      <w:r w:rsidRPr="00D621DC">
        <w:fldChar w:fldCharType="begin"/>
      </w:r>
      <w:r w:rsidRPr="00D621DC">
        <w:instrText>TC "46. Variation" \l 1</w:instrText>
      </w:r>
      <w:r w:rsidRPr="00D621DC">
        <w:fldChar w:fldCharType="end"/>
      </w:r>
      <w:bookmarkStart w:id="613" w:name="_Toc256000045"/>
      <w:bookmarkStart w:id="614" w:name="a527781"/>
      <w:r w:rsidRPr="00D621DC">
        <w:t>Variation</w:t>
      </w:r>
      <w:bookmarkEnd w:id="613"/>
      <w:bookmarkEnd w:id="614"/>
    </w:p>
    <w:p w14:paraId="06622C47" w14:textId="0C4DF1B0" w:rsidR="00F45983" w:rsidRPr="00D621DC" w:rsidRDefault="00F45983" w:rsidP="00F45983">
      <w:pPr>
        <w:pStyle w:val="NoNumUntitledsubclause1"/>
      </w:pPr>
      <w:bookmarkStart w:id="615" w:name="a785925"/>
      <w:r w:rsidRPr="00D621DC">
        <w:t xml:space="preserve">Subject to </w:t>
      </w:r>
      <w:r w:rsidRPr="00D621DC">
        <w:fldChar w:fldCharType="begin"/>
      </w:r>
      <w:r w:rsidRPr="00D621DC">
        <w:instrText>PAGEREF a739651\# "'clause '"  \h</w:instrText>
      </w:r>
      <w:r w:rsidRPr="00D621DC">
        <w:fldChar w:fldCharType="separate"/>
      </w:r>
      <w:r w:rsidRPr="00D621DC">
        <w:t xml:space="preserve">clause </w:t>
      </w:r>
      <w:r w:rsidRPr="00D621DC">
        <w:fldChar w:fldCharType="end"/>
      </w:r>
      <w:r w:rsidRPr="00D621DC">
        <w:fldChar w:fldCharType="begin"/>
      </w:r>
      <w:r w:rsidRPr="00D621DC">
        <w:instrText>REF a739651 \h \w</w:instrText>
      </w:r>
      <w:r w:rsidR="00D621DC">
        <w:instrText xml:space="preserve"> \* MERGEFORMAT </w:instrText>
      </w:r>
      <w:r w:rsidRPr="00D621DC">
        <w:fldChar w:fldCharType="separate"/>
      </w:r>
      <w:r w:rsidRPr="00D621DC">
        <w:t>18</w:t>
      </w:r>
      <w:r w:rsidRPr="00D621DC">
        <w:fldChar w:fldCharType="end"/>
      </w:r>
      <w:r w:rsidRPr="00D621DC">
        <w:t>, no variation of this agreement shall be effective unless it is in writing and signed by the parties (or their Authorised Representatives).</w:t>
      </w:r>
      <w:bookmarkEnd w:id="615"/>
    </w:p>
    <w:p w14:paraId="7F494208" w14:textId="77777777" w:rsidR="00F45983" w:rsidRPr="00D621DC" w:rsidRDefault="00F45983" w:rsidP="009A0561">
      <w:pPr>
        <w:pStyle w:val="TitleClause"/>
        <w:tabs>
          <w:tab w:val="clear" w:pos="6674"/>
        </w:tabs>
        <w:ind w:left="709" w:hanging="709"/>
      </w:pPr>
      <w:r w:rsidRPr="00D621DC">
        <w:fldChar w:fldCharType="begin"/>
      </w:r>
      <w:r w:rsidRPr="00D621DC">
        <w:instrText>TC "47. Counterparts" \l 1</w:instrText>
      </w:r>
      <w:r w:rsidRPr="00D621DC">
        <w:fldChar w:fldCharType="end"/>
      </w:r>
      <w:bookmarkStart w:id="616" w:name="_Toc256000046"/>
      <w:bookmarkStart w:id="617" w:name="a492927"/>
      <w:r w:rsidRPr="00D621DC">
        <w:t>Counterparts</w:t>
      </w:r>
      <w:bookmarkEnd w:id="616"/>
      <w:bookmarkEnd w:id="617"/>
    </w:p>
    <w:p w14:paraId="38772D7C" w14:textId="77777777" w:rsidR="00F45983" w:rsidRPr="00D621DC" w:rsidRDefault="00F45983" w:rsidP="00F45983">
      <w:pPr>
        <w:pStyle w:val="Untitledsubclause1"/>
      </w:pPr>
      <w:bookmarkStart w:id="618" w:name="a159718"/>
      <w:r w:rsidRPr="00D621DC">
        <w:t xml:space="preserve">This agreement may be executed in any number of counterparts, each of which shall constitute a duplicate original of this agreement, but all the counterparts shall together constitute the one agreement. </w:t>
      </w:r>
      <w:bookmarkEnd w:id="618"/>
    </w:p>
    <w:p w14:paraId="4F18BC32" w14:textId="77777777" w:rsidR="00F45983" w:rsidRPr="00D621DC" w:rsidRDefault="00F45983" w:rsidP="00F45983">
      <w:pPr>
        <w:pStyle w:val="Untitledsubclause1"/>
      </w:pPr>
      <w:bookmarkStart w:id="619" w:name="a860356"/>
      <w:r w:rsidRPr="00D621DC">
        <w:lastRenderedPageBreak/>
        <w:t xml:space="preserve">Transmission of [an executed counterpart of this agreement (but for the avoidance of doubt not just a signature page) </w:t>
      </w:r>
      <w:r w:rsidRPr="00D621DC">
        <w:rPr>
          <w:b/>
          <w:bCs/>
        </w:rPr>
        <w:t>OR</w:t>
      </w:r>
      <w:r w:rsidRPr="00D621DC">
        <w:t xml:space="preserve"> the executed signature page of a counterpart of this agreement by email (in PDF, JPEG or other agreed format) takes effect as the transmission of an executed "wet-ink" counterpart of this agreement. If this method of transmission is adopted, without prejudice to the validity of the agreement thus made, each party shall on request provide the other with the "wet ink" hard copy original of their counterpart. </w:t>
      </w:r>
      <w:bookmarkEnd w:id="619"/>
    </w:p>
    <w:p w14:paraId="02F8B551" w14:textId="77777777" w:rsidR="00F45983" w:rsidRPr="00D621DC" w:rsidRDefault="00F45983" w:rsidP="009A0561">
      <w:pPr>
        <w:pStyle w:val="TitleClause"/>
        <w:tabs>
          <w:tab w:val="clear" w:pos="6674"/>
        </w:tabs>
        <w:ind w:left="709" w:hanging="709"/>
      </w:pPr>
      <w:r w:rsidRPr="00D621DC">
        <w:fldChar w:fldCharType="begin"/>
      </w:r>
      <w:r w:rsidRPr="00D621DC">
        <w:instrText>TC "48. Governing law" \l 1</w:instrText>
      </w:r>
      <w:r w:rsidRPr="00D621DC">
        <w:fldChar w:fldCharType="end"/>
      </w:r>
      <w:bookmarkStart w:id="620" w:name="_Toc256000047"/>
      <w:bookmarkStart w:id="621" w:name="a673673"/>
      <w:r w:rsidRPr="00D621DC">
        <w:t>Governing law</w:t>
      </w:r>
      <w:bookmarkEnd w:id="620"/>
      <w:bookmarkEnd w:id="621"/>
    </w:p>
    <w:p w14:paraId="1A508E2A" w14:textId="77777777" w:rsidR="00F45983" w:rsidRPr="00D621DC" w:rsidRDefault="00F45983" w:rsidP="00F45983">
      <w:pPr>
        <w:pStyle w:val="NoNumUntitledsubclause1"/>
      </w:pPr>
      <w:bookmarkStart w:id="622" w:name="a933468"/>
      <w:r w:rsidRPr="00D621DC">
        <w:t xml:space="preserve">This agreement and any dispute or claim arising out of or in connection with it or its subject matter or formation (including non-contractual disputes or claims) shall be governed by and construed in accordance with the law of England and Wales. </w:t>
      </w:r>
      <w:bookmarkEnd w:id="622"/>
    </w:p>
    <w:p w14:paraId="1F6A9B68" w14:textId="77777777" w:rsidR="00F45983" w:rsidRPr="00D621DC" w:rsidRDefault="00F45983" w:rsidP="009A0561">
      <w:pPr>
        <w:pStyle w:val="TitleClause"/>
        <w:tabs>
          <w:tab w:val="clear" w:pos="6674"/>
        </w:tabs>
        <w:ind w:left="709" w:hanging="709"/>
      </w:pPr>
      <w:r w:rsidRPr="00D621DC">
        <w:fldChar w:fldCharType="begin"/>
      </w:r>
      <w:r w:rsidRPr="00D621DC">
        <w:instrText>TC "49. Jurisdiction" \l 1</w:instrText>
      </w:r>
      <w:r w:rsidRPr="00D621DC">
        <w:fldChar w:fldCharType="end"/>
      </w:r>
      <w:bookmarkStart w:id="623" w:name="_Toc256000048"/>
      <w:bookmarkStart w:id="624" w:name="a103089"/>
      <w:r w:rsidRPr="00D621DC">
        <w:t>Jurisdiction</w:t>
      </w:r>
      <w:bookmarkEnd w:id="623"/>
      <w:bookmarkEnd w:id="624"/>
    </w:p>
    <w:p w14:paraId="57D8AD76" w14:textId="77777777" w:rsidR="00F45983" w:rsidRPr="00D621DC" w:rsidRDefault="00F45983" w:rsidP="00F45983">
      <w:pPr>
        <w:pStyle w:val="NoNumUntitledsubclause1"/>
      </w:pPr>
      <w:bookmarkStart w:id="625" w:name="a957795"/>
      <w:r w:rsidRPr="00D621DC">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625"/>
    </w:p>
    <w:p w14:paraId="36FA2CEF" w14:textId="77777777" w:rsidR="009A0561" w:rsidRPr="00D621DC" w:rsidRDefault="009A0561" w:rsidP="00F45983">
      <w:pPr>
        <w:pStyle w:val="Testimonium"/>
      </w:pPr>
    </w:p>
    <w:p w14:paraId="2E83690D" w14:textId="38552F09" w:rsidR="00F45983" w:rsidRPr="00D621DC" w:rsidRDefault="00F45983" w:rsidP="00F45983">
      <w:pPr>
        <w:pStyle w:val="Testimonium"/>
      </w:pPr>
      <w:r w:rsidRPr="00D621DC">
        <w:t>This agreement has been entered into on the date stated at the beginning of it.</w:t>
      </w:r>
    </w:p>
    <w:p w14:paraId="0261E1C2" w14:textId="77777777" w:rsidR="002C6877" w:rsidRPr="00D621DC" w:rsidRDefault="00F45983">
      <w:r w:rsidRPr="00D621DC">
        <w:br w:type="page"/>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120"/>
        <w:gridCol w:w="3121"/>
        <w:gridCol w:w="3119"/>
      </w:tblGrid>
      <w:tr w:rsidR="002C6877" w:rsidRPr="00D621DC" w14:paraId="4946ACC5" w14:textId="77777777" w:rsidTr="00F45983">
        <w:tc>
          <w:tcPr>
            <w:tcW w:w="1667" w:type="pct"/>
            <w:tcBorders>
              <w:top w:val="nil"/>
              <w:left w:val="nil"/>
              <w:bottom w:val="nil"/>
              <w:right w:val="nil"/>
            </w:tcBorders>
            <w:shd w:val="clear" w:color="DDD9C3" w:fill="EEECE1"/>
          </w:tcPr>
          <w:p w14:paraId="001E6E47" w14:textId="4CEF711F" w:rsidR="00F45983" w:rsidRPr="00D621DC" w:rsidRDefault="00F45983" w:rsidP="006D216F">
            <w:pPr>
              <w:pStyle w:val="Paragraph"/>
              <w:jc w:val="left"/>
            </w:pPr>
            <w:r w:rsidRPr="00D621DC">
              <w:lastRenderedPageBreak/>
              <w:t xml:space="preserve">Signed by [NAME OF DIRECTOR]  for and on behalf of </w:t>
            </w:r>
            <w:r w:rsidR="006D216F">
              <w:t>[NAME OF BUYER]</w:t>
            </w:r>
            <w:bookmarkStart w:id="626" w:name="_GoBack"/>
            <w:bookmarkEnd w:id="626"/>
          </w:p>
        </w:tc>
        <w:tc>
          <w:tcPr>
            <w:tcW w:w="1667" w:type="pct"/>
            <w:tcBorders>
              <w:top w:val="nil"/>
              <w:left w:val="nil"/>
              <w:bottom w:val="nil"/>
              <w:right w:val="nil"/>
            </w:tcBorders>
            <w:shd w:val="clear" w:color="DDD9C3" w:fill="EEECE1"/>
          </w:tcPr>
          <w:p w14:paraId="2A794003" w14:textId="77777777" w:rsidR="002C6877" w:rsidRPr="00D621DC" w:rsidRDefault="002C6877"/>
        </w:tc>
        <w:tc>
          <w:tcPr>
            <w:tcW w:w="1667" w:type="pct"/>
            <w:tcBorders>
              <w:top w:val="nil"/>
              <w:left w:val="nil"/>
              <w:bottom w:val="nil"/>
              <w:right w:val="nil"/>
            </w:tcBorders>
            <w:shd w:val="clear" w:color="DDD9C3" w:fill="EEECE1"/>
          </w:tcPr>
          <w:p w14:paraId="08996FA1" w14:textId="77777777" w:rsidR="00F45983" w:rsidRPr="00D621DC" w:rsidRDefault="00F45983" w:rsidP="00F45983">
            <w:pPr>
              <w:pStyle w:val="Paragraph"/>
              <w:jc w:val="left"/>
            </w:pPr>
            <w:r w:rsidRPr="00D621DC">
              <w:t>....................</w:t>
            </w:r>
          </w:p>
          <w:p w14:paraId="015C3415" w14:textId="77777777" w:rsidR="00F45983" w:rsidRPr="00D621DC" w:rsidRDefault="00F45983" w:rsidP="00F45983">
            <w:pPr>
              <w:pStyle w:val="Paragraph"/>
              <w:jc w:val="left"/>
            </w:pPr>
            <w:r w:rsidRPr="00D621DC">
              <w:t>Director</w:t>
            </w:r>
          </w:p>
        </w:tc>
      </w:tr>
      <w:tr w:rsidR="002C6877" w:rsidRPr="00D621DC" w14:paraId="4E2AD55F" w14:textId="77777777" w:rsidTr="00F45983">
        <w:trPr>
          <w:gridAfter w:val="2"/>
          <w:wAfter w:w="5760" w:type="dxa"/>
        </w:trPr>
        <w:tc>
          <w:tcPr>
            <w:tcW w:w="1667" w:type="pct"/>
            <w:tcBorders>
              <w:top w:val="nil"/>
              <w:left w:val="nil"/>
              <w:bottom w:val="nil"/>
              <w:right w:val="nil"/>
            </w:tcBorders>
            <w:shd w:val="clear" w:color="DDD9C3" w:fill="EEECE1"/>
          </w:tcPr>
          <w:p w14:paraId="375EE2AD" w14:textId="77777777" w:rsidR="002C6877" w:rsidRPr="00D621DC" w:rsidRDefault="002C6877"/>
        </w:tc>
      </w:tr>
      <w:tr w:rsidR="002C6877" w:rsidRPr="00D621DC" w14:paraId="65287192" w14:textId="77777777" w:rsidTr="00F45983">
        <w:tc>
          <w:tcPr>
            <w:tcW w:w="1667" w:type="pct"/>
            <w:gridSpan w:val="3"/>
            <w:tcBorders>
              <w:top w:val="nil"/>
              <w:left w:val="nil"/>
              <w:bottom w:val="nil"/>
              <w:right w:val="nil"/>
            </w:tcBorders>
            <w:shd w:val="clear" w:color="DDD9C3" w:fill="EEECE1"/>
          </w:tcPr>
          <w:p w14:paraId="5C488523" w14:textId="77777777" w:rsidR="002C6877" w:rsidRPr="00D621DC" w:rsidRDefault="002C6877"/>
        </w:tc>
      </w:tr>
      <w:tr w:rsidR="002C6877" w:rsidRPr="00D621DC" w14:paraId="408BEC9B" w14:textId="77777777" w:rsidTr="00F45983">
        <w:tc>
          <w:tcPr>
            <w:tcW w:w="1667" w:type="pct"/>
            <w:tcBorders>
              <w:top w:val="nil"/>
              <w:left w:val="nil"/>
              <w:bottom w:val="nil"/>
              <w:right w:val="nil"/>
            </w:tcBorders>
            <w:shd w:val="clear" w:color="DDD9C3" w:fill="EEECE1"/>
          </w:tcPr>
          <w:p w14:paraId="5B99D06B" w14:textId="77777777" w:rsidR="00F45983" w:rsidRPr="00D621DC" w:rsidRDefault="00F45983" w:rsidP="00F45983">
            <w:pPr>
              <w:pStyle w:val="Paragraph"/>
              <w:jc w:val="left"/>
            </w:pPr>
            <w:r w:rsidRPr="00D621DC">
              <w:t>Signed by [NAME OF DIRECTOR]  for and on behalf of [NAME OF SUPPLIER]</w:t>
            </w:r>
          </w:p>
        </w:tc>
        <w:tc>
          <w:tcPr>
            <w:tcW w:w="1667" w:type="pct"/>
            <w:tcBorders>
              <w:top w:val="nil"/>
              <w:left w:val="nil"/>
              <w:bottom w:val="nil"/>
              <w:right w:val="nil"/>
            </w:tcBorders>
            <w:shd w:val="clear" w:color="DDD9C3" w:fill="EEECE1"/>
          </w:tcPr>
          <w:p w14:paraId="36DD85AB" w14:textId="77777777" w:rsidR="002C6877" w:rsidRPr="00D621DC" w:rsidRDefault="002C6877"/>
        </w:tc>
        <w:tc>
          <w:tcPr>
            <w:tcW w:w="1667" w:type="pct"/>
            <w:tcBorders>
              <w:top w:val="nil"/>
              <w:left w:val="nil"/>
              <w:bottom w:val="nil"/>
              <w:right w:val="nil"/>
            </w:tcBorders>
            <w:shd w:val="clear" w:color="DDD9C3" w:fill="EEECE1"/>
          </w:tcPr>
          <w:p w14:paraId="6B5DC111" w14:textId="77777777" w:rsidR="00F45983" w:rsidRPr="00D621DC" w:rsidRDefault="00F45983" w:rsidP="00F45983">
            <w:pPr>
              <w:pStyle w:val="Paragraph"/>
              <w:jc w:val="left"/>
            </w:pPr>
            <w:r w:rsidRPr="00D621DC">
              <w:t>....................</w:t>
            </w:r>
          </w:p>
          <w:p w14:paraId="06C4A21D" w14:textId="77777777" w:rsidR="00F45983" w:rsidRPr="00D621DC" w:rsidRDefault="00F45983" w:rsidP="00F45983">
            <w:pPr>
              <w:pStyle w:val="Paragraph"/>
              <w:jc w:val="left"/>
            </w:pPr>
            <w:r w:rsidRPr="00D621DC">
              <w:t>Director</w:t>
            </w:r>
          </w:p>
        </w:tc>
      </w:tr>
      <w:tr w:rsidR="002C6877" w:rsidRPr="00D621DC" w14:paraId="5FEDC29B" w14:textId="77777777" w:rsidTr="00F45983">
        <w:trPr>
          <w:gridAfter w:val="2"/>
          <w:wAfter w:w="5760" w:type="dxa"/>
        </w:trPr>
        <w:tc>
          <w:tcPr>
            <w:tcW w:w="1667" w:type="pct"/>
            <w:tcBorders>
              <w:top w:val="nil"/>
              <w:left w:val="nil"/>
              <w:bottom w:val="nil"/>
              <w:right w:val="nil"/>
            </w:tcBorders>
            <w:shd w:val="clear" w:color="DDD9C3" w:fill="EEECE1"/>
          </w:tcPr>
          <w:p w14:paraId="5300C761" w14:textId="77777777" w:rsidR="002C6877" w:rsidRPr="00D621DC" w:rsidRDefault="002C6877"/>
        </w:tc>
      </w:tr>
      <w:tr w:rsidR="002C6877" w:rsidRPr="00D621DC" w14:paraId="6D40549E" w14:textId="77777777" w:rsidTr="00F45983">
        <w:tc>
          <w:tcPr>
            <w:tcW w:w="1667" w:type="pct"/>
            <w:gridSpan w:val="3"/>
            <w:tcBorders>
              <w:top w:val="nil"/>
              <w:left w:val="nil"/>
              <w:bottom w:val="nil"/>
              <w:right w:val="nil"/>
            </w:tcBorders>
            <w:shd w:val="clear" w:color="DDD9C3" w:fill="EEECE1"/>
          </w:tcPr>
          <w:p w14:paraId="3F4FA381" w14:textId="77777777" w:rsidR="002C6877" w:rsidRPr="00D621DC" w:rsidRDefault="002C6877"/>
        </w:tc>
      </w:tr>
    </w:tbl>
    <w:p w14:paraId="57FB198C" w14:textId="77777777" w:rsidR="00F45983" w:rsidRPr="00D621DC" w:rsidRDefault="00F45983" w:rsidP="00F45983">
      <w:pPr>
        <w:pStyle w:val="Schedule"/>
        <w:pageBreakBefore/>
        <w:numPr>
          <w:ilvl w:val="0"/>
          <w:numId w:val="28"/>
        </w:numPr>
      </w:pPr>
      <w:bookmarkStart w:id="627" w:name="_Toc256000049"/>
      <w:bookmarkStart w:id="628" w:name="a570442"/>
      <w:r w:rsidRPr="00D621DC">
        <w:lastRenderedPageBreak/>
        <w:t>Specification</w:t>
      </w:r>
      <w:bookmarkEnd w:id="627"/>
      <w:bookmarkEnd w:id="628"/>
    </w:p>
    <w:p w14:paraId="570FFC48" w14:textId="77777777" w:rsidR="00F45983" w:rsidRPr="00D621DC" w:rsidRDefault="00F45983" w:rsidP="00F45983">
      <w:pPr>
        <w:pStyle w:val="Schedule"/>
        <w:pageBreakBefore/>
        <w:numPr>
          <w:ilvl w:val="0"/>
          <w:numId w:val="28"/>
        </w:numPr>
      </w:pPr>
      <w:bookmarkStart w:id="629" w:name="_Toc256000050"/>
      <w:bookmarkStart w:id="630" w:name="a803652"/>
      <w:r w:rsidRPr="00D621DC">
        <w:lastRenderedPageBreak/>
        <w:t>Performance regime</w:t>
      </w:r>
      <w:bookmarkEnd w:id="629"/>
      <w:bookmarkEnd w:id="630"/>
    </w:p>
    <w:p w14:paraId="1B4E29A1" w14:textId="77777777" w:rsidR="00F45983" w:rsidRPr="00D621DC" w:rsidRDefault="00F45983" w:rsidP="00F45983">
      <w:pPr>
        <w:pStyle w:val="Part"/>
        <w:numPr>
          <w:ilvl w:val="0"/>
          <w:numId w:val="32"/>
        </w:numPr>
      </w:pPr>
      <w:bookmarkStart w:id="631" w:name="_Toc256000051"/>
      <w:bookmarkStart w:id="632" w:name="a930553"/>
      <w:r w:rsidRPr="00D621DC">
        <w:t>KPIs</w:t>
      </w:r>
      <w:bookmarkEnd w:id="631"/>
      <w:bookmarkEnd w:id="632"/>
    </w:p>
    <w:p w14:paraId="209FC64E" w14:textId="77777777" w:rsidR="00F45983" w:rsidRPr="00D621DC" w:rsidRDefault="00F45983" w:rsidP="00F45983">
      <w:pPr>
        <w:pStyle w:val="ScheduleTitleClause"/>
        <w:numPr>
          <w:ilvl w:val="0"/>
          <w:numId w:val="36"/>
        </w:numPr>
      </w:pPr>
      <w:r w:rsidRPr="00D621DC">
        <w:fldChar w:fldCharType="begin"/>
      </w:r>
      <w:r w:rsidRPr="00D621DC">
        <w:instrText>TC "1. The KPIs" \l 1</w:instrText>
      </w:r>
      <w:r w:rsidRPr="00D621DC">
        <w:fldChar w:fldCharType="end"/>
      </w:r>
      <w:bookmarkStart w:id="633" w:name="_Toc256000052"/>
      <w:bookmarkStart w:id="634" w:name="a909081"/>
      <w:r w:rsidRPr="00D621DC">
        <w:t>The KPIs</w:t>
      </w:r>
      <w:bookmarkEnd w:id="633"/>
      <w:bookmarkEnd w:id="634"/>
    </w:p>
    <w:p w14:paraId="2C875662" w14:textId="0995576B" w:rsidR="00F45983" w:rsidRPr="00D621DC" w:rsidRDefault="00F45983" w:rsidP="00F45983">
      <w:pPr>
        <w:pStyle w:val="ScheduleUntitledsubclause1"/>
        <w:numPr>
          <w:ilvl w:val="1"/>
          <w:numId w:val="36"/>
        </w:numPr>
      </w:pPr>
      <w:bookmarkStart w:id="635" w:name="a454832"/>
      <w:r w:rsidRPr="00D621DC">
        <w:t>The KPIs which the Parties have agreed shall be used to measure the performance of the Services by the Supplier are contained in the below table</w:t>
      </w:r>
      <w:bookmarkEnd w:id="635"/>
      <w:r w:rsidR="00D155DA" w:rsidRPr="00D621DC">
        <w:t>:</w:t>
      </w:r>
    </w:p>
    <w:p w14:paraId="52016118" w14:textId="253D9972" w:rsidR="00F45983" w:rsidRPr="00D621DC" w:rsidRDefault="00F45983" w:rsidP="00F45983">
      <w:pPr>
        <w:pStyle w:val="ScheduleUntitledsubclause1"/>
        <w:numPr>
          <w:ilvl w:val="1"/>
          <w:numId w:val="36"/>
        </w:numPr>
      </w:pPr>
      <w:bookmarkStart w:id="636" w:name="a766324"/>
      <w:r w:rsidRPr="00D621DC">
        <w:t xml:space="preserve">The Supplier shall monitor its performance against each Target KPI and shall send the Authority a report detailing the Achieved KPIs in accordance with </w:t>
      </w:r>
      <w:r w:rsidRPr="00D621DC">
        <w:fldChar w:fldCharType="begin"/>
      </w:r>
      <w:r w:rsidRPr="00D621DC">
        <w:instrText>REF a907429 \h \w</w:instrText>
      </w:r>
      <w:r w:rsidR="00D621DC">
        <w:instrText xml:space="preserve"> \* MERGEFORMAT </w:instrText>
      </w:r>
      <w:r w:rsidRPr="00D621DC">
        <w:fldChar w:fldCharType="separate"/>
      </w:r>
      <w:r w:rsidRPr="00D621DC">
        <w:t>Schedule 5</w:t>
      </w:r>
      <w:r w:rsidRPr="00D621DC">
        <w:fldChar w:fldCharType="end"/>
      </w:r>
      <w:r w:rsidRPr="00D621DC">
        <w:t>.</w:t>
      </w:r>
      <w:bookmarkEnd w:id="636"/>
    </w:p>
    <w:p w14:paraId="536C3E37" w14:textId="1E11F052" w:rsidR="00D155DA" w:rsidRPr="00D621DC" w:rsidRDefault="00D155DA" w:rsidP="00D155DA">
      <w:pPr>
        <w:pStyle w:val="ScheduleUntitledsubclause1"/>
        <w:numPr>
          <w:ilvl w:val="0"/>
          <w:numId w:val="0"/>
        </w:numPr>
        <w:ind w:left="720" w:hanging="720"/>
      </w:pPr>
    </w:p>
    <w:tbl>
      <w:tblPr>
        <w:tblpPr w:leftFromText="180" w:rightFromText="180" w:horzAnchor="margin" w:tblpXSpec="center" w:tblpY="100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20"/>
      </w:tblGrid>
      <w:tr w:rsidR="00D155DA" w:rsidRPr="00D621DC" w14:paraId="1AA8970D" w14:textId="77777777" w:rsidTr="003A1345">
        <w:trPr>
          <w:trHeight w:val="890"/>
        </w:trPr>
        <w:tc>
          <w:tcPr>
            <w:tcW w:w="2268" w:type="dxa"/>
            <w:shd w:val="clear" w:color="auto" w:fill="C0C0C0"/>
            <w:vAlign w:val="center"/>
          </w:tcPr>
          <w:p w14:paraId="08110CAE" w14:textId="77777777" w:rsidR="00D155DA" w:rsidRPr="00D621DC" w:rsidRDefault="00D155DA" w:rsidP="003A1345">
            <w:pPr>
              <w:pStyle w:val="Heading3"/>
              <w:rPr>
                <w:rFonts w:cs="Arial"/>
                <w:color w:val="FFFFFF"/>
                <w:sz w:val="32"/>
                <w:szCs w:val="32"/>
              </w:rPr>
            </w:pPr>
            <w:r w:rsidRPr="00D621DC">
              <w:rPr>
                <w:rFonts w:cs="Arial"/>
                <w:color w:val="FFFFFF"/>
                <w:sz w:val="32"/>
                <w:szCs w:val="32"/>
              </w:rPr>
              <w:lastRenderedPageBreak/>
              <w:t>KPI Ref.</w:t>
            </w:r>
          </w:p>
        </w:tc>
        <w:tc>
          <w:tcPr>
            <w:tcW w:w="7020" w:type="dxa"/>
            <w:shd w:val="clear" w:color="auto" w:fill="C0C0C0"/>
            <w:vAlign w:val="center"/>
          </w:tcPr>
          <w:p w14:paraId="11202E9A" w14:textId="77777777" w:rsidR="00D155DA" w:rsidRPr="00D621DC" w:rsidRDefault="00D155DA" w:rsidP="003A1345">
            <w:pPr>
              <w:pStyle w:val="Heading3"/>
              <w:rPr>
                <w:rFonts w:cs="Arial"/>
                <w:color w:val="FFFFFF"/>
                <w:sz w:val="32"/>
              </w:rPr>
            </w:pPr>
            <w:r w:rsidRPr="00D621DC">
              <w:rPr>
                <w:rFonts w:cs="Arial"/>
                <w:color w:val="FFFFFF"/>
                <w:sz w:val="32"/>
              </w:rPr>
              <w:t>KPI Name</w:t>
            </w:r>
          </w:p>
        </w:tc>
      </w:tr>
      <w:tr w:rsidR="00D155DA" w:rsidRPr="00D621DC" w14:paraId="0CB8E012" w14:textId="77777777" w:rsidTr="003A1345">
        <w:trPr>
          <w:trHeight w:val="692"/>
        </w:trPr>
        <w:tc>
          <w:tcPr>
            <w:tcW w:w="2268" w:type="dxa"/>
            <w:tcBorders>
              <w:bottom w:val="single" w:sz="2" w:space="0" w:color="auto"/>
            </w:tcBorders>
          </w:tcPr>
          <w:p w14:paraId="50B77DAD" w14:textId="77777777" w:rsidR="00D155DA" w:rsidRPr="00D621DC" w:rsidRDefault="00D155DA" w:rsidP="003A1345">
            <w:pPr>
              <w:tabs>
                <w:tab w:val="left" w:pos="2610"/>
              </w:tabs>
              <w:rPr>
                <w:rFonts w:cs="Arial"/>
                <w:b/>
              </w:rPr>
            </w:pPr>
            <w:r w:rsidRPr="00D621DC">
              <w:rPr>
                <w:rFonts w:cs="Arial"/>
                <w:b/>
              </w:rPr>
              <w:t>Purpose</w:t>
            </w:r>
          </w:p>
        </w:tc>
        <w:tc>
          <w:tcPr>
            <w:tcW w:w="7020" w:type="dxa"/>
            <w:tcBorders>
              <w:bottom w:val="single" w:sz="2" w:space="0" w:color="auto"/>
            </w:tcBorders>
          </w:tcPr>
          <w:p w14:paraId="2A5D3947" w14:textId="77777777" w:rsidR="00D155DA" w:rsidRPr="00D621DC" w:rsidRDefault="00D155DA" w:rsidP="003A1345">
            <w:pPr>
              <w:pStyle w:val="Header"/>
              <w:tabs>
                <w:tab w:val="left" w:pos="2610"/>
              </w:tabs>
              <w:rPr>
                <w:rFonts w:cs="Arial"/>
                <w:i/>
              </w:rPr>
            </w:pPr>
            <w:r w:rsidRPr="00D621DC">
              <w:rPr>
                <w:rFonts w:cs="Arial"/>
                <w:i/>
              </w:rPr>
              <w:t>&lt;Brief description of requirement for this KPI&gt;</w:t>
            </w:r>
          </w:p>
          <w:p w14:paraId="556B340E" w14:textId="77777777" w:rsidR="00D155DA" w:rsidRPr="00D621DC" w:rsidRDefault="00D155DA" w:rsidP="003A1345">
            <w:pPr>
              <w:pStyle w:val="Header"/>
              <w:tabs>
                <w:tab w:val="left" w:pos="2610"/>
              </w:tabs>
              <w:rPr>
                <w:rFonts w:cs="Arial"/>
              </w:rPr>
            </w:pPr>
          </w:p>
        </w:tc>
      </w:tr>
      <w:tr w:rsidR="00D155DA" w:rsidRPr="00D621DC" w14:paraId="5167CEF7" w14:textId="77777777" w:rsidTr="003A1345">
        <w:trPr>
          <w:trHeight w:val="661"/>
        </w:trPr>
        <w:tc>
          <w:tcPr>
            <w:tcW w:w="2268" w:type="dxa"/>
            <w:tcBorders>
              <w:top w:val="single" w:sz="2" w:space="0" w:color="auto"/>
            </w:tcBorders>
          </w:tcPr>
          <w:p w14:paraId="2B78C3FE" w14:textId="77777777" w:rsidR="00D155DA" w:rsidRPr="00D621DC" w:rsidRDefault="00D155DA" w:rsidP="003A1345">
            <w:pPr>
              <w:tabs>
                <w:tab w:val="left" w:pos="2610"/>
              </w:tabs>
              <w:rPr>
                <w:rFonts w:cs="Arial"/>
                <w:b/>
              </w:rPr>
            </w:pPr>
            <w:r w:rsidRPr="00D621DC">
              <w:rPr>
                <w:rFonts w:cs="Arial"/>
                <w:b/>
              </w:rPr>
              <w:t>Definitions</w:t>
            </w:r>
          </w:p>
        </w:tc>
        <w:tc>
          <w:tcPr>
            <w:tcW w:w="7020" w:type="dxa"/>
            <w:tcBorders>
              <w:top w:val="single" w:sz="2" w:space="0" w:color="auto"/>
            </w:tcBorders>
          </w:tcPr>
          <w:p w14:paraId="5303BC9E" w14:textId="77777777" w:rsidR="00D155DA" w:rsidRPr="00D621DC" w:rsidRDefault="00D155DA" w:rsidP="003A1345">
            <w:pPr>
              <w:pStyle w:val="Header"/>
              <w:tabs>
                <w:tab w:val="left" w:pos="2610"/>
              </w:tabs>
              <w:rPr>
                <w:rFonts w:cs="Arial"/>
              </w:rPr>
            </w:pPr>
            <w:r w:rsidRPr="00D621DC">
              <w:rPr>
                <w:rFonts w:cs="Arial"/>
                <w:i/>
              </w:rPr>
              <w:t>&lt;Brief definition of the measures in this KPI&gt;</w:t>
            </w:r>
          </w:p>
        </w:tc>
      </w:tr>
      <w:tr w:rsidR="00D155DA" w:rsidRPr="00D621DC" w14:paraId="4585283C" w14:textId="77777777" w:rsidTr="003A1345">
        <w:trPr>
          <w:trHeight w:val="600"/>
        </w:trPr>
        <w:tc>
          <w:tcPr>
            <w:tcW w:w="2268" w:type="dxa"/>
          </w:tcPr>
          <w:p w14:paraId="167BC435" w14:textId="77777777" w:rsidR="00D155DA" w:rsidRPr="00D621DC" w:rsidRDefault="00D155DA" w:rsidP="003A1345">
            <w:pPr>
              <w:tabs>
                <w:tab w:val="left" w:pos="2610"/>
              </w:tabs>
              <w:rPr>
                <w:rFonts w:cs="Arial"/>
                <w:b/>
              </w:rPr>
            </w:pPr>
            <w:r w:rsidRPr="00D621DC">
              <w:rPr>
                <w:rFonts w:cs="Arial"/>
                <w:b/>
              </w:rPr>
              <w:t>Method</w:t>
            </w:r>
          </w:p>
        </w:tc>
        <w:tc>
          <w:tcPr>
            <w:tcW w:w="7020" w:type="dxa"/>
          </w:tcPr>
          <w:p w14:paraId="2522DD01" w14:textId="77777777" w:rsidR="00D155DA" w:rsidRPr="00D621DC" w:rsidRDefault="00D155DA" w:rsidP="003A1345">
            <w:pPr>
              <w:tabs>
                <w:tab w:val="left" w:pos="2610"/>
              </w:tabs>
              <w:rPr>
                <w:rFonts w:cs="Arial"/>
              </w:rPr>
            </w:pPr>
            <w:r w:rsidRPr="00D621DC">
              <w:rPr>
                <w:rFonts w:cs="Arial"/>
                <w:i/>
              </w:rPr>
              <w:t>&lt;Brief methodology of the raw data collected showing any calculations to convert to a score/average value/percentage/etc.&gt;</w:t>
            </w:r>
          </w:p>
        </w:tc>
      </w:tr>
      <w:tr w:rsidR="00D155DA" w:rsidRPr="00D621DC" w14:paraId="6DAA7065" w14:textId="77777777" w:rsidTr="003A1345">
        <w:trPr>
          <w:trHeight w:val="885"/>
        </w:trPr>
        <w:tc>
          <w:tcPr>
            <w:tcW w:w="2268" w:type="dxa"/>
          </w:tcPr>
          <w:p w14:paraId="20655A78" w14:textId="77777777" w:rsidR="00D155DA" w:rsidRPr="00D621DC" w:rsidRDefault="00D155DA" w:rsidP="003A1345">
            <w:pPr>
              <w:tabs>
                <w:tab w:val="left" w:pos="2610"/>
              </w:tabs>
              <w:rPr>
                <w:rFonts w:cs="Arial"/>
                <w:b/>
              </w:rPr>
            </w:pPr>
            <w:r w:rsidRPr="00D621DC">
              <w:rPr>
                <w:rFonts w:cs="Arial"/>
                <w:b/>
              </w:rPr>
              <w:t>Target KPI</w:t>
            </w:r>
          </w:p>
        </w:tc>
        <w:tc>
          <w:tcPr>
            <w:tcW w:w="7020" w:type="dxa"/>
          </w:tcPr>
          <w:p w14:paraId="6B4C6ACF" w14:textId="77777777" w:rsidR="00D155DA" w:rsidRPr="00D621DC" w:rsidRDefault="00D155DA" w:rsidP="003A1345">
            <w:pPr>
              <w:tabs>
                <w:tab w:val="left" w:pos="2610"/>
              </w:tabs>
              <w:rPr>
                <w:rFonts w:cs="Arial"/>
                <w:i/>
              </w:rPr>
            </w:pPr>
            <w:r w:rsidRPr="00D621DC">
              <w:rPr>
                <w:rFonts w:cs="Arial"/>
                <w:i/>
              </w:rPr>
              <w:t>&lt;[Number]%</w:t>
            </w:r>
          </w:p>
        </w:tc>
      </w:tr>
      <w:tr w:rsidR="00D155DA" w:rsidRPr="00D621DC" w14:paraId="2DAE0A3C" w14:textId="77777777" w:rsidTr="003A1345">
        <w:trPr>
          <w:trHeight w:val="885"/>
        </w:trPr>
        <w:tc>
          <w:tcPr>
            <w:tcW w:w="2268" w:type="dxa"/>
          </w:tcPr>
          <w:p w14:paraId="3EA6D3CB" w14:textId="77777777" w:rsidR="00D155DA" w:rsidRPr="00D621DC" w:rsidRDefault="00D155DA" w:rsidP="003A1345">
            <w:pPr>
              <w:tabs>
                <w:tab w:val="left" w:pos="2610"/>
              </w:tabs>
              <w:rPr>
                <w:rFonts w:cs="Arial"/>
                <w:b/>
              </w:rPr>
            </w:pPr>
            <w:r w:rsidRPr="00D621DC">
              <w:rPr>
                <w:rFonts w:cs="Arial"/>
                <w:b/>
              </w:rPr>
              <w:t>Example</w:t>
            </w:r>
          </w:p>
        </w:tc>
        <w:tc>
          <w:tcPr>
            <w:tcW w:w="7020" w:type="dxa"/>
          </w:tcPr>
          <w:p w14:paraId="2117EB63" w14:textId="77777777" w:rsidR="00D155DA" w:rsidRPr="00D621DC" w:rsidRDefault="00D155DA" w:rsidP="003A1345">
            <w:pPr>
              <w:tabs>
                <w:tab w:val="left" w:pos="2610"/>
              </w:tabs>
              <w:rPr>
                <w:rFonts w:cs="Arial"/>
                <w:i/>
              </w:rPr>
            </w:pPr>
            <w:r w:rsidRPr="00D621DC">
              <w:rPr>
                <w:rFonts w:cs="Arial"/>
                <w:i/>
              </w:rPr>
              <w:t>&lt;Worked example of example data, with workings shown to calculate the performance&gt;</w:t>
            </w:r>
          </w:p>
        </w:tc>
      </w:tr>
      <w:tr w:rsidR="00D155DA" w:rsidRPr="00D621DC" w14:paraId="48BF5941" w14:textId="77777777" w:rsidTr="003A1345">
        <w:trPr>
          <w:trHeight w:val="865"/>
        </w:trPr>
        <w:tc>
          <w:tcPr>
            <w:tcW w:w="2268" w:type="dxa"/>
          </w:tcPr>
          <w:p w14:paraId="08CB6E66" w14:textId="77777777" w:rsidR="00D155DA" w:rsidRPr="00D621DC" w:rsidRDefault="00D155DA" w:rsidP="003A1345">
            <w:pPr>
              <w:tabs>
                <w:tab w:val="left" w:pos="2610"/>
              </w:tabs>
              <w:rPr>
                <w:rFonts w:cs="Arial"/>
                <w:b/>
              </w:rPr>
            </w:pPr>
            <w:r w:rsidRPr="00D621DC">
              <w:rPr>
                <w:b/>
                <w:bCs/>
              </w:rPr>
              <w:t>Data Source</w:t>
            </w:r>
          </w:p>
        </w:tc>
        <w:tc>
          <w:tcPr>
            <w:tcW w:w="7020" w:type="dxa"/>
          </w:tcPr>
          <w:p w14:paraId="7F570748" w14:textId="77777777" w:rsidR="00D155DA" w:rsidRPr="00D621DC" w:rsidRDefault="00D155DA" w:rsidP="003A1345">
            <w:pPr>
              <w:tabs>
                <w:tab w:val="left" w:pos="2610"/>
              </w:tabs>
              <w:rPr>
                <w:rFonts w:cs="Arial"/>
                <w:i/>
              </w:rPr>
            </w:pPr>
            <w:r w:rsidRPr="00D621DC">
              <w:rPr>
                <w:rFonts w:cs="Arial"/>
                <w:i/>
              </w:rPr>
              <w:t>&lt;State the data source (e.g. Database name and report number)&gt;</w:t>
            </w:r>
          </w:p>
        </w:tc>
      </w:tr>
      <w:tr w:rsidR="00D155DA" w:rsidRPr="00D621DC" w14:paraId="555ED1F0" w14:textId="77777777" w:rsidTr="003A1345">
        <w:trPr>
          <w:trHeight w:val="705"/>
        </w:trPr>
        <w:tc>
          <w:tcPr>
            <w:tcW w:w="2268" w:type="dxa"/>
          </w:tcPr>
          <w:p w14:paraId="6FCFF571" w14:textId="77777777" w:rsidR="00D155DA" w:rsidRPr="00D621DC" w:rsidRDefault="00D155DA" w:rsidP="003A1345">
            <w:pPr>
              <w:tabs>
                <w:tab w:val="left" w:pos="2610"/>
              </w:tabs>
              <w:rPr>
                <w:rFonts w:cs="Arial"/>
                <w:b/>
              </w:rPr>
            </w:pPr>
            <w:r w:rsidRPr="00D621DC">
              <w:rPr>
                <w:b/>
                <w:bCs/>
              </w:rPr>
              <w:t>Data Provider(s)</w:t>
            </w:r>
          </w:p>
        </w:tc>
        <w:tc>
          <w:tcPr>
            <w:tcW w:w="7020" w:type="dxa"/>
          </w:tcPr>
          <w:p w14:paraId="1807E04C" w14:textId="77777777" w:rsidR="00D155DA" w:rsidRPr="00D621DC" w:rsidRDefault="00D155DA" w:rsidP="003A1345">
            <w:pPr>
              <w:tabs>
                <w:tab w:val="left" w:pos="2610"/>
              </w:tabs>
              <w:rPr>
                <w:rFonts w:cs="Arial"/>
              </w:rPr>
            </w:pPr>
            <w:r w:rsidRPr="00D621DC">
              <w:rPr>
                <w:rFonts w:cs="Arial"/>
                <w:i/>
              </w:rPr>
              <w:t>&lt;State person or team responsible for providing the data&gt;</w:t>
            </w:r>
          </w:p>
          <w:p w14:paraId="01347AFC" w14:textId="77777777" w:rsidR="00D155DA" w:rsidRPr="00D621DC" w:rsidRDefault="00D155DA" w:rsidP="003A1345">
            <w:pPr>
              <w:tabs>
                <w:tab w:val="left" w:pos="2610"/>
              </w:tabs>
              <w:rPr>
                <w:rFonts w:cs="Arial"/>
              </w:rPr>
            </w:pPr>
          </w:p>
        </w:tc>
      </w:tr>
      <w:tr w:rsidR="00D155DA" w:rsidRPr="00D621DC" w14:paraId="26313CC8" w14:textId="77777777" w:rsidTr="003A1345">
        <w:trPr>
          <w:trHeight w:val="345"/>
        </w:trPr>
        <w:tc>
          <w:tcPr>
            <w:tcW w:w="2268" w:type="dxa"/>
          </w:tcPr>
          <w:p w14:paraId="31A8CD77" w14:textId="77777777" w:rsidR="00D155DA" w:rsidRPr="00D621DC" w:rsidRDefault="00D155DA" w:rsidP="003A1345">
            <w:pPr>
              <w:tabs>
                <w:tab w:val="left" w:pos="2610"/>
              </w:tabs>
              <w:rPr>
                <w:rFonts w:cs="Arial"/>
                <w:b/>
              </w:rPr>
            </w:pPr>
            <w:r w:rsidRPr="00D621DC">
              <w:rPr>
                <w:rFonts w:cs="Arial"/>
                <w:b/>
              </w:rPr>
              <w:t>Data Validation</w:t>
            </w:r>
          </w:p>
        </w:tc>
        <w:tc>
          <w:tcPr>
            <w:tcW w:w="7020" w:type="dxa"/>
          </w:tcPr>
          <w:p w14:paraId="33DF150A" w14:textId="77777777" w:rsidR="00D155DA" w:rsidRPr="00D621DC" w:rsidRDefault="00D155DA" w:rsidP="003A1345">
            <w:pPr>
              <w:tabs>
                <w:tab w:val="left" w:pos="2610"/>
              </w:tabs>
              <w:rPr>
                <w:rFonts w:cs="Arial"/>
              </w:rPr>
            </w:pPr>
            <w:r w:rsidRPr="00D621DC">
              <w:rPr>
                <w:rFonts w:cs="Arial"/>
              </w:rPr>
              <w:t>&lt;Brief methodology of how data is to be validation, e.g. sample size/percentage of checks to be undertaken, and the frequency of these checks, it may be necessary to only check periodically. It is good practice for the client team to validate data provided by the service provider to ensure compliance and confidence with the data provided&gt;</w:t>
            </w:r>
          </w:p>
          <w:p w14:paraId="1036ED10" w14:textId="77777777" w:rsidR="00D155DA" w:rsidRPr="00D621DC" w:rsidRDefault="00D155DA" w:rsidP="003A1345">
            <w:pPr>
              <w:tabs>
                <w:tab w:val="left" w:pos="2610"/>
              </w:tabs>
              <w:rPr>
                <w:rFonts w:cs="Arial"/>
              </w:rPr>
            </w:pPr>
          </w:p>
        </w:tc>
      </w:tr>
      <w:tr w:rsidR="00D155DA" w:rsidRPr="00D621DC" w14:paraId="3D26E36F" w14:textId="77777777" w:rsidTr="003A1345">
        <w:trPr>
          <w:trHeight w:val="540"/>
        </w:trPr>
        <w:tc>
          <w:tcPr>
            <w:tcW w:w="2268" w:type="dxa"/>
          </w:tcPr>
          <w:p w14:paraId="49F58073" w14:textId="77777777" w:rsidR="00D155DA" w:rsidRPr="00D621DC" w:rsidRDefault="00D155DA" w:rsidP="003A1345">
            <w:pPr>
              <w:tabs>
                <w:tab w:val="left" w:pos="2610"/>
              </w:tabs>
              <w:rPr>
                <w:rFonts w:cs="Arial"/>
                <w:b/>
              </w:rPr>
            </w:pPr>
            <w:r w:rsidRPr="00D621DC">
              <w:rPr>
                <w:b/>
                <w:bCs/>
              </w:rPr>
              <w:t>Data Validator(s)</w:t>
            </w:r>
          </w:p>
        </w:tc>
        <w:tc>
          <w:tcPr>
            <w:tcW w:w="7020" w:type="dxa"/>
          </w:tcPr>
          <w:p w14:paraId="6A4D93AA" w14:textId="77777777" w:rsidR="00D155DA" w:rsidRPr="00D621DC" w:rsidRDefault="00D155DA" w:rsidP="003A1345">
            <w:pPr>
              <w:tabs>
                <w:tab w:val="left" w:pos="2610"/>
              </w:tabs>
              <w:rPr>
                <w:rFonts w:cs="Arial"/>
              </w:rPr>
            </w:pPr>
            <w:r w:rsidRPr="00D621DC">
              <w:rPr>
                <w:rFonts w:cs="Arial"/>
                <w:i/>
              </w:rPr>
              <w:t xml:space="preserve">&lt;State person or team responsible for validating the data&gt; </w:t>
            </w:r>
          </w:p>
        </w:tc>
      </w:tr>
      <w:tr w:rsidR="00D155DA" w:rsidRPr="00D621DC" w14:paraId="47482719" w14:textId="77777777" w:rsidTr="003A1345">
        <w:trPr>
          <w:trHeight w:val="1131"/>
        </w:trPr>
        <w:tc>
          <w:tcPr>
            <w:tcW w:w="2268" w:type="dxa"/>
          </w:tcPr>
          <w:p w14:paraId="17EFEAC6" w14:textId="77777777" w:rsidR="00D155DA" w:rsidRPr="00D621DC" w:rsidRDefault="00D155DA" w:rsidP="003A1345">
            <w:pPr>
              <w:tabs>
                <w:tab w:val="left" w:pos="2610"/>
              </w:tabs>
              <w:rPr>
                <w:b/>
                <w:bCs/>
              </w:rPr>
            </w:pPr>
            <w:r w:rsidRPr="00D621DC">
              <w:rPr>
                <w:b/>
                <w:bCs/>
              </w:rPr>
              <w:t>KPI Owners</w:t>
            </w:r>
          </w:p>
        </w:tc>
        <w:tc>
          <w:tcPr>
            <w:tcW w:w="7020" w:type="dxa"/>
          </w:tcPr>
          <w:p w14:paraId="6A0E7269" w14:textId="77777777" w:rsidR="00D155DA" w:rsidRPr="00D621DC" w:rsidRDefault="00D155DA" w:rsidP="003A1345">
            <w:pPr>
              <w:tabs>
                <w:tab w:val="left" w:pos="2610"/>
              </w:tabs>
              <w:rPr>
                <w:rFonts w:cs="Arial"/>
              </w:rPr>
            </w:pPr>
            <w:r w:rsidRPr="00D621DC">
              <w:rPr>
                <w:rFonts w:cs="Arial"/>
                <w:i/>
              </w:rPr>
              <w:t>&lt;State person or team responsible for the out-turn performance data, who will be accountable to create/activate performance improvement plan should performance fall below agreed tolerances&gt;</w:t>
            </w:r>
          </w:p>
        </w:tc>
      </w:tr>
    </w:tbl>
    <w:p w14:paraId="1271929C" w14:textId="3224B7EC" w:rsidR="00D155DA" w:rsidRPr="00D621DC" w:rsidRDefault="00D155DA" w:rsidP="00D155DA">
      <w:pPr>
        <w:pStyle w:val="Part"/>
        <w:numPr>
          <w:ilvl w:val="0"/>
          <w:numId w:val="0"/>
        </w:numPr>
        <w:ind w:left="357"/>
      </w:pPr>
      <w:bookmarkStart w:id="637" w:name="_Toc256000053"/>
      <w:bookmarkStart w:id="638" w:name="a394363"/>
    </w:p>
    <w:p w14:paraId="45B0B51F" w14:textId="77777777" w:rsidR="00D155DA" w:rsidRPr="00D621DC" w:rsidRDefault="00D155DA" w:rsidP="00D155DA">
      <w:pPr>
        <w:pStyle w:val="Part"/>
        <w:numPr>
          <w:ilvl w:val="0"/>
          <w:numId w:val="0"/>
        </w:numPr>
        <w:ind w:left="357"/>
      </w:pPr>
    </w:p>
    <w:p w14:paraId="41C148A8" w14:textId="77777777" w:rsidR="00D155DA" w:rsidRPr="00D621DC" w:rsidRDefault="00D155DA" w:rsidP="00D155DA">
      <w:pPr>
        <w:pStyle w:val="Part"/>
        <w:numPr>
          <w:ilvl w:val="0"/>
          <w:numId w:val="0"/>
        </w:numPr>
        <w:ind w:left="357"/>
      </w:pPr>
    </w:p>
    <w:p w14:paraId="54B80DA1" w14:textId="77777777" w:rsidR="00D155DA" w:rsidRPr="00D621DC" w:rsidRDefault="00D155DA" w:rsidP="00D155DA">
      <w:pPr>
        <w:pStyle w:val="Part"/>
        <w:numPr>
          <w:ilvl w:val="0"/>
          <w:numId w:val="0"/>
        </w:numPr>
        <w:ind w:left="357"/>
      </w:pPr>
    </w:p>
    <w:p w14:paraId="5229F47C" w14:textId="77777777" w:rsidR="00D155DA" w:rsidRPr="00D621DC" w:rsidRDefault="00D155DA" w:rsidP="00D155DA">
      <w:pPr>
        <w:pStyle w:val="Part"/>
        <w:numPr>
          <w:ilvl w:val="0"/>
          <w:numId w:val="0"/>
        </w:numPr>
        <w:ind w:left="357"/>
      </w:pPr>
    </w:p>
    <w:p w14:paraId="19F6C836" w14:textId="4BAD4B2E" w:rsidR="00F45983" w:rsidRPr="00D621DC" w:rsidRDefault="00F45983" w:rsidP="00F45983">
      <w:pPr>
        <w:pStyle w:val="Part"/>
        <w:numPr>
          <w:ilvl w:val="0"/>
          <w:numId w:val="32"/>
        </w:numPr>
      </w:pPr>
      <w:r w:rsidRPr="00D621DC">
        <w:lastRenderedPageBreak/>
        <w:t>[Service credits</w:t>
      </w:r>
      <w:r w:rsidRPr="00D621DC">
        <w:fldChar w:fldCharType="begin"/>
      </w:r>
      <w:r w:rsidRPr="00D621DC">
        <w:fldChar w:fldCharType="end"/>
      </w:r>
      <w:r w:rsidRPr="00D621DC">
        <w:t>]</w:t>
      </w:r>
      <w:bookmarkEnd w:id="637"/>
      <w:bookmarkEnd w:id="638"/>
    </w:p>
    <w:p w14:paraId="2B6B8813" w14:textId="77777777" w:rsidR="00F45983" w:rsidRPr="00D621DC" w:rsidRDefault="00F45983" w:rsidP="00F45983">
      <w:pPr>
        <w:pStyle w:val="ScheduleTitleClause"/>
        <w:numPr>
          <w:ilvl w:val="0"/>
          <w:numId w:val="37"/>
        </w:numPr>
      </w:pPr>
      <w:r w:rsidRPr="00D621DC">
        <w:fldChar w:fldCharType="begin"/>
      </w:r>
      <w:r w:rsidRPr="00D621DC">
        <w:fldChar w:fldCharType="end"/>
      </w:r>
      <w:r w:rsidRPr="00D621DC">
        <w:fldChar w:fldCharType="begin"/>
      </w:r>
      <w:r w:rsidRPr="00D621DC">
        <w:instrText>TC "1. Calculation of service credits" \l 1</w:instrText>
      </w:r>
      <w:r w:rsidRPr="00D621DC">
        <w:fldChar w:fldCharType="end"/>
      </w:r>
      <w:bookmarkStart w:id="639" w:name="_Toc256000054"/>
      <w:bookmarkStart w:id="640" w:name="a760439"/>
      <w:r w:rsidRPr="00D621DC">
        <w:t>[Calculation of service credits</w:t>
      </w:r>
      <w:bookmarkEnd w:id="639"/>
      <w:bookmarkEnd w:id="640"/>
    </w:p>
    <w:p w14:paraId="57500D2E" w14:textId="77777777" w:rsidR="00F45983" w:rsidRPr="00D621DC" w:rsidRDefault="00F45983" w:rsidP="00F45983">
      <w:pPr>
        <w:pStyle w:val="ScheduleUntitledsubclause1"/>
        <w:numPr>
          <w:ilvl w:val="1"/>
          <w:numId w:val="37"/>
        </w:numPr>
      </w:pPr>
      <w:bookmarkStart w:id="641" w:name="a126038"/>
      <w:r w:rsidRPr="00D621DC">
        <w:t>Service Credits shall accrue for any Service Failure and shall be calculated in accordance with this Schedule.</w:t>
      </w:r>
      <w:bookmarkEnd w:id="641"/>
    </w:p>
    <w:p w14:paraId="3516741B" w14:textId="77777777" w:rsidR="00F45983" w:rsidRPr="00D621DC" w:rsidRDefault="00F45983" w:rsidP="00F45983">
      <w:pPr>
        <w:pStyle w:val="ScheduleUntitledsubclause1"/>
        <w:numPr>
          <w:ilvl w:val="1"/>
          <w:numId w:val="37"/>
        </w:numPr>
      </w:pPr>
      <w:bookmarkStart w:id="642" w:name="a978618"/>
      <w:r w:rsidRPr="00D621DC">
        <w:t xml:space="preserve">If the level of performance of the Supplier during a measurement period achieves the Target KPI, no service points shall accrue to the Supplier in respect of that KPI. </w:t>
      </w:r>
      <w:bookmarkEnd w:id="642"/>
    </w:p>
    <w:p w14:paraId="3970F3D8" w14:textId="77777777" w:rsidR="00F45983" w:rsidRPr="00D621DC" w:rsidRDefault="00F45983" w:rsidP="00F45983">
      <w:pPr>
        <w:pStyle w:val="ScheduleUntitledsubclause1"/>
        <w:numPr>
          <w:ilvl w:val="1"/>
          <w:numId w:val="37"/>
        </w:numPr>
      </w:pPr>
      <w:bookmarkStart w:id="643" w:name="a768114"/>
      <w:r w:rsidRPr="00D621DC">
        <w:t>If there is a Service Failure in the relevant measurement period:</w:t>
      </w:r>
      <w:bookmarkEnd w:id="643"/>
    </w:p>
    <w:p w14:paraId="3D477C9C" w14:textId="77777777" w:rsidR="00F45983" w:rsidRPr="00D621DC" w:rsidRDefault="00F45983" w:rsidP="00F45983">
      <w:pPr>
        <w:pStyle w:val="ScheduleUntitledsubclause2"/>
        <w:numPr>
          <w:ilvl w:val="2"/>
          <w:numId w:val="37"/>
        </w:numPr>
      </w:pPr>
      <w:bookmarkStart w:id="644" w:name="a106320"/>
      <w:r w:rsidRPr="00D621DC">
        <w:t xml:space="preserve">the number of service points that shall accrue to the Supplier in respect of a Service Failure shall be the applicable number as set out in the table below depending on whether the Service Failure is a Minor Failure, a Serious Failure or a Severe Failure. Service credits shall be calculated in accordance with the following formula: </w:t>
      </w:r>
      <w:bookmarkEnd w:id="644"/>
    </w:p>
    <w:p w14:paraId="7A845006" w14:textId="77777777" w:rsidR="00F45983" w:rsidRPr="00D621DC" w:rsidRDefault="00F45983" w:rsidP="00F45983">
      <w:pPr>
        <w:pStyle w:val="Parasubclause2"/>
      </w:pPr>
      <w:r w:rsidRPr="00D621DC">
        <w:rPr>
          <w:b/>
        </w:rPr>
        <w:t>Service credit payable per month = (Total number of service points/100) x Charges payable by the Authority for the period</w:t>
      </w:r>
      <w:r w:rsidRPr="00D621DC">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70"/>
        <w:gridCol w:w="1471"/>
        <w:gridCol w:w="1659"/>
        <w:gridCol w:w="1647"/>
        <w:gridCol w:w="1622"/>
        <w:gridCol w:w="1471"/>
      </w:tblGrid>
      <w:tr w:rsidR="002C6877" w:rsidRPr="00D621DC" w14:paraId="6882B90D" w14:textId="77777777" w:rsidTr="00F45983">
        <w:tc>
          <w:tcPr>
            <w:tcW w:w="833" w:type="pct"/>
            <w:tcBorders>
              <w:top w:val="single" w:sz="8" w:space="0" w:color="000000"/>
              <w:left w:val="single" w:sz="8" w:space="0" w:color="000000"/>
              <w:bottom w:val="single" w:sz="8" w:space="0" w:color="000000"/>
              <w:right w:val="single" w:sz="8" w:space="0" w:color="000000"/>
            </w:tcBorders>
          </w:tcPr>
          <w:p w14:paraId="40FEF0D6" w14:textId="77777777" w:rsidR="00F45983" w:rsidRPr="00D621DC" w:rsidRDefault="00F45983" w:rsidP="00F45983">
            <w:pPr>
              <w:pStyle w:val="Paragraph"/>
              <w:jc w:val="left"/>
              <w:rPr>
                <w:b/>
              </w:rPr>
            </w:pPr>
            <w:r w:rsidRPr="00D621DC">
              <w:rPr>
                <w:b/>
              </w:rPr>
              <w:t>KPI No</w:t>
            </w:r>
            <w:r w:rsidRPr="00D621DC">
              <w:t>.</w:t>
            </w:r>
          </w:p>
        </w:tc>
        <w:tc>
          <w:tcPr>
            <w:tcW w:w="833" w:type="pct"/>
            <w:tcBorders>
              <w:top w:val="single" w:sz="8" w:space="0" w:color="000000"/>
              <w:left w:val="single" w:sz="8" w:space="0" w:color="000000"/>
              <w:bottom w:val="single" w:sz="8" w:space="0" w:color="000000"/>
              <w:right w:val="single" w:sz="8" w:space="0" w:color="000000"/>
            </w:tcBorders>
          </w:tcPr>
          <w:p w14:paraId="0F6A28EC" w14:textId="77777777" w:rsidR="00F45983" w:rsidRPr="00D621DC" w:rsidRDefault="00F45983" w:rsidP="00F45983">
            <w:pPr>
              <w:pStyle w:val="Paragraph"/>
              <w:jc w:val="left"/>
              <w:rPr>
                <w:b/>
              </w:rPr>
            </w:pPr>
            <w:r w:rsidRPr="00D621DC">
              <w:rPr>
                <w:b/>
              </w:rPr>
              <w:t>KPI title</w:t>
            </w:r>
          </w:p>
        </w:tc>
        <w:tc>
          <w:tcPr>
            <w:tcW w:w="833" w:type="pct"/>
            <w:tcBorders>
              <w:top w:val="single" w:sz="8" w:space="0" w:color="000000"/>
              <w:left w:val="single" w:sz="8" w:space="0" w:color="000000"/>
              <w:bottom w:val="single" w:sz="8" w:space="0" w:color="000000"/>
              <w:right w:val="single" w:sz="8" w:space="0" w:color="000000"/>
            </w:tcBorders>
          </w:tcPr>
          <w:p w14:paraId="76B09DC7" w14:textId="77777777" w:rsidR="00F45983" w:rsidRPr="00D621DC" w:rsidRDefault="00F45983" w:rsidP="00F45983">
            <w:pPr>
              <w:pStyle w:val="Paragraph"/>
              <w:jc w:val="left"/>
              <w:rPr>
                <w:b/>
              </w:rPr>
            </w:pPr>
            <w:r w:rsidRPr="00D621DC">
              <w:rPr>
                <w:b/>
              </w:rPr>
              <w:t>Definition</w:t>
            </w:r>
          </w:p>
        </w:tc>
        <w:tc>
          <w:tcPr>
            <w:tcW w:w="833" w:type="pct"/>
            <w:tcBorders>
              <w:top w:val="single" w:sz="8" w:space="0" w:color="000000"/>
              <w:left w:val="single" w:sz="8" w:space="0" w:color="000000"/>
              <w:bottom w:val="single" w:sz="8" w:space="0" w:color="000000"/>
              <w:right w:val="single" w:sz="8" w:space="0" w:color="000000"/>
            </w:tcBorders>
          </w:tcPr>
          <w:p w14:paraId="70A1D666" w14:textId="77777777" w:rsidR="00F45983" w:rsidRPr="00D621DC" w:rsidRDefault="00F45983" w:rsidP="00F45983">
            <w:pPr>
              <w:pStyle w:val="Paragraph"/>
              <w:jc w:val="left"/>
              <w:rPr>
                <w:b/>
              </w:rPr>
            </w:pPr>
            <w:r w:rsidRPr="00D621DC">
              <w:rPr>
                <w:b/>
              </w:rPr>
              <w:t>Frequency of measurement</w:t>
            </w:r>
          </w:p>
        </w:tc>
        <w:tc>
          <w:tcPr>
            <w:tcW w:w="833" w:type="pct"/>
            <w:tcBorders>
              <w:top w:val="single" w:sz="8" w:space="0" w:color="000000"/>
              <w:left w:val="single" w:sz="8" w:space="0" w:color="000000"/>
              <w:bottom w:val="single" w:sz="8" w:space="0" w:color="000000"/>
              <w:right w:val="single" w:sz="8" w:space="0" w:color="000000"/>
            </w:tcBorders>
          </w:tcPr>
          <w:p w14:paraId="0BAAF1AE" w14:textId="77777777" w:rsidR="00F45983" w:rsidRPr="00D621DC" w:rsidRDefault="00F45983" w:rsidP="00F45983">
            <w:pPr>
              <w:pStyle w:val="Paragraph"/>
              <w:jc w:val="left"/>
              <w:rPr>
                <w:b/>
              </w:rPr>
            </w:pPr>
            <w:r w:rsidRPr="00D621DC">
              <w:rPr>
                <w:b/>
              </w:rPr>
              <w:t>Category of Service Failure</w:t>
            </w:r>
          </w:p>
        </w:tc>
        <w:tc>
          <w:tcPr>
            <w:tcW w:w="833" w:type="pct"/>
            <w:tcBorders>
              <w:top w:val="single" w:sz="8" w:space="0" w:color="000000"/>
              <w:left w:val="single" w:sz="8" w:space="0" w:color="000000"/>
              <w:bottom w:val="single" w:sz="8" w:space="0" w:color="000000"/>
              <w:right w:val="single" w:sz="8" w:space="0" w:color="000000"/>
            </w:tcBorders>
          </w:tcPr>
          <w:p w14:paraId="380665F8" w14:textId="77777777" w:rsidR="00F45983" w:rsidRPr="00D621DC" w:rsidRDefault="00F45983" w:rsidP="00F45983">
            <w:pPr>
              <w:pStyle w:val="Paragraph"/>
              <w:jc w:val="left"/>
              <w:rPr>
                <w:b/>
              </w:rPr>
            </w:pPr>
            <w:r w:rsidRPr="00D621DC">
              <w:rPr>
                <w:b/>
              </w:rPr>
              <w:t xml:space="preserve">Service points </w:t>
            </w:r>
          </w:p>
        </w:tc>
      </w:tr>
      <w:tr w:rsidR="002C6877" w:rsidRPr="00D621DC" w14:paraId="5FF28CCE" w14:textId="77777777" w:rsidTr="00F45983">
        <w:tc>
          <w:tcPr>
            <w:tcW w:w="833" w:type="pct"/>
            <w:tcBorders>
              <w:top w:val="single" w:sz="8" w:space="0" w:color="000000"/>
              <w:left w:val="single" w:sz="8" w:space="0" w:color="000000"/>
              <w:bottom w:val="single" w:sz="8" w:space="0" w:color="000000"/>
              <w:right w:val="single" w:sz="8" w:space="0" w:color="000000"/>
            </w:tcBorders>
          </w:tcPr>
          <w:p w14:paraId="7A021F61" w14:textId="77777777" w:rsidR="00F45983" w:rsidRPr="00D621DC" w:rsidRDefault="00F45983" w:rsidP="00F45983">
            <w:pPr>
              <w:pStyle w:val="Paragraph"/>
              <w:jc w:val="left"/>
            </w:pPr>
            <w:r w:rsidRPr="00D621DC">
              <w:t>KPI1</w:t>
            </w:r>
          </w:p>
        </w:tc>
        <w:tc>
          <w:tcPr>
            <w:tcW w:w="833" w:type="pct"/>
            <w:tcBorders>
              <w:top w:val="single" w:sz="8" w:space="0" w:color="000000"/>
              <w:left w:val="single" w:sz="8" w:space="0" w:color="000000"/>
              <w:bottom w:val="single" w:sz="8" w:space="0" w:color="000000"/>
              <w:right w:val="single" w:sz="8" w:space="0" w:color="000000"/>
            </w:tcBorders>
          </w:tcPr>
          <w:p w14:paraId="3E7ACF83" w14:textId="77777777" w:rsidR="00F45983" w:rsidRPr="00D621DC" w:rsidRDefault="00F45983" w:rsidP="00F45983">
            <w:pPr>
              <w:pStyle w:val="Paragraph"/>
              <w:jc w:val="left"/>
            </w:pPr>
            <w:r w:rsidRPr="00D621DC">
              <w:t>[Availability]</w:t>
            </w:r>
          </w:p>
        </w:tc>
        <w:tc>
          <w:tcPr>
            <w:tcW w:w="833" w:type="pct"/>
            <w:tcBorders>
              <w:top w:val="single" w:sz="8" w:space="0" w:color="000000"/>
              <w:left w:val="single" w:sz="8" w:space="0" w:color="000000"/>
              <w:bottom w:val="single" w:sz="8" w:space="0" w:color="000000"/>
              <w:right w:val="single" w:sz="8" w:space="0" w:color="000000"/>
            </w:tcBorders>
          </w:tcPr>
          <w:p w14:paraId="0877B76D" w14:textId="77777777" w:rsidR="00F45983" w:rsidRPr="00D621DC" w:rsidRDefault="00F45983" w:rsidP="00F45983">
            <w:pPr>
              <w:pStyle w:val="Paragraph"/>
              <w:jc w:val="left"/>
            </w:pPr>
            <w:r w:rsidRPr="00D621DC">
              <w:t>[INSERT DEFINITION OR REFER TO RELEVANT PARAGRAPH]</w:t>
            </w:r>
          </w:p>
        </w:tc>
        <w:tc>
          <w:tcPr>
            <w:tcW w:w="833" w:type="pct"/>
            <w:tcBorders>
              <w:top w:val="single" w:sz="8" w:space="0" w:color="000000"/>
              <w:left w:val="single" w:sz="8" w:space="0" w:color="000000"/>
              <w:bottom w:val="single" w:sz="8" w:space="0" w:color="000000"/>
              <w:right w:val="single" w:sz="8" w:space="0" w:color="000000"/>
            </w:tcBorders>
          </w:tcPr>
          <w:p w14:paraId="73C4741C" w14:textId="77777777" w:rsidR="00F45983" w:rsidRPr="00D621DC" w:rsidRDefault="00F45983" w:rsidP="00F45983">
            <w:pPr>
              <w:pStyle w:val="Paragraph"/>
              <w:jc w:val="left"/>
            </w:pPr>
            <w:r w:rsidRPr="00D621DC">
              <w:t> </w:t>
            </w:r>
          </w:p>
        </w:tc>
        <w:tc>
          <w:tcPr>
            <w:tcW w:w="833" w:type="pct"/>
            <w:tcBorders>
              <w:top w:val="single" w:sz="8" w:space="0" w:color="000000"/>
              <w:left w:val="single" w:sz="8" w:space="0" w:color="000000"/>
              <w:bottom w:val="single" w:sz="8" w:space="0" w:color="000000"/>
              <w:right w:val="single" w:sz="8" w:space="0" w:color="000000"/>
            </w:tcBorders>
          </w:tcPr>
          <w:p w14:paraId="52A75A1F" w14:textId="77777777" w:rsidR="00F45983" w:rsidRPr="00D621DC" w:rsidRDefault="00F45983" w:rsidP="00F45983">
            <w:pPr>
              <w:pStyle w:val="Paragraph"/>
              <w:jc w:val="left"/>
            </w:pPr>
            <w:r w:rsidRPr="00D621DC">
              <w:t>Target KPI: [[NUMBER]%]</w:t>
            </w:r>
          </w:p>
          <w:p w14:paraId="79392C27" w14:textId="77777777" w:rsidR="00F45983" w:rsidRPr="00D621DC" w:rsidRDefault="00F45983" w:rsidP="00F45983">
            <w:pPr>
              <w:pStyle w:val="Paragraph"/>
              <w:jc w:val="left"/>
            </w:pPr>
            <w:r w:rsidRPr="00D621DC">
              <w:t>Minor failure: [[NUMBER]%- [NUMBER]%]</w:t>
            </w:r>
          </w:p>
          <w:p w14:paraId="215FCCA8" w14:textId="77777777" w:rsidR="00F45983" w:rsidRPr="00D621DC" w:rsidRDefault="00F45983" w:rsidP="00F45983">
            <w:pPr>
              <w:pStyle w:val="Paragraph"/>
              <w:jc w:val="left"/>
            </w:pPr>
            <w:r w:rsidRPr="00D621DC">
              <w:t>Serious failure: [[NUMBER]%- [NUMBER]%]</w:t>
            </w:r>
          </w:p>
          <w:p w14:paraId="733AFF80" w14:textId="77777777" w:rsidR="00F45983" w:rsidRPr="00D621DC" w:rsidRDefault="00F45983" w:rsidP="00F45983">
            <w:pPr>
              <w:pStyle w:val="Paragraph"/>
              <w:jc w:val="left"/>
            </w:pPr>
            <w:r w:rsidRPr="00D621DC">
              <w:t>Severe failure: [NUMBER]%-[NUMBER%]</w:t>
            </w:r>
          </w:p>
          <w:p w14:paraId="3968D3BA" w14:textId="77777777" w:rsidR="00F45983" w:rsidRPr="00D621DC" w:rsidRDefault="00F45983" w:rsidP="00F45983">
            <w:pPr>
              <w:pStyle w:val="Paragraph"/>
              <w:jc w:val="left"/>
            </w:pPr>
            <w:r w:rsidRPr="00D621DC">
              <w:t>KPI threshold: [below [NUMBER]%]</w:t>
            </w:r>
          </w:p>
        </w:tc>
        <w:tc>
          <w:tcPr>
            <w:tcW w:w="833" w:type="pct"/>
            <w:tcBorders>
              <w:top w:val="single" w:sz="8" w:space="0" w:color="000000"/>
              <w:left w:val="single" w:sz="8" w:space="0" w:color="000000"/>
              <w:bottom w:val="single" w:sz="8" w:space="0" w:color="000000"/>
              <w:right w:val="single" w:sz="8" w:space="0" w:color="000000"/>
            </w:tcBorders>
          </w:tcPr>
          <w:p w14:paraId="058F54B9" w14:textId="77777777" w:rsidR="00F45983" w:rsidRPr="00D621DC" w:rsidRDefault="00F45983" w:rsidP="00F45983">
            <w:pPr>
              <w:pStyle w:val="Paragraph"/>
              <w:jc w:val="left"/>
            </w:pPr>
            <w:r w:rsidRPr="00D621DC">
              <w:t>0</w:t>
            </w:r>
          </w:p>
          <w:p w14:paraId="66B201FD" w14:textId="77777777" w:rsidR="00F45983" w:rsidRPr="00D621DC" w:rsidRDefault="00F45983" w:rsidP="00F45983">
            <w:pPr>
              <w:pStyle w:val="Paragraph"/>
              <w:jc w:val="left"/>
            </w:pPr>
            <w:r w:rsidRPr="00D621DC">
              <w:t>[1]</w:t>
            </w:r>
          </w:p>
          <w:p w14:paraId="56033D5F" w14:textId="77777777" w:rsidR="00F45983" w:rsidRPr="00D621DC" w:rsidRDefault="00F45983" w:rsidP="00F45983">
            <w:pPr>
              <w:pStyle w:val="Paragraph"/>
              <w:jc w:val="left"/>
            </w:pPr>
            <w:r w:rsidRPr="00D621DC">
              <w:t>[2]</w:t>
            </w:r>
          </w:p>
          <w:p w14:paraId="55564605" w14:textId="77777777" w:rsidR="00F45983" w:rsidRPr="00D621DC" w:rsidRDefault="00F45983" w:rsidP="00F45983">
            <w:pPr>
              <w:pStyle w:val="Paragraph"/>
              <w:jc w:val="left"/>
            </w:pPr>
            <w:r w:rsidRPr="00D621DC">
              <w:t>[3]</w:t>
            </w:r>
          </w:p>
          <w:p w14:paraId="69C905DB" w14:textId="77777777" w:rsidR="00F45983" w:rsidRPr="00D621DC" w:rsidRDefault="00F45983" w:rsidP="00F45983">
            <w:pPr>
              <w:pStyle w:val="Paragraph"/>
              <w:jc w:val="left"/>
            </w:pPr>
            <w:r w:rsidRPr="00D621DC">
              <w:t>[4]</w:t>
            </w:r>
          </w:p>
        </w:tc>
      </w:tr>
      <w:tr w:rsidR="002C6877" w:rsidRPr="00D621DC" w14:paraId="3EE33D64" w14:textId="77777777" w:rsidTr="00F45983">
        <w:tc>
          <w:tcPr>
            <w:tcW w:w="833" w:type="pct"/>
            <w:tcBorders>
              <w:top w:val="single" w:sz="8" w:space="0" w:color="000000"/>
              <w:left w:val="single" w:sz="8" w:space="0" w:color="000000"/>
              <w:bottom w:val="single" w:sz="8" w:space="0" w:color="000000"/>
              <w:right w:val="single" w:sz="8" w:space="0" w:color="000000"/>
            </w:tcBorders>
          </w:tcPr>
          <w:p w14:paraId="7710AA67" w14:textId="77777777" w:rsidR="00F45983" w:rsidRPr="00D621DC" w:rsidRDefault="00F45983" w:rsidP="00F45983">
            <w:pPr>
              <w:pStyle w:val="Paragraph"/>
              <w:jc w:val="left"/>
            </w:pPr>
            <w:r w:rsidRPr="00D621DC">
              <w:lastRenderedPageBreak/>
              <w:t>KPI2</w:t>
            </w:r>
          </w:p>
        </w:tc>
        <w:tc>
          <w:tcPr>
            <w:tcW w:w="833" w:type="pct"/>
            <w:tcBorders>
              <w:top w:val="single" w:sz="8" w:space="0" w:color="000000"/>
              <w:left w:val="single" w:sz="8" w:space="0" w:color="000000"/>
              <w:bottom w:val="single" w:sz="8" w:space="0" w:color="000000"/>
              <w:right w:val="single" w:sz="8" w:space="0" w:color="000000"/>
            </w:tcBorders>
          </w:tcPr>
          <w:p w14:paraId="55661D04" w14:textId="77777777" w:rsidR="00F45983" w:rsidRPr="00D621DC" w:rsidRDefault="00F45983" w:rsidP="00F45983">
            <w:pPr>
              <w:pStyle w:val="Paragraph"/>
              <w:jc w:val="left"/>
            </w:pPr>
            <w:r w:rsidRPr="00D621DC">
              <w:t>[NAME OF KPI]</w:t>
            </w:r>
          </w:p>
        </w:tc>
        <w:tc>
          <w:tcPr>
            <w:tcW w:w="833" w:type="pct"/>
            <w:tcBorders>
              <w:top w:val="single" w:sz="8" w:space="0" w:color="000000"/>
              <w:left w:val="single" w:sz="8" w:space="0" w:color="000000"/>
              <w:bottom w:val="single" w:sz="8" w:space="0" w:color="000000"/>
              <w:right w:val="single" w:sz="8" w:space="0" w:color="000000"/>
            </w:tcBorders>
          </w:tcPr>
          <w:p w14:paraId="4973F5FF" w14:textId="77777777" w:rsidR="00F45983" w:rsidRPr="00D621DC" w:rsidRDefault="00F45983" w:rsidP="00F45983">
            <w:pPr>
              <w:pStyle w:val="Paragraph"/>
              <w:jc w:val="left"/>
            </w:pPr>
            <w:r w:rsidRPr="00D621DC">
              <w:t>[INSERT DEFINITION OR REFER TO RELEVANT PARAGRAPH]</w:t>
            </w:r>
          </w:p>
        </w:tc>
        <w:tc>
          <w:tcPr>
            <w:tcW w:w="833" w:type="pct"/>
            <w:tcBorders>
              <w:top w:val="single" w:sz="8" w:space="0" w:color="000000"/>
              <w:left w:val="single" w:sz="8" w:space="0" w:color="000000"/>
              <w:bottom w:val="single" w:sz="8" w:space="0" w:color="000000"/>
              <w:right w:val="single" w:sz="8" w:space="0" w:color="000000"/>
            </w:tcBorders>
          </w:tcPr>
          <w:p w14:paraId="00B125C9" w14:textId="77777777" w:rsidR="00F45983" w:rsidRPr="00D621DC" w:rsidRDefault="00F45983" w:rsidP="00F45983">
            <w:pPr>
              <w:pStyle w:val="Paragraph"/>
              <w:jc w:val="left"/>
            </w:pPr>
            <w:r w:rsidRPr="00D621DC">
              <w:t> </w:t>
            </w:r>
          </w:p>
        </w:tc>
        <w:tc>
          <w:tcPr>
            <w:tcW w:w="833" w:type="pct"/>
            <w:tcBorders>
              <w:top w:val="single" w:sz="8" w:space="0" w:color="000000"/>
              <w:left w:val="single" w:sz="8" w:space="0" w:color="000000"/>
              <w:bottom w:val="single" w:sz="8" w:space="0" w:color="000000"/>
              <w:right w:val="single" w:sz="8" w:space="0" w:color="000000"/>
            </w:tcBorders>
          </w:tcPr>
          <w:p w14:paraId="270343F2" w14:textId="77777777" w:rsidR="00F45983" w:rsidRPr="00D621DC" w:rsidRDefault="00F45983" w:rsidP="00F45983">
            <w:pPr>
              <w:pStyle w:val="Paragraph"/>
              <w:jc w:val="left"/>
            </w:pPr>
            <w:r w:rsidRPr="00D621DC">
              <w:t>Target KPI: [[NUMBER]]</w:t>
            </w:r>
          </w:p>
          <w:p w14:paraId="43527009" w14:textId="77777777" w:rsidR="00F45983" w:rsidRPr="00D621DC" w:rsidRDefault="00F45983" w:rsidP="00F45983">
            <w:pPr>
              <w:pStyle w:val="Paragraph"/>
              <w:jc w:val="left"/>
            </w:pPr>
            <w:r w:rsidRPr="00D621DC">
              <w:t>Minor failure: [[ NUMBER]]</w:t>
            </w:r>
          </w:p>
          <w:p w14:paraId="4CA0D56F" w14:textId="77777777" w:rsidR="00F45983" w:rsidRPr="00D621DC" w:rsidRDefault="00F45983" w:rsidP="00F45983">
            <w:pPr>
              <w:pStyle w:val="Paragraph"/>
              <w:jc w:val="left"/>
            </w:pPr>
            <w:r w:rsidRPr="00D621DC">
              <w:t>Serious failure: [[ NUMBER]]</w:t>
            </w:r>
          </w:p>
          <w:p w14:paraId="5128E27C" w14:textId="77777777" w:rsidR="00F45983" w:rsidRPr="00D621DC" w:rsidRDefault="00F45983" w:rsidP="00F45983">
            <w:pPr>
              <w:pStyle w:val="Paragraph"/>
              <w:jc w:val="left"/>
            </w:pPr>
            <w:r w:rsidRPr="00D621DC">
              <w:t>Severe failure: [[ NUMBER]]</w:t>
            </w:r>
          </w:p>
          <w:p w14:paraId="28857CC0" w14:textId="77777777" w:rsidR="00F45983" w:rsidRPr="00D621DC" w:rsidRDefault="00F45983" w:rsidP="00F45983">
            <w:pPr>
              <w:pStyle w:val="Paragraph"/>
              <w:jc w:val="left"/>
            </w:pPr>
            <w:r w:rsidRPr="00D621DC">
              <w:t xml:space="preserve">KPI threshold: [[INSERT]] </w:t>
            </w:r>
          </w:p>
        </w:tc>
        <w:tc>
          <w:tcPr>
            <w:tcW w:w="833" w:type="pct"/>
            <w:tcBorders>
              <w:top w:val="single" w:sz="8" w:space="0" w:color="000000"/>
              <w:left w:val="single" w:sz="8" w:space="0" w:color="000000"/>
              <w:bottom w:val="single" w:sz="8" w:space="0" w:color="000000"/>
              <w:right w:val="single" w:sz="8" w:space="0" w:color="000000"/>
            </w:tcBorders>
          </w:tcPr>
          <w:p w14:paraId="240F9317" w14:textId="77777777" w:rsidR="00F45983" w:rsidRPr="00D621DC" w:rsidRDefault="00F45983" w:rsidP="00F45983">
            <w:pPr>
              <w:pStyle w:val="Paragraph"/>
              <w:jc w:val="left"/>
            </w:pPr>
            <w:r w:rsidRPr="00D621DC">
              <w:t>0</w:t>
            </w:r>
          </w:p>
          <w:p w14:paraId="048A9BD2" w14:textId="77777777" w:rsidR="00F45983" w:rsidRPr="00D621DC" w:rsidRDefault="00F45983" w:rsidP="00F45983">
            <w:pPr>
              <w:pStyle w:val="Paragraph"/>
              <w:jc w:val="left"/>
            </w:pPr>
            <w:r w:rsidRPr="00D621DC">
              <w:t>[1]</w:t>
            </w:r>
          </w:p>
          <w:p w14:paraId="54887F2F" w14:textId="77777777" w:rsidR="00F45983" w:rsidRPr="00D621DC" w:rsidRDefault="00F45983" w:rsidP="00F45983">
            <w:pPr>
              <w:pStyle w:val="Paragraph"/>
              <w:jc w:val="left"/>
            </w:pPr>
            <w:r w:rsidRPr="00D621DC">
              <w:t>[2]</w:t>
            </w:r>
          </w:p>
          <w:p w14:paraId="13841B3F" w14:textId="77777777" w:rsidR="00F45983" w:rsidRPr="00D621DC" w:rsidRDefault="00F45983" w:rsidP="00F45983">
            <w:pPr>
              <w:pStyle w:val="Paragraph"/>
              <w:jc w:val="left"/>
            </w:pPr>
            <w:r w:rsidRPr="00D621DC">
              <w:t>[3]</w:t>
            </w:r>
          </w:p>
          <w:p w14:paraId="4E160C50" w14:textId="77777777" w:rsidR="00F45983" w:rsidRPr="00D621DC" w:rsidRDefault="00F45983" w:rsidP="00F45983">
            <w:pPr>
              <w:pStyle w:val="Paragraph"/>
              <w:jc w:val="left"/>
            </w:pPr>
            <w:r w:rsidRPr="00D621DC">
              <w:t>[4]</w:t>
            </w:r>
          </w:p>
        </w:tc>
      </w:tr>
      <w:tr w:rsidR="002C6877" w:rsidRPr="00D621DC" w14:paraId="61F7C057" w14:textId="77777777" w:rsidTr="00F45983">
        <w:tc>
          <w:tcPr>
            <w:tcW w:w="833" w:type="pct"/>
            <w:tcBorders>
              <w:top w:val="single" w:sz="8" w:space="0" w:color="000000"/>
              <w:left w:val="single" w:sz="8" w:space="0" w:color="000000"/>
              <w:bottom w:val="single" w:sz="8" w:space="0" w:color="000000"/>
              <w:right w:val="single" w:sz="8" w:space="0" w:color="000000"/>
            </w:tcBorders>
          </w:tcPr>
          <w:p w14:paraId="2EB7077C" w14:textId="77777777" w:rsidR="00F45983" w:rsidRPr="00D621DC" w:rsidRDefault="00F45983" w:rsidP="00F45983">
            <w:pPr>
              <w:pStyle w:val="Paragraph"/>
              <w:jc w:val="left"/>
            </w:pPr>
            <w:r w:rsidRPr="00D621DC">
              <w:t>KPI3</w:t>
            </w:r>
          </w:p>
        </w:tc>
        <w:tc>
          <w:tcPr>
            <w:tcW w:w="833" w:type="pct"/>
            <w:tcBorders>
              <w:top w:val="single" w:sz="8" w:space="0" w:color="000000"/>
              <w:left w:val="single" w:sz="8" w:space="0" w:color="000000"/>
              <w:bottom w:val="single" w:sz="8" w:space="0" w:color="000000"/>
              <w:right w:val="single" w:sz="8" w:space="0" w:color="000000"/>
            </w:tcBorders>
          </w:tcPr>
          <w:p w14:paraId="3EA6F7F0" w14:textId="77777777" w:rsidR="00F45983" w:rsidRPr="00D621DC" w:rsidRDefault="00F45983" w:rsidP="00F45983">
            <w:pPr>
              <w:pStyle w:val="Paragraph"/>
              <w:jc w:val="left"/>
            </w:pPr>
            <w:r w:rsidRPr="00D621DC">
              <w:t>[NAME OF KPI]</w:t>
            </w:r>
          </w:p>
        </w:tc>
        <w:tc>
          <w:tcPr>
            <w:tcW w:w="833" w:type="pct"/>
            <w:tcBorders>
              <w:top w:val="single" w:sz="8" w:space="0" w:color="000000"/>
              <w:left w:val="single" w:sz="8" w:space="0" w:color="000000"/>
              <w:bottom w:val="single" w:sz="8" w:space="0" w:color="000000"/>
              <w:right w:val="single" w:sz="8" w:space="0" w:color="000000"/>
            </w:tcBorders>
          </w:tcPr>
          <w:p w14:paraId="26828E80" w14:textId="77777777" w:rsidR="00F45983" w:rsidRPr="00D621DC" w:rsidRDefault="00F45983" w:rsidP="00F45983">
            <w:pPr>
              <w:pStyle w:val="Paragraph"/>
              <w:jc w:val="left"/>
            </w:pPr>
            <w:r w:rsidRPr="00D621DC">
              <w:t>[DEFINITION]</w:t>
            </w:r>
          </w:p>
        </w:tc>
        <w:tc>
          <w:tcPr>
            <w:tcW w:w="833" w:type="pct"/>
            <w:tcBorders>
              <w:top w:val="single" w:sz="8" w:space="0" w:color="000000"/>
              <w:left w:val="single" w:sz="8" w:space="0" w:color="000000"/>
              <w:bottom w:val="single" w:sz="8" w:space="0" w:color="000000"/>
              <w:right w:val="single" w:sz="8" w:space="0" w:color="000000"/>
            </w:tcBorders>
          </w:tcPr>
          <w:p w14:paraId="79A195F2" w14:textId="77777777" w:rsidR="00F45983" w:rsidRPr="00D621DC" w:rsidRDefault="00F45983" w:rsidP="00F45983">
            <w:pPr>
              <w:pStyle w:val="Paragraph"/>
              <w:jc w:val="left"/>
            </w:pPr>
            <w:r w:rsidRPr="00D621DC">
              <w:t> </w:t>
            </w:r>
          </w:p>
        </w:tc>
        <w:tc>
          <w:tcPr>
            <w:tcW w:w="833" w:type="pct"/>
            <w:tcBorders>
              <w:top w:val="single" w:sz="8" w:space="0" w:color="000000"/>
              <w:left w:val="single" w:sz="8" w:space="0" w:color="000000"/>
              <w:bottom w:val="single" w:sz="8" w:space="0" w:color="000000"/>
              <w:right w:val="single" w:sz="8" w:space="0" w:color="000000"/>
            </w:tcBorders>
          </w:tcPr>
          <w:p w14:paraId="47024FC3" w14:textId="77777777" w:rsidR="00F45983" w:rsidRPr="00D621DC" w:rsidRDefault="00F45983" w:rsidP="00F45983">
            <w:pPr>
              <w:pStyle w:val="Paragraph"/>
              <w:jc w:val="left"/>
            </w:pPr>
            <w:r w:rsidRPr="00D621DC">
              <w:t xml:space="preserve">Target KPI: [NUMBER] </w:t>
            </w:r>
          </w:p>
          <w:p w14:paraId="3EBAC694" w14:textId="77777777" w:rsidR="00F45983" w:rsidRPr="00D621DC" w:rsidRDefault="00F45983" w:rsidP="00F45983">
            <w:pPr>
              <w:pStyle w:val="Paragraph"/>
              <w:jc w:val="left"/>
            </w:pPr>
            <w:r w:rsidRPr="00D621DC">
              <w:t>Minor failure: [[ NUMBER] ]</w:t>
            </w:r>
          </w:p>
          <w:p w14:paraId="1E60F455" w14:textId="77777777" w:rsidR="00F45983" w:rsidRPr="00D621DC" w:rsidRDefault="00F45983" w:rsidP="00F45983">
            <w:pPr>
              <w:pStyle w:val="Paragraph"/>
              <w:jc w:val="left"/>
            </w:pPr>
            <w:r w:rsidRPr="00D621DC">
              <w:t>Serious failure: [[NUMBER] ]</w:t>
            </w:r>
          </w:p>
          <w:p w14:paraId="088A2F2F" w14:textId="77777777" w:rsidR="00F45983" w:rsidRPr="00D621DC" w:rsidRDefault="00F45983" w:rsidP="00F45983">
            <w:pPr>
              <w:pStyle w:val="Paragraph"/>
              <w:jc w:val="left"/>
            </w:pPr>
            <w:r w:rsidRPr="00D621DC">
              <w:t>Severe failure: [[INSERT NUMBER] ]</w:t>
            </w:r>
          </w:p>
          <w:p w14:paraId="3840CA6F" w14:textId="77777777" w:rsidR="00F45983" w:rsidRPr="00D621DC" w:rsidRDefault="00F45983" w:rsidP="00F45983">
            <w:pPr>
              <w:pStyle w:val="Paragraph"/>
              <w:jc w:val="left"/>
            </w:pPr>
            <w:r w:rsidRPr="00D621DC">
              <w:t xml:space="preserve">KPI threshold: [[NUMBER] ] </w:t>
            </w:r>
          </w:p>
        </w:tc>
        <w:tc>
          <w:tcPr>
            <w:tcW w:w="833" w:type="pct"/>
            <w:tcBorders>
              <w:top w:val="single" w:sz="8" w:space="0" w:color="000000"/>
              <w:left w:val="single" w:sz="8" w:space="0" w:color="000000"/>
              <w:bottom w:val="single" w:sz="8" w:space="0" w:color="000000"/>
              <w:right w:val="single" w:sz="8" w:space="0" w:color="000000"/>
            </w:tcBorders>
          </w:tcPr>
          <w:p w14:paraId="28A2CC2F" w14:textId="77777777" w:rsidR="00F45983" w:rsidRPr="00D621DC" w:rsidRDefault="00F45983" w:rsidP="00F45983">
            <w:pPr>
              <w:pStyle w:val="Paragraph"/>
              <w:jc w:val="left"/>
            </w:pPr>
            <w:r w:rsidRPr="00D621DC">
              <w:t>0</w:t>
            </w:r>
          </w:p>
          <w:p w14:paraId="087FE1F9" w14:textId="77777777" w:rsidR="00F45983" w:rsidRPr="00D621DC" w:rsidRDefault="00F45983" w:rsidP="00F45983">
            <w:pPr>
              <w:pStyle w:val="Paragraph"/>
              <w:jc w:val="left"/>
            </w:pPr>
            <w:r w:rsidRPr="00D621DC">
              <w:t>[1]</w:t>
            </w:r>
          </w:p>
          <w:p w14:paraId="2D0CB818" w14:textId="77777777" w:rsidR="00F45983" w:rsidRPr="00D621DC" w:rsidRDefault="00F45983" w:rsidP="00F45983">
            <w:pPr>
              <w:pStyle w:val="Paragraph"/>
              <w:jc w:val="left"/>
            </w:pPr>
            <w:r w:rsidRPr="00D621DC">
              <w:t>[2]</w:t>
            </w:r>
          </w:p>
          <w:p w14:paraId="5BFF31C1" w14:textId="77777777" w:rsidR="00F45983" w:rsidRPr="00D621DC" w:rsidRDefault="00F45983" w:rsidP="00F45983">
            <w:pPr>
              <w:pStyle w:val="Paragraph"/>
              <w:jc w:val="left"/>
            </w:pPr>
            <w:r w:rsidRPr="00D621DC">
              <w:t>[3]</w:t>
            </w:r>
          </w:p>
          <w:p w14:paraId="6824AC6D" w14:textId="77777777" w:rsidR="00F45983" w:rsidRPr="00D621DC" w:rsidRDefault="00F45983" w:rsidP="00F45983">
            <w:pPr>
              <w:pStyle w:val="Paragraph"/>
              <w:jc w:val="left"/>
            </w:pPr>
            <w:r w:rsidRPr="00D621DC">
              <w:t>[4]</w:t>
            </w:r>
          </w:p>
        </w:tc>
      </w:tr>
      <w:tr w:rsidR="002C6877" w:rsidRPr="00D621DC" w14:paraId="22484D73" w14:textId="77777777" w:rsidTr="00F45983">
        <w:tc>
          <w:tcPr>
            <w:tcW w:w="833" w:type="pct"/>
            <w:tcBorders>
              <w:top w:val="single" w:sz="8" w:space="0" w:color="000000"/>
              <w:left w:val="single" w:sz="8" w:space="0" w:color="000000"/>
              <w:bottom w:val="single" w:sz="8" w:space="0" w:color="000000"/>
              <w:right w:val="single" w:sz="8" w:space="0" w:color="000000"/>
            </w:tcBorders>
          </w:tcPr>
          <w:p w14:paraId="789AB546" w14:textId="77777777" w:rsidR="00F45983" w:rsidRPr="00D621DC" w:rsidRDefault="00F45983" w:rsidP="00F45983">
            <w:pPr>
              <w:pStyle w:val="Paragraph"/>
              <w:jc w:val="left"/>
            </w:pPr>
            <w:r w:rsidRPr="00D621DC">
              <w:t>KPI4</w:t>
            </w:r>
          </w:p>
        </w:tc>
        <w:tc>
          <w:tcPr>
            <w:tcW w:w="833" w:type="pct"/>
            <w:tcBorders>
              <w:top w:val="single" w:sz="8" w:space="0" w:color="000000"/>
              <w:left w:val="single" w:sz="8" w:space="0" w:color="000000"/>
              <w:bottom w:val="single" w:sz="8" w:space="0" w:color="000000"/>
              <w:right w:val="single" w:sz="8" w:space="0" w:color="000000"/>
            </w:tcBorders>
          </w:tcPr>
          <w:p w14:paraId="62293F4E" w14:textId="77777777" w:rsidR="00F45983" w:rsidRPr="00D621DC" w:rsidRDefault="00F45983" w:rsidP="00F45983">
            <w:pPr>
              <w:pStyle w:val="Paragraph"/>
              <w:jc w:val="left"/>
            </w:pPr>
            <w:r w:rsidRPr="00D621DC">
              <w:t>[NAME OF KPI]</w:t>
            </w:r>
          </w:p>
        </w:tc>
        <w:tc>
          <w:tcPr>
            <w:tcW w:w="833" w:type="pct"/>
            <w:tcBorders>
              <w:top w:val="single" w:sz="8" w:space="0" w:color="000000"/>
              <w:left w:val="single" w:sz="8" w:space="0" w:color="000000"/>
              <w:bottom w:val="single" w:sz="8" w:space="0" w:color="000000"/>
              <w:right w:val="single" w:sz="8" w:space="0" w:color="000000"/>
            </w:tcBorders>
          </w:tcPr>
          <w:p w14:paraId="636E7D5C" w14:textId="77777777" w:rsidR="00F45983" w:rsidRPr="00D621DC" w:rsidRDefault="00F45983" w:rsidP="00F45983">
            <w:pPr>
              <w:pStyle w:val="Paragraph"/>
              <w:jc w:val="left"/>
            </w:pPr>
            <w:r w:rsidRPr="00D621DC">
              <w:t>[DEFINITION ]</w:t>
            </w:r>
          </w:p>
        </w:tc>
        <w:tc>
          <w:tcPr>
            <w:tcW w:w="833" w:type="pct"/>
            <w:tcBorders>
              <w:top w:val="single" w:sz="8" w:space="0" w:color="000000"/>
              <w:left w:val="single" w:sz="8" w:space="0" w:color="000000"/>
              <w:bottom w:val="single" w:sz="8" w:space="0" w:color="000000"/>
              <w:right w:val="single" w:sz="8" w:space="0" w:color="000000"/>
            </w:tcBorders>
          </w:tcPr>
          <w:p w14:paraId="20CC0D16" w14:textId="77777777" w:rsidR="00F45983" w:rsidRPr="00D621DC" w:rsidRDefault="00F45983" w:rsidP="00F45983">
            <w:pPr>
              <w:pStyle w:val="Paragraph"/>
              <w:jc w:val="left"/>
            </w:pPr>
            <w:r w:rsidRPr="00D621DC">
              <w:t> </w:t>
            </w:r>
          </w:p>
        </w:tc>
        <w:tc>
          <w:tcPr>
            <w:tcW w:w="833" w:type="pct"/>
            <w:tcBorders>
              <w:top w:val="single" w:sz="8" w:space="0" w:color="000000"/>
              <w:left w:val="single" w:sz="8" w:space="0" w:color="000000"/>
              <w:bottom w:val="single" w:sz="8" w:space="0" w:color="000000"/>
              <w:right w:val="single" w:sz="8" w:space="0" w:color="000000"/>
            </w:tcBorders>
          </w:tcPr>
          <w:p w14:paraId="4F1ED697" w14:textId="77777777" w:rsidR="00F45983" w:rsidRPr="00D621DC" w:rsidRDefault="00F45983" w:rsidP="00F45983">
            <w:pPr>
              <w:pStyle w:val="Paragraph"/>
              <w:jc w:val="left"/>
            </w:pPr>
            <w:r w:rsidRPr="00D621DC">
              <w:t>Target KPI: [INSERT NUMBER] %</w:t>
            </w:r>
          </w:p>
          <w:p w14:paraId="6D1B3146" w14:textId="77777777" w:rsidR="00F45983" w:rsidRPr="00D621DC" w:rsidRDefault="00F45983" w:rsidP="00F45983">
            <w:pPr>
              <w:pStyle w:val="Paragraph"/>
              <w:jc w:val="left"/>
            </w:pPr>
            <w:r w:rsidRPr="00D621DC">
              <w:t>Minor failure: [[NUMBER]%- [NUMBER]%]</w:t>
            </w:r>
          </w:p>
          <w:p w14:paraId="473E4324" w14:textId="77777777" w:rsidR="00F45983" w:rsidRPr="00D621DC" w:rsidRDefault="00F45983" w:rsidP="00F45983">
            <w:pPr>
              <w:pStyle w:val="Paragraph"/>
              <w:jc w:val="left"/>
            </w:pPr>
            <w:r w:rsidRPr="00D621DC">
              <w:t>Serious failure: [[ NUMBER] % -[NUMBER] %]</w:t>
            </w:r>
          </w:p>
          <w:p w14:paraId="3AA28788" w14:textId="77777777" w:rsidR="00F45983" w:rsidRPr="00D621DC" w:rsidRDefault="00F45983" w:rsidP="00F45983">
            <w:pPr>
              <w:pStyle w:val="Paragraph"/>
              <w:jc w:val="left"/>
            </w:pPr>
            <w:r w:rsidRPr="00D621DC">
              <w:t xml:space="preserve">Severe failure: [[ </w:t>
            </w:r>
            <w:r w:rsidRPr="00D621DC">
              <w:lastRenderedPageBreak/>
              <w:t>NUMBER]% - [ NUMBER]%]</w:t>
            </w:r>
          </w:p>
          <w:p w14:paraId="083642E1" w14:textId="77777777" w:rsidR="00F45983" w:rsidRPr="00D621DC" w:rsidRDefault="00F45983" w:rsidP="00F45983">
            <w:pPr>
              <w:pStyle w:val="Paragraph"/>
              <w:jc w:val="left"/>
            </w:pPr>
            <w:r w:rsidRPr="00D621DC">
              <w:t xml:space="preserve">KPI threshold: [[NUMBER]% - [NUMBER]%] </w:t>
            </w:r>
          </w:p>
        </w:tc>
        <w:tc>
          <w:tcPr>
            <w:tcW w:w="833" w:type="pct"/>
            <w:tcBorders>
              <w:top w:val="single" w:sz="8" w:space="0" w:color="000000"/>
              <w:left w:val="single" w:sz="8" w:space="0" w:color="000000"/>
              <w:bottom w:val="single" w:sz="8" w:space="0" w:color="000000"/>
              <w:right w:val="single" w:sz="8" w:space="0" w:color="000000"/>
            </w:tcBorders>
          </w:tcPr>
          <w:p w14:paraId="24B05661" w14:textId="77777777" w:rsidR="00F45983" w:rsidRPr="00D621DC" w:rsidRDefault="00F45983" w:rsidP="00F45983">
            <w:pPr>
              <w:pStyle w:val="Paragraph"/>
              <w:jc w:val="left"/>
            </w:pPr>
            <w:r w:rsidRPr="00D621DC">
              <w:lastRenderedPageBreak/>
              <w:t>0</w:t>
            </w:r>
          </w:p>
          <w:p w14:paraId="1BEE9A43" w14:textId="77777777" w:rsidR="00F45983" w:rsidRPr="00D621DC" w:rsidRDefault="00F45983" w:rsidP="00F45983">
            <w:pPr>
              <w:pStyle w:val="Paragraph"/>
              <w:jc w:val="left"/>
            </w:pPr>
            <w:r w:rsidRPr="00D621DC">
              <w:t>[1]</w:t>
            </w:r>
          </w:p>
          <w:p w14:paraId="2BA0B9B5" w14:textId="77777777" w:rsidR="00F45983" w:rsidRPr="00D621DC" w:rsidRDefault="00F45983" w:rsidP="00F45983">
            <w:pPr>
              <w:pStyle w:val="Paragraph"/>
              <w:jc w:val="left"/>
            </w:pPr>
            <w:r w:rsidRPr="00D621DC">
              <w:t>[2]</w:t>
            </w:r>
          </w:p>
          <w:p w14:paraId="50012587" w14:textId="77777777" w:rsidR="00F45983" w:rsidRPr="00D621DC" w:rsidRDefault="00F45983" w:rsidP="00F45983">
            <w:pPr>
              <w:pStyle w:val="Paragraph"/>
              <w:jc w:val="left"/>
            </w:pPr>
            <w:r w:rsidRPr="00D621DC">
              <w:t>[3]</w:t>
            </w:r>
          </w:p>
          <w:p w14:paraId="57097E8A" w14:textId="77777777" w:rsidR="00F45983" w:rsidRPr="00D621DC" w:rsidRDefault="00F45983" w:rsidP="00F45983">
            <w:pPr>
              <w:pStyle w:val="Paragraph"/>
              <w:jc w:val="left"/>
            </w:pPr>
            <w:r w:rsidRPr="00D621DC">
              <w:t>[4]</w:t>
            </w:r>
          </w:p>
        </w:tc>
      </w:tr>
    </w:tbl>
    <w:p w14:paraId="4ACFFC09" w14:textId="77777777" w:rsidR="00F45983" w:rsidRPr="00D621DC" w:rsidRDefault="00F45983" w:rsidP="00F45983">
      <w:pPr>
        <w:pStyle w:val="Parasubclause1"/>
      </w:pPr>
      <w:r w:rsidRPr="00D621DC">
        <w:rPr>
          <w:b/>
        </w:rPr>
        <w:t>OR</w:t>
      </w:r>
    </w:p>
    <w:p w14:paraId="2804B525" w14:textId="77777777" w:rsidR="00F45983" w:rsidRPr="00D621DC" w:rsidRDefault="00F45983" w:rsidP="00F45983">
      <w:pPr>
        <w:pStyle w:val="ScheduleUntitledsubclause2"/>
        <w:numPr>
          <w:ilvl w:val="2"/>
          <w:numId w:val="37"/>
        </w:numPr>
      </w:pPr>
      <w:bookmarkStart w:id="645" w:name="a869126"/>
      <w:r w:rsidRPr="00D621DC">
        <w:t>The number of service credits payable shall be the applicable number set out in the table below depending on the Achieved KPI.</w:t>
      </w:r>
      <w:bookmarkEnd w:id="645"/>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114"/>
        <w:gridCol w:w="3114"/>
        <w:gridCol w:w="3112"/>
      </w:tblGrid>
      <w:tr w:rsidR="002C6877" w:rsidRPr="00D621DC" w14:paraId="5508B47B" w14:textId="77777777" w:rsidTr="00F45983">
        <w:tc>
          <w:tcPr>
            <w:tcW w:w="1667" w:type="pct"/>
            <w:tcBorders>
              <w:top w:val="single" w:sz="8" w:space="0" w:color="000000"/>
              <w:left w:val="single" w:sz="8" w:space="0" w:color="000000"/>
              <w:bottom w:val="single" w:sz="8" w:space="0" w:color="000000"/>
              <w:right w:val="single" w:sz="8" w:space="0" w:color="000000"/>
            </w:tcBorders>
          </w:tcPr>
          <w:p w14:paraId="57A6180B" w14:textId="77777777" w:rsidR="00F45983" w:rsidRPr="00D621DC" w:rsidRDefault="00F45983" w:rsidP="00F45983">
            <w:pPr>
              <w:pStyle w:val="Paragraph"/>
              <w:jc w:val="left"/>
              <w:rPr>
                <w:b/>
              </w:rPr>
            </w:pPr>
            <w:r w:rsidRPr="00D621DC">
              <w:rPr>
                <w:b/>
              </w:rPr>
              <w:t>KPI achieved</w:t>
            </w:r>
          </w:p>
        </w:tc>
        <w:tc>
          <w:tcPr>
            <w:tcW w:w="1667" w:type="pct"/>
            <w:tcBorders>
              <w:top w:val="single" w:sz="8" w:space="0" w:color="000000"/>
              <w:left w:val="single" w:sz="8" w:space="0" w:color="000000"/>
              <w:bottom w:val="single" w:sz="8" w:space="0" w:color="000000"/>
              <w:right w:val="single" w:sz="8" w:space="0" w:color="000000"/>
            </w:tcBorders>
          </w:tcPr>
          <w:p w14:paraId="19F54267" w14:textId="77777777" w:rsidR="00F45983" w:rsidRPr="00D621DC" w:rsidRDefault="00F45983" w:rsidP="00F45983">
            <w:pPr>
              <w:pStyle w:val="Paragraph"/>
              <w:jc w:val="left"/>
              <w:rPr>
                <w:b/>
              </w:rPr>
            </w:pPr>
            <w:r w:rsidRPr="00D621DC">
              <w:rPr>
                <w:b/>
              </w:rPr>
              <w:t>Service Credit payable</w:t>
            </w:r>
          </w:p>
        </w:tc>
        <w:tc>
          <w:tcPr>
            <w:tcW w:w="1667" w:type="pct"/>
            <w:tcBorders>
              <w:top w:val="single" w:sz="8" w:space="0" w:color="000000"/>
              <w:left w:val="single" w:sz="8" w:space="0" w:color="000000"/>
              <w:bottom w:val="single" w:sz="8" w:space="0" w:color="000000"/>
              <w:right w:val="single" w:sz="8" w:space="0" w:color="000000"/>
            </w:tcBorders>
          </w:tcPr>
          <w:p w14:paraId="71012C2D" w14:textId="77777777" w:rsidR="00F45983" w:rsidRPr="00D621DC" w:rsidRDefault="00F45983" w:rsidP="00F45983">
            <w:pPr>
              <w:pStyle w:val="Paragraph"/>
              <w:jc w:val="left"/>
              <w:rPr>
                <w:b/>
              </w:rPr>
            </w:pPr>
            <w:r w:rsidRPr="00D621DC">
              <w:rPr>
                <w:b/>
              </w:rPr>
              <w:t>Supplier's performance</w:t>
            </w:r>
          </w:p>
        </w:tc>
      </w:tr>
      <w:tr w:rsidR="002C6877" w:rsidRPr="00D621DC" w14:paraId="4D57D254" w14:textId="77777777" w:rsidTr="00F45983">
        <w:tc>
          <w:tcPr>
            <w:tcW w:w="1667" w:type="pct"/>
            <w:tcBorders>
              <w:top w:val="single" w:sz="8" w:space="0" w:color="000000"/>
              <w:left w:val="single" w:sz="8" w:space="0" w:color="000000"/>
              <w:bottom w:val="single" w:sz="8" w:space="0" w:color="000000"/>
              <w:right w:val="single" w:sz="8" w:space="0" w:color="000000"/>
            </w:tcBorders>
          </w:tcPr>
          <w:p w14:paraId="4A00AF85" w14:textId="77777777" w:rsidR="00F45983" w:rsidRPr="00D621DC" w:rsidRDefault="00F45983" w:rsidP="00F45983">
            <w:pPr>
              <w:pStyle w:val="Paragraph"/>
              <w:jc w:val="left"/>
            </w:pPr>
            <w:r w:rsidRPr="00D621DC">
              <w:t>[NUMBER]% on target (Target KPI)</w:t>
            </w:r>
          </w:p>
        </w:tc>
        <w:tc>
          <w:tcPr>
            <w:tcW w:w="1667" w:type="pct"/>
            <w:tcBorders>
              <w:top w:val="single" w:sz="8" w:space="0" w:color="000000"/>
              <w:left w:val="single" w:sz="8" w:space="0" w:color="000000"/>
              <w:bottom w:val="single" w:sz="8" w:space="0" w:color="000000"/>
              <w:right w:val="single" w:sz="8" w:space="0" w:color="000000"/>
            </w:tcBorders>
          </w:tcPr>
          <w:p w14:paraId="175A5D2E" w14:textId="77777777" w:rsidR="00F45983" w:rsidRPr="00D621DC" w:rsidRDefault="00F45983" w:rsidP="00F45983">
            <w:pPr>
              <w:pStyle w:val="Paragraph"/>
              <w:jc w:val="left"/>
            </w:pPr>
            <w:r w:rsidRPr="00D621DC">
              <w:t>None</w:t>
            </w:r>
          </w:p>
        </w:tc>
        <w:tc>
          <w:tcPr>
            <w:tcW w:w="1667" w:type="pct"/>
            <w:tcBorders>
              <w:top w:val="single" w:sz="8" w:space="0" w:color="000000"/>
              <w:left w:val="single" w:sz="8" w:space="0" w:color="000000"/>
              <w:bottom w:val="single" w:sz="8" w:space="0" w:color="000000"/>
              <w:right w:val="single" w:sz="8" w:space="0" w:color="000000"/>
            </w:tcBorders>
          </w:tcPr>
          <w:p w14:paraId="00B57BB7" w14:textId="77777777" w:rsidR="00F45983" w:rsidRPr="00D621DC" w:rsidRDefault="00F45983" w:rsidP="00F45983">
            <w:pPr>
              <w:pStyle w:val="Paragraph"/>
              <w:jc w:val="left"/>
            </w:pPr>
            <w:r w:rsidRPr="00D621DC">
              <w:t>Contract performing well</w:t>
            </w:r>
          </w:p>
        </w:tc>
      </w:tr>
      <w:tr w:rsidR="002C6877" w:rsidRPr="00D621DC" w14:paraId="7CC3FCBD" w14:textId="77777777" w:rsidTr="00F45983">
        <w:tc>
          <w:tcPr>
            <w:tcW w:w="1667" w:type="pct"/>
            <w:tcBorders>
              <w:top w:val="single" w:sz="8" w:space="0" w:color="000000"/>
              <w:left w:val="single" w:sz="8" w:space="0" w:color="000000"/>
              <w:bottom w:val="single" w:sz="8" w:space="0" w:color="000000"/>
              <w:right w:val="single" w:sz="8" w:space="0" w:color="000000"/>
            </w:tcBorders>
          </w:tcPr>
          <w:p w14:paraId="3D2CB8DC" w14:textId="77777777" w:rsidR="00F45983" w:rsidRPr="00D621DC" w:rsidRDefault="00F45983" w:rsidP="00F45983">
            <w:pPr>
              <w:pStyle w:val="Paragraph"/>
              <w:jc w:val="left"/>
            </w:pPr>
            <w:r w:rsidRPr="00D621DC">
              <w:t>[NUMBER]-[NUMBER% on target</w:t>
            </w:r>
          </w:p>
        </w:tc>
        <w:tc>
          <w:tcPr>
            <w:tcW w:w="1667" w:type="pct"/>
            <w:tcBorders>
              <w:top w:val="single" w:sz="8" w:space="0" w:color="000000"/>
              <w:left w:val="single" w:sz="8" w:space="0" w:color="000000"/>
              <w:bottom w:val="single" w:sz="8" w:space="0" w:color="000000"/>
              <w:right w:val="single" w:sz="8" w:space="0" w:color="000000"/>
            </w:tcBorders>
          </w:tcPr>
          <w:p w14:paraId="77BC94C7" w14:textId="77777777" w:rsidR="00F45983" w:rsidRPr="00D621DC" w:rsidRDefault="00F45983" w:rsidP="00F45983">
            <w:pPr>
              <w:pStyle w:val="Paragraph"/>
              <w:jc w:val="left"/>
            </w:pPr>
            <w:r w:rsidRPr="00D621DC">
              <w:t>[NUMBER]% of applicable Charges for period</w:t>
            </w:r>
          </w:p>
        </w:tc>
        <w:tc>
          <w:tcPr>
            <w:tcW w:w="1667" w:type="pct"/>
            <w:tcBorders>
              <w:top w:val="single" w:sz="8" w:space="0" w:color="000000"/>
              <w:left w:val="single" w:sz="8" w:space="0" w:color="000000"/>
              <w:bottom w:val="single" w:sz="8" w:space="0" w:color="000000"/>
              <w:right w:val="single" w:sz="8" w:space="0" w:color="000000"/>
            </w:tcBorders>
          </w:tcPr>
          <w:p w14:paraId="18A493BA" w14:textId="77777777" w:rsidR="00F45983" w:rsidRPr="00D621DC" w:rsidRDefault="00F45983" w:rsidP="00F45983">
            <w:pPr>
              <w:pStyle w:val="Paragraph"/>
              <w:jc w:val="left"/>
            </w:pPr>
            <w:r w:rsidRPr="00D621DC">
              <w:t>Minor under performance</w:t>
            </w:r>
          </w:p>
        </w:tc>
      </w:tr>
      <w:tr w:rsidR="002C6877" w:rsidRPr="00D621DC" w14:paraId="08996390" w14:textId="77777777" w:rsidTr="00F45983">
        <w:tc>
          <w:tcPr>
            <w:tcW w:w="1667" w:type="pct"/>
            <w:tcBorders>
              <w:top w:val="single" w:sz="8" w:space="0" w:color="000000"/>
              <w:left w:val="single" w:sz="8" w:space="0" w:color="000000"/>
              <w:bottom w:val="single" w:sz="8" w:space="0" w:color="000000"/>
              <w:right w:val="single" w:sz="8" w:space="0" w:color="000000"/>
            </w:tcBorders>
          </w:tcPr>
          <w:p w14:paraId="05C3EB61" w14:textId="77777777" w:rsidR="00F45983" w:rsidRPr="00D621DC" w:rsidRDefault="00F45983" w:rsidP="00F45983">
            <w:pPr>
              <w:pStyle w:val="Paragraph"/>
              <w:jc w:val="left"/>
            </w:pPr>
            <w:r w:rsidRPr="00D621DC">
              <w:t>[NUMBER]-[NUMBER]% on target</w:t>
            </w:r>
          </w:p>
        </w:tc>
        <w:tc>
          <w:tcPr>
            <w:tcW w:w="1667" w:type="pct"/>
            <w:tcBorders>
              <w:top w:val="single" w:sz="8" w:space="0" w:color="000000"/>
              <w:left w:val="single" w:sz="8" w:space="0" w:color="000000"/>
              <w:bottom w:val="single" w:sz="8" w:space="0" w:color="000000"/>
              <w:right w:val="single" w:sz="8" w:space="0" w:color="000000"/>
            </w:tcBorders>
          </w:tcPr>
          <w:p w14:paraId="4829A082" w14:textId="77777777" w:rsidR="00F45983" w:rsidRPr="00D621DC" w:rsidRDefault="00F45983" w:rsidP="00F45983">
            <w:pPr>
              <w:pStyle w:val="Paragraph"/>
              <w:jc w:val="left"/>
            </w:pPr>
            <w:r w:rsidRPr="00D621DC">
              <w:t>[NUMBER]% of applicable Charges for period</w:t>
            </w:r>
          </w:p>
        </w:tc>
        <w:tc>
          <w:tcPr>
            <w:tcW w:w="1667" w:type="pct"/>
            <w:tcBorders>
              <w:top w:val="single" w:sz="8" w:space="0" w:color="000000"/>
              <w:left w:val="single" w:sz="8" w:space="0" w:color="000000"/>
              <w:bottom w:val="single" w:sz="8" w:space="0" w:color="000000"/>
              <w:right w:val="single" w:sz="8" w:space="0" w:color="000000"/>
            </w:tcBorders>
          </w:tcPr>
          <w:p w14:paraId="7FFF84DF" w14:textId="77777777" w:rsidR="00F45983" w:rsidRPr="00D621DC" w:rsidRDefault="00F45983" w:rsidP="00F45983">
            <w:pPr>
              <w:pStyle w:val="Paragraph"/>
              <w:jc w:val="left"/>
            </w:pPr>
            <w:r w:rsidRPr="00D621DC">
              <w:t>Contract under performing. Supplier to implement recovery programme</w:t>
            </w:r>
          </w:p>
        </w:tc>
      </w:tr>
      <w:tr w:rsidR="002C6877" w:rsidRPr="00D621DC" w14:paraId="08F74735" w14:textId="77777777" w:rsidTr="00F45983">
        <w:tc>
          <w:tcPr>
            <w:tcW w:w="1667" w:type="pct"/>
            <w:tcBorders>
              <w:top w:val="single" w:sz="8" w:space="0" w:color="000000"/>
              <w:left w:val="single" w:sz="8" w:space="0" w:color="000000"/>
              <w:bottom w:val="single" w:sz="8" w:space="0" w:color="000000"/>
              <w:right w:val="single" w:sz="8" w:space="0" w:color="000000"/>
            </w:tcBorders>
          </w:tcPr>
          <w:p w14:paraId="7F8D4B39" w14:textId="77777777" w:rsidR="00F45983" w:rsidRPr="00D621DC" w:rsidRDefault="00F45983" w:rsidP="00F45983">
            <w:pPr>
              <w:pStyle w:val="Paragraph"/>
              <w:jc w:val="left"/>
            </w:pPr>
            <w:r w:rsidRPr="00D621DC">
              <w:t>[NUMBER]-[NUMBER]% on target</w:t>
            </w:r>
          </w:p>
        </w:tc>
        <w:tc>
          <w:tcPr>
            <w:tcW w:w="1667" w:type="pct"/>
            <w:tcBorders>
              <w:top w:val="single" w:sz="8" w:space="0" w:color="000000"/>
              <w:left w:val="single" w:sz="8" w:space="0" w:color="000000"/>
              <w:bottom w:val="single" w:sz="8" w:space="0" w:color="000000"/>
              <w:right w:val="single" w:sz="8" w:space="0" w:color="000000"/>
            </w:tcBorders>
          </w:tcPr>
          <w:p w14:paraId="6A8BC796" w14:textId="77777777" w:rsidR="00F45983" w:rsidRPr="00D621DC" w:rsidRDefault="00F45983" w:rsidP="00F45983">
            <w:pPr>
              <w:pStyle w:val="Paragraph"/>
              <w:jc w:val="left"/>
            </w:pPr>
            <w:r w:rsidRPr="00D621DC">
              <w:t>[NUMBER]% of applicable Charges for period</w:t>
            </w:r>
          </w:p>
        </w:tc>
        <w:tc>
          <w:tcPr>
            <w:tcW w:w="1667" w:type="pct"/>
            <w:tcBorders>
              <w:top w:val="single" w:sz="8" w:space="0" w:color="000000"/>
              <w:left w:val="single" w:sz="8" w:space="0" w:color="000000"/>
              <w:bottom w:val="single" w:sz="8" w:space="0" w:color="000000"/>
              <w:right w:val="single" w:sz="8" w:space="0" w:color="000000"/>
            </w:tcBorders>
          </w:tcPr>
          <w:p w14:paraId="0F74A554" w14:textId="77777777" w:rsidR="00F45983" w:rsidRPr="00D621DC" w:rsidRDefault="00F45983" w:rsidP="00F45983">
            <w:pPr>
              <w:pStyle w:val="Paragraph"/>
              <w:jc w:val="left"/>
            </w:pPr>
            <w:r w:rsidRPr="00D621DC">
              <w:t>Major under performance. Supplier to implement recovery programme</w:t>
            </w:r>
          </w:p>
        </w:tc>
      </w:tr>
      <w:tr w:rsidR="002C6877" w:rsidRPr="00D621DC" w14:paraId="5210CB36" w14:textId="77777777" w:rsidTr="00F45983">
        <w:tc>
          <w:tcPr>
            <w:tcW w:w="1667" w:type="pct"/>
            <w:tcBorders>
              <w:top w:val="single" w:sz="8" w:space="0" w:color="000000"/>
              <w:left w:val="single" w:sz="8" w:space="0" w:color="000000"/>
              <w:bottom w:val="single" w:sz="8" w:space="0" w:color="000000"/>
              <w:right w:val="single" w:sz="8" w:space="0" w:color="000000"/>
            </w:tcBorders>
          </w:tcPr>
          <w:p w14:paraId="11737EDE" w14:textId="77777777" w:rsidR="00F45983" w:rsidRPr="00D621DC" w:rsidRDefault="00F45983" w:rsidP="00F45983">
            <w:pPr>
              <w:pStyle w:val="Paragraph"/>
              <w:jc w:val="left"/>
            </w:pPr>
            <w:r w:rsidRPr="00D621DC">
              <w:t>Less than [NUMBER]% on target</w:t>
            </w:r>
          </w:p>
        </w:tc>
        <w:tc>
          <w:tcPr>
            <w:tcW w:w="1667" w:type="pct"/>
            <w:tcBorders>
              <w:top w:val="single" w:sz="8" w:space="0" w:color="000000"/>
              <w:left w:val="single" w:sz="8" w:space="0" w:color="000000"/>
              <w:bottom w:val="single" w:sz="8" w:space="0" w:color="000000"/>
              <w:right w:val="single" w:sz="8" w:space="0" w:color="000000"/>
            </w:tcBorders>
          </w:tcPr>
          <w:p w14:paraId="16D6D07C" w14:textId="77777777" w:rsidR="00F45983" w:rsidRPr="00D621DC" w:rsidRDefault="00F45983" w:rsidP="00F45983">
            <w:pPr>
              <w:pStyle w:val="Paragraph"/>
              <w:jc w:val="left"/>
            </w:pPr>
            <w:r w:rsidRPr="00D621DC">
              <w:t>[NUMBER]% of applicable Charges for period</w:t>
            </w:r>
          </w:p>
        </w:tc>
        <w:tc>
          <w:tcPr>
            <w:tcW w:w="1667" w:type="pct"/>
            <w:tcBorders>
              <w:top w:val="single" w:sz="8" w:space="0" w:color="000000"/>
              <w:left w:val="single" w:sz="8" w:space="0" w:color="000000"/>
              <w:bottom w:val="single" w:sz="8" w:space="0" w:color="000000"/>
              <w:right w:val="single" w:sz="8" w:space="0" w:color="000000"/>
            </w:tcBorders>
          </w:tcPr>
          <w:p w14:paraId="4A08E39D" w14:textId="77777777" w:rsidR="00F45983" w:rsidRPr="00D621DC" w:rsidRDefault="00F45983" w:rsidP="00F45983">
            <w:pPr>
              <w:pStyle w:val="Paragraph"/>
              <w:jc w:val="left"/>
            </w:pPr>
            <w:r w:rsidRPr="00D621DC">
              <w:t>Supplier guilty of Consistent Failure and contract potentially subject to termination</w:t>
            </w:r>
          </w:p>
        </w:tc>
      </w:tr>
    </w:tbl>
    <w:p w14:paraId="6950B3E7" w14:textId="77777777" w:rsidR="00F45983" w:rsidRPr="00D621DC" w:rsidRDefault="00F45983" w:rsidP="00F45983">
      <w:pPr>
        <w:pStyle w:val="Parasubclause1"/>
      </w:pPr>
      <w:r w:rsidRPr="00D621DC">
        <w:rPr>
          <w:b/>
        </w:rPr>
        <w:t>OR</w:t>
      </w:r>
    </w:p>
    <w:p w14:paraId="5812843A" w14:textId="77777777" w:rsidR="00F45983" w:rsidRPr="00D621DC" w:rsidRDefault="00F45983" w:rsidP="00F45983">
      <w:pPr>
        <w:pStyle w:val="ScheduleUntitledsubclause2"/>
        <w:numPr>
          <w:ilvl w:val="2"/>
          <w:numId w:val="37"/>
        </w:numPr>
      </w:pPr>
      <w:bookmarkStart w:id="646" w:name="a836175"/>
      <w:proofErr w:type="gramStart"/>
      <w:r w:rsidRPr="00D621DC">
        <w:t>[ [</w:t>
      </w:r>
      <w:proofErr w:type="gramEnd"/>
      <w:r w:rsidRPr="00D621DC">
        <w:t>OTHER PERFORMANCE REGIME.]</w:t>
      </w:r>
      <w:r w:rsidRPr="00D621DC">
        <w:fldChar w:fldCharType="begin"/>
      </w:r>
      <w:r w:rsidRPr="00D621DC">
        <w:fldChar w:fldCharType="end"/>
      </w:r>
      <w:r w:rsidRPr="00D621DC">
        <w:t>]</w:t>
      </w:r>
      <w:bookmarkEnd w:id="646"/>
    </w:p>
    <w:p w14:paraId="596780B5" w14:textId="77777777" w:rsidR="00F45983" w:rsidRPr="00D621DC" w:rsidRDefault="00F45983" w:rsidP="00F45983">
      <w:pPr>
        <w:pStyle w:val="Part"/>
        <w:numPr>
          <w:ilvl w:val="0"/>
          <w:numId w:val="32"/>
        </w:numPr>
      </w:pPr>
      <w:bookmarkStart w:id="647" w:name="_Toc256000055"/>
      <w:bookmarkStart w:id="648" w:name="a777903"/>
      <w:r w:rsidRPr="00D621DC">
        <w:t>Consistent failure</w:t>
      </w:r>
      <w:bookmarkEnd w:id="647"/>
      <w:bookmarkEnd w:id="648"/>
    </w:p>
    <w:p w14:paraId="72C17F36" w14:textId="77777777" w:rsidR="00F45983" w:rsidRPr="00D621DC" w:rsidRDefault="00F45983" w:rsidP="00F45983">
      <w:pPr>
        <w:pStyle w:val="ScheduleTitleClause"/>
        <w:numPr>
          <w:ilvl w:val="0"/>
          <w:numId w:val="38"/>
        </w:numPr>
      </w:pPr>
      <w:r w:rsidRPr="00D621DC">
        <w:fldChar w:fldCharType="begin"/>
      </w:r>
      <w:r w:rsidRPr="00D621DC">
        <w:instrText>TC "1. Consistent failure" \l 1</w:instrText>
      </w:r>
      <w:r w:rsidRPr="00D621DC">
        <w:fldChar w:fldCharType="end"/>
      </w:r>
      <w:bookmarkStart w:id="649" w:name="_Toc256000056"/>
      <w:bookmarkStart w:id="650" w:name="a479277"/>
      <w:r w:rsidRPr="00D621DC">
        <w:t>Consistent failure</w:t>
      </w:r>
      <w:bookmarkEnd w:id="649"/>
      <w:bookmarkEnd w:id="650"/>
    </w:p>
    <w:p w14:paraId="043A2432" w14:textId="77777777" w:rsidR="00F45983" w:rsidRPr="00D621DC" w:rsidRDefault="00F45983" w:rsidP="00F45983">
      <w:pPr>
        <w:pStyle w:val="NoNumUntitledsubclause1"/>
      </w:pPr>
      <w:bookmarkStart w:id="651" w:name="a939364"/>
      <w:r w:rsidRPr="00D621DC">
        <w:t xml:space="preserve">In this agreement, </w:t>
      </w:r>
      <w:r w:rsidRPr="00D621DC">
        <w:rPr>
          <w:rStyle w:val="DefTerm"/>
        </w:rPr>
        <w:t>Consistent Failure</w:t>
      </w:r>
      <w:r w:rsidRPr="00D621DC">
        <w:t xml:space="preserve"> shall mean: </w:t>
      </w:r>
      <w:bookmarkEnd w:id="651"/>
    </w:p>
    <w:p w14:paraId="458B4318" w14:textId="77777777" w:rsidR="00F45983" w:rsidRPr="00D621DC" w:rsidRDefault="00F45983" w:rsidP="00F45983">
      <w:pPr>
        <w:pStyle w:val="ScheduleUntitledsubclause2"/>
        <w:numPr>
          <w:ilvl w:val="2"/>
          <w:numId w:val="38"/>
        </w:numPr>
      </w:pPr>
      <w:bookmarkStart w:id="652" w:name="a574896"/>
      <w:r w:rsidRPr="00D621DC">
        <w:t>a failure to meet</w:t>
      </w:r>
      <w:bookmarkEnd w:id="652"/>
    </w:p>
    <w:p w14:paraId="0A99BAA7" w14:textId="77777777" w:rsidR="00F45983" w:rsidRPr="00D621DC" w:rsidRDefault="00F45983" w:rsidP="00F45983">
      <w:pPr>
        <w:pStyle w:val="ScheduleUntitledsubclause3"/>
        <w:numPr>
          <w:ilvl w:val="3"/>
          <w:numId w:val="38"/>
        </w:numPr>
      </w:pPr>
      <w:bookmarkStart w:id="653" w:name="a304917"/>
      <w:r w:rsidRPr="00D621DC">
        <w:t xml:space="preserve">5 or more of the Target KPIs labelled ["Red"] in a rolling [NUMBER] month period; or </w:t>
      </w:r>
      <w:bookmarkEnd w:id="653"/>
    </w:p>
    <w:p w14:paraId="469A3E5B" w14:textId="77777777" w:rsidR="00F45983" w:rsidRPr="00D621DC" w:rsidRDefault="00F45983" w:rsidP="00F45983">
      <w:pPr>
        <w:pStyle w:val="ScheduleUntitledsubclause3"/>
        <w:numPr>
          <w:ilvl w:val="3"/>
          <w:numId w:val="38"/>
        </w:numPr>
      </w:pPr>
      <w:bookmarkStart w:id="654" w:name="a853760"/>
      <w:r w:rsidRPr="00D621DC">
        <w:lastRenderedPageBreak/>
        <w:t xml:space="preserve">10 or more Target KPIs labelled ["Green"] in a rolling [NUMBER] month period.] </w:t>
      </w:r>
      <w:bookmarkEnd w:id="654"/>
    </w:p>
    <w:p w14:paraId="265710E9" w14:textId="77777777" w:rsidR="00F45983" w:rsidRPr="00D621DC" w:rsidRDefault="00F45983" w:rsidP="00F45983">
      <w:pPr>
        <w:pStyle w:val="Parasubclause3"/>
        <w:rPr>
          <w:b/>
        </w:rPr>
      </w:pPr>
      <w:r w:rsidRPr="00D621DC">
        <w:rPr>
          <w:b/>
        </w:rPr>
        <w:t>OR</w:t>
      </w:r>
    </w:p>
    <w:p w14:paraId="75308B0A" w14:textId="77777777" w:rsidR="00F45983" w:rsidRPr="00D621DC" w:rsidRDefault="00F45983" w:rsidP="00F45983">
      <w:pPr>
        <w:pStyle w:val="ScheduleUntitledsubclause3"/>
        <w:numPr>
          <w:ilvl w:val="3"/>
          <w:numId w:val="38"/>
        </w:numPr>
      </w:pPr>
      <w:bookmarkStart w:id="655" w:name="a417258"/>
      <w:r w:rsidRPr="00D621DC">
        <w:t xml:space="preserve"> [[INSERT NUMBER] or more Target KPIs in a rolling [NUMBER] month period.] </w:t>
      </w:r>
      <w:bookmarkEnd w:id="655"/>
    </w:p>
    <w:p w14:paraId="6252FB03" w14:textId="77777777" w:rsidR="00F45983" w:rsidRPr="00D621DC" w:rsidRDefault="00F45983" w:rsidP="00F45983">
      <w:pPr>
        <w:pStyle w:val="Parasubclause3"/>
        <w:rPr>
          <w:b/>
        </w:rPr>
      </w:pPr>
      <w:r w:rsidRPr="00D621DC">
        <w:rPr>
          <w:b/>
        </w:rPr>
        <w:t>[AND/OR]</w:t>
      </w:r>
    </w:p>
    <w:p w14:paraId="24749003" w14:textId="77777777" w:rsidR="00F45983" w:rsidRPr="00D621DC" w:rsidRDefault="00F45983" w:rsidP="00F45983">
      <w:pPr>
        <w:pStyle w:val="ScheduleUntitledsubclause2"/>
        <w:numPr>
          <w:ilvl w:val="2"/>
          <w:numId w:val="38"/>
        </w:numPr>
      </w:pPr>
      <w:bookmarkStart w:id="656" w:name="a815104"/>
      <w:r w:rsidRPr="00D621DC">
        <w:t xml:space="preserve">[the Supplier accruing Service Credits in any period of [NUMBER] consecutive months, or any [NUMBER] months in a rolling 12-month period, in excess of £[AMOUNT].] </w:t>
      </w:r>
      <w:bookmarkEnd w:id="656"/>
    </w:p>
    <w:p w14:paraId="26C5887A" w14:textId="77777777" w:rsidR="00F45983" w:rsidRPr="00D621DC" w:rsidRDefault="00F45983" w:rsidP="00F45983">
      <w:pPr>
        <w:pStyle w:val="Parasubclause2"/>
        <w:rPr>
          <w:b/>
        </w:rPr>
      </w:pPr>
      <w:r w:rsidRPr="00D621DC">
        <w:rPr>
          <w:b/>
        </w:rPr>
        <w:t>[AND/OR]</w:t>
      </w:r>
    </w:p>
    <w:p w14:paraId="03116B71" w14:textId="77777777" w:rsidR="00F45983" w:rsidRPr="00D621DC" w:rsidRDefault="00F45983" w:rsidP="00F45983">
      <w:pPr>
        <w:pStyle w:val="ScheduleUntitledsubclause2"/>
        <w:numPr>
          <w:ilvl w:val="2"/>
          <w:numId w:val="38"/>
        </w:numPr>
      </w:pPr>
      <w:bookmarkStart w:id="657" w:name="a511724"/>
      <w:r w:rsidRPr="00D621DC">
        <w:t>[</w:t>
      </w:r>
      <w:proofErr w:type="gramStart"/>
      <w:r w:rsidRPr="00D621DC">
        <w:t>the</w:t>
      </w:r>
      <w:proofErr w:type="gramEnd"/>
      <w:r w:rsidRPr="00D621DC">
        <w:t xml:space="preserve"> Authority serving [NUMBER] Remediation Notices in a rolling [INSERT NUMBER] month period.]</w:t>
      </w:r>
      <w:bookmarkEnd w:id="657"/>
    </w:p>
    <w:p w14:paraId="4E538D97" w14:textId="77777777" w:rsidR="00F45983" w:rsidRPr="00D621DC" w:rsidRDefault="00F45983" w:rsidP="00F45983">
      <w:pPr>
        <w:pStyle w:val="Parasubclause2"/>
        <w:rPr>
          <w:b/>
        </w:rPr>
      </w:pPr>
      <w:r w:rsidRPr="00D621DC">
        <w:rPr>
          <w:b/>
        </w:rPr>
        <w:t>[AND/OR]</w:t>
      </w:r>
    </w:p>
    <w:p w14:paraId="766BB4E5" w14:textId="77777777" w:rsidR="00F45983" w:rsidRPr="00D621DC" w:rsidRDefault="00F45983" w:rsidP="00F45983">
      <w:pPr>
        <w:pStyle w:val="ScheduleUntitledsubclause2"/>
        <w:numPr>
          <w:ilvl w:val="2"/>
          <w:numId w:val="38"/>
        </w:numPr>
      </w:pPr>
      <w:bookmarkStart w:id="658" w:name="a511596"/>
      <w:r w:rsidRPr="00D621DC">
        <w:t>[the Supplier repeatedly breaching any of the terms of this agreement in such a manner as to reasonably justify the opinion that its conduct is inconsistent with it having the intention or ability to give effect to the terms of this agreement.]</w:t>
      </w:r>
      <w:bookmarkEnd w:id="658"/>
    </w:p>
    <w:p w14:paraId="1D079A46" w14:textId="77777777" w:rsidR="00F45983" w:rsidRPr="00D621DC" w:rsidRDefault="00F45983" w:rsidP="00F45983">
      <w:pPr>
        <w:pStyle w:val="Schedule"/>
        <w:pageBreakBefore/>
        <w:numPr>
          <w:ilvl w:val="0"/>
          <w:numId w:val="28"/>
        </w:numPr>
      </w:pPr>
      <w:bookmarkStart w:id="659" w:name="_Toc256000057"/>
      <w:bookmarkStart w:id="660" w:name="a358619"/>
      <w:r w:rsidRPr="00D621DC">
        <w:lastRenderedPageBreak/>
        <w:t>Supplier's Tender</w:t>
      </w:r>
      <w:bookmarkEnd w:id="659"/>
      <w:bookmarkEnd w:id="660"/>
    </w:p>
    <w:p w14:paraId="47B62441" w14:textId="77777777" w:rsidR="00F45983" w:rsidRPr="00D621DC" w:rsidRDefault="00F45983" w:rsidP="00F45983">
      <w:pPr>
        <w:pStyle w:val="Schedule"/>
        <w:pageBreakBefore/>
        <w:numPr>
          <w:ilvl w:val="0"/>
          <w:numId w:val="28"/>
        </w:numPr>
      </w:pPr>
      <w:bookmarkStart w:id="661" w:name="_Toc256000058"/>
      <w:bookmarkStart w:id="662" w:name="a385460"/>
      <w:r w:rsidRPr="00D621DC">
        <w:lastRenderedPageBreak/>
        <w:t>Charges and payment</w:t>
      </w:r>
      <w:bookmarkEnd w:id="661"/>
      <w:bookmarkEnd w:id="662"/>
    </w:p>
    <w:p w14:paraId="3199ADA0" w14:textId="77777777" w:rsidR="00F45983" w:rsidRPr="00D621DC" w:rsidRDefault="00F45983" w:rsidP="00F45983">
      <w:pPr>
        <w:pStyle w:val="ScheduleTitleClause"/>
        <w:numPr>
          <w:ilvl w:val="0"/>
          <w:numId w:val="39"/>
        </w:numPr>
      </w:pPr>
      <w:r w:rsidRPr="00D621DC">
        <w:fldChar w:fldCharType="begin"/>
      </w:r>
      <w:r w:rsidRPr="00D621DC">
        <w:instrText>TC "1. Calculation of the Charges" \l 1</w:instrText>
      </w:r>
      <w:r w:rsidRPr="00D621DC">
        <w:fldChar w:fldCharType="end"/>
      </w:r>
      <w:bookmarkStart w:id="663" w:name="_Toc256000059"/>
      <w:bookmarkStart w:id="664" w:name="a335186"/>
      <w:r w:rsidRPr="00D621DC">
        <w:t>Calculation of the Charges</w:t>
      </w:r>
      <w:bookmarkEnd w:id="663"/>
      <w:bookmarkEnd w:id="664"/>
    </w:p>
    <w:p w14:paraId="6FA6AF0F" w14:textId="77777777" w:rsidR="00F45983" w:rsidRPr="00D621DC" w:rsidRDefault="00F45983" w:rsidP="00F45983">
      <w:pPr>
        <w:pStyle w:val="NoNumUntitledsubclause1"/>
      </w:pPr>
      <w:bookmarkStart w:id="665" w:name="a250538"/>
      <w:r w:rsidRPr="00D621DC">
        <w:t xml:space="preserve">The Charges shall be calculated on the basis of the rates and prices set out in this Schedule. </w:t>
      </w:r>
      <w:bookmarkEnd w:id="665"/>
    </w:p>
    <w:p w14:paraId="6896CDC7" w14:textId="77777777" w:rsidR="00F45983" w:rsidRPr="00D621DC" w:rsidRDefault="00F45983" w:rsidP="00F45983">
      <w:pPr>
        <w:pStyle w:val="ScheduleTitleClause"/>
        <w:numPr>
          <w:ilvl w:val="0"/>
          <w:numId w:val="39"/>
        </w:numPr>
      </w:pPr>
      <w:r w:rsidRPr="00D621DC">
        <w:fldChar w:fldCharType="begin"/>
      </w:r>
      <w:r w:rsidRPr="00D621DC">
        <w:instrText>TC "2. Charges based on a fixed price" \l 1</w:instrText>
      </w:r>
      <w:r w:rsidRPr="00D621DC">
        <w:fldChar w:fldCharType="end"/>
      </w:r>
      <w:bookmarkStart w:id="666" w:name="_Toc256000060"/>
      <w:bookmarkStart w:id="667" w:name="a330232"/>
      <w:r w:rsidRPr="00D621DC">
        <w:t>Charges based on a fixed price</w:t>
      </w:r>
      <w:bookmarkEnd w:id="666"/>
      <w:bookmarkEnd w:id="66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2C6877" w:rsidRPr="00D621DC" w14:paraId="2F83479D"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7C614AE4" w14:textId="77777777" w:rsidR="00F45983" w:rsidRPr="00D621DC" w:rsidRDefault="00F45983" w:rsidP="00F45983">
            <w:pPr>
              <w:pStyle w:val="Paragraph"/>
              <w:jc w:val="left"/>
              <w:rPr>
                <w:b/>
              </w:rPr>
            </w:pPr>
            <w:r w:rsidRPr="00D621DC">
              <w:rPr>
                <w:b/>
              </w:rPr>
              <w:t>Service</w:t>
            </w:r>
          </w:p>
        </w:tc>
        <w:tc>
          <w:tcPr>
            <w:tcW w:w="2500" w:type="pct"/>
            <w:tcBorders>
              <w:top w:val="single" w:sz="8" w:space="0" w:color="000000"/>
              <w:left w:val="single" w:sz="8" w:space="0" w:color="000000"/>
              <w:bottom w:val="single" w:sz="8" w:space="0" w:color="000000"/>
              <w:right w:val="single" w:sz="8" w:space="0" w:color="000000"/>
            </w:tcBorders>
          </w:tcPr>
          <w:p w14:paraId="3B8319D8" w14:textId="77777777" w:rsidR="00F45983" w:rsidRPr="00D621DC" w:rsidRDefault="00F45983" w:rsidP="00F45983">
            <w:pPr>
              <w:pStyle w:val="Paragraph"/>
              <w:jc w:val="left"/>
              <w:rPr>
                <w:b/>
              </w:rPr>
            </w:pPr>
            <w:r w:rsidRPr="00D621DC">
              <w:rPr>
                <w:b/>
              </w:rPr>
              <w:t>Monthly cost (£)</w:t>
            </w:r>
          </w:p>
        </w:tc>
      </w:tr>
      <w:tr w:rsidR="002C6877" w:rsidRPr="00D621DC" w14:paraId="4998A6BC"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5A5F2B33" w14:textId="77777777" w:rsidR="00F45983" w:rsidRPr="00D621DC" w:rsidRDefault="00F45983" w:rsidP="00F45983">
            <w:pPr>
              <w:pStyle w:val="Paragraph"/>
              <w:jc w:val="left"/>
            </w:pPr>
            <w:r w:rsidRPr="00D621DC">
              <w:t>[INSERT RELEVANT PART OF SERVICES]</w:t>
            </w:r>
          </w:p>
        </w:tc>
        <w:tc>
          <w:tcPr>
            <w:tcW w:w="2500" w:type="pct"/>
            <w:tcBorders>
              <w:top w:val="single" w:sz="8" w:space="0" w:color="000000"/>
              <w:left w:val="single" w:sz="8" w:space="0" w:color="000000"/>
              <w:bottom w:val="single" w:sz="8" w:space="0" w:color="000000"/>
              <w:right w:val="single" w:sz="8" w:space="0" w:color="000000"/>
            </w:tcBorders>
          </w:tcPr>
          <w:p w14:paraId="10092337" w14:textId="77777777" w:rsidR="00F45983" w:rsidRPr="00D621DC" w:rsidRDefault="00F45983" w:rsidP="00F45983">
            <w:pPr>
              <w:pStyle w:val="Paragraph"/>
              <w:jc w:val="left"/>
            </w:pPr>
            <w:r w:rsidRPr="00D621DC">
              <w:t>[INSERT FIGURE TO BE CHARGED TO AUTHORITY]</w:t>
            </w:r>
          </w:p>
        </w:tc>
      </w:tr>
      <w:tr w:rsidR="002C6877" w:rsidRPr="00D621DC" w14:paraId="1257B93A"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00414528" w14:textId="77777777" w:rsidR="00F45983" w:rsidRPr="00D621DC" w:rsidRDefault="00F45983" w:rsidP="00F45983">
            <w:pPr>
              <w:pStyle w:val="Paragraph"/>
              <w:jc w:val="left"/>
            </w:pPr>
            <w:r w:rsidRPr="00D621DC">
              <w:t>[INSERT RELEVANT PART OF SERVICES]</w:t>
            </w:r>
          </w:p>
        </w:tc>
        <w:tc>
          <w:tcPr>
            <w:tcW w:w="2500" w:type="pct"/>
            <w:tcBorders>
              <w:top w:val="single" w:sz="8" w:space="0" w:color="000000"/>
              <w:left w:val="single" w:sz="8" w:space="0" w:color="000000"/>
              <w:bottom w:val="single" w:sz="8" w:space="0" w:color="000000"/>
              <w:right w:val="single" w:sz="8" w:space="0" w:color="000000"/>
            </w:tcBorders>
          </w:tcPr>
          <w:p w14:paraId="6306AE40" w14:textId="77777777" w:rsidR="00F45983" w:rsidRPr="00D621DC" w:rsidRDefault="00F45983" w:rsidP="00F45983">
            <w:pPr>
              <w:pStyle w:val="Paragraph"/>
              <w:jc w:val="left"/>
            </w:pPr>
            <w:r w:rsidRPr="00D621DC">
              <w:t>[INSERT FIGURE TO BE CHARGED TO AUTHORITY]</w:t>
            </w:r>
          </w:p>
        </w:tc>
      </w:tr>
      <w:tr w:rsidR="002C6877" w:rsidRPr="00D621DC" w14:paraId="4B55B320"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4A699E1E" w14:textId="77777777" w:rsidR="00F45983" w:rsidRPr="00D621DC" w:rsidRDefault="00F45983" w:rsidP="00F45983">
            <w:pPr>
              <w:pStyle w:val="Paragraph"/>
              <w:jc w:val="left"/>
            </w:pPr>
            <w:r w:rsidRPr="00D621DC">
              <w:t>[INSERT RELEVANT PART OF SERVICES]</w:t>
            </w:r>
          </w:p>
        </w:tc>
        <w:tc>
          <w:tcPr>
            <w:tcW w:w="2500" w:type="pct"/>
            <w:tcBorders>
              <w:top w:val="single" w:sz="8" w:space="0" w:color="000000"/>
              <w:left w:val="single" w:sz="8" w:space="0" w:color="000000"/>
              <w:bottom w:val="single" w:sz="8" w:space="0" w:color="000000"/>
              <w:right w:val="single" w:sz="8" w:space="0" w:color="000000"/>
            </w:tcBorders>
          </w:tcPr>
          <w:p w14:paraId="50E3B9A4" w14:textId="77777777" w:rsidR="00F45983" w:rsidRPr="00D621DC" w:rsidRDefault="00F45983" w:rsidP="00F45983">
            <w:pPr>
              <w:pStyle w:val="Paragraph"/>
              <w:jc w:val="left"/>
            </w:pPr>
            <w:r w:rsidRPr="00D621DC">
              <w:t>[INSERT FIGURE TO BE CHARGED TO AUTHORITY]</w:t>
            </w:r>
          </w:p>
        </w:tc>
      </w:tr>
      <w:tr w:rsidR="002C6877" w:rsidRPr="00D621DC" w14:paraId="7767DCE7"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31C5B7B4" w14:textId="77777777" w:rsidR="00F45983" w:rsidRPr="00D621DC" w:rsidRDefault="00F45983" w:rsidP="00F45983">
            <w:pPr>
              <w:pStyle w:val="Paragraph"/>
              <w:jc w:val="left"/>
              <w:rPr>
                <w:b/>
              </w:rPr>
            </w:pPr>
            <w:r w:rsidRPr="00D621DC">
              <w:rPr>
                <w:b/>
              </w:rPr>
              <w:t>TOTAL</w:t>
            </w:r>
          </w:p>
        </w:tc>
        <w:tc>
          <w:tcPr>
            <w:tcW w:w="2500" w:type="pct"/>
            <w:tcBorders>
              <w:top w:val="single" w:sz="8" w:space="0" w:color="000000"/>
              <w:left w:val="single" w:sz="8" w:space="0" w:color="000000"/>
              <w:bottom w:val="single" w:sz="8" w:space="0" w:color="000000"/>
              <w:right w:val="single" w:sz="8" w:space="0" w:color="000000"/>
            </w:tcBorders>
          </w:tcPr>
          <w:p w14:paraId="09254F82" w14:textId="77777777" w:rsidR="00F45983" w:rsidRPr="00D621DC" w:rsidRDefault="00F45983" w:rsidP="00F45983">
            <w:pPr>
              <w:pStyle w:val="Paragraph"/>
              <w:jc w:val="left"/>
            </w:pPr>
            <w:r w:rsidRPr="00D621DC">
              <w:t>[INSERT FIGURE TO BE CHARGED TO AUTHORITY]</w:t>
            </w:r>
          </w:p>
        </w:tc>
      </w:tr>
    </w:tbl>
    <w:p w14:paraId="66929056" w14:textId="77777777" w:rsidR="00F45983" w:rsidRPr="00D621DC" w:rsidRDefault="00F45983" w:rsidP="00F45983">
      <w:pPr>
        <w:pStyle w:val="ScheduleTitleClause"/>
        <w:numPr>
          <w:ilvl w:val="0"/>
          <w:numId w:val="39"/>
        </w:numPr>
      </w:pPr>
      <w:r w:rsidRPr="00D621DC">
        <w:fldChar w:fldCharType="begin"/>
      </w:r>
      <w:r w:rsidRPr="00D621DC">
        <w:instrText>TC "3. Charges based on hourly rates" \l 1</w:instrText>
      </w:r>
      <w:r w:rsidRPr="00D621DC">
        <w:fldChar w:fldCharType="end"/>
      </w:r>
      <w:bookmarkStart w:id="668" w:name="_Toc256000061"/>
      <w:bookmarkStart w:id="669" w:name="a184026"/>
      <w:r w:rsidRPr="00D621DC">
        <w:t>Charges based on hourly rates</w:t>
      </w:r>
      <w:bookmarkEnd w:id="668"/>
      <w:bookmarkEnd w:id="66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2C6877" w:rsidRPr="00D621DC" w14:paraId="0CC9FAD2"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1FB82E5A" w14:textId="77777777" w:rsidR="00F45983" w:rsidRPr="00D621DC" w:rsidRDefault="00F45983" w:rsidP="00F45983">
            <w:pPr>
              <w:pStyle w:val="Paragraph"/>
              <w:jc w:val="left"/>
              <w:rPr>
                <w:b/>
              </w:rPr>
            </w:pPr>
            <w:r w:rsidRPr="00D621DC">
              <w:rPr>
                <w:b/>
              </w:rPr>
              <w:t>Hours of service in invoice period</w:t>
            </w:r>
          </w:p>
        </w:tc>
        <w:tc>
          <w:tcPr>
            <w:tcW w:w="2500" w:type="pct"/>
            <w:tcBorders>
              <w:top w:val="single" w:sz="8" w:space="0" w:color="000000"/>
              <w:left w:val="single" w:sz="8" w:space="0" w:color="000000"/>
              <w:bottom w:val="single" w:sz="8" w:space="0" w:color="000000"/>
              <w:right w:val="single" w:sz="8" w:space="0" w:color="000000"/>
            </w:tcBorders>
          </w:tcPr>
          <w:p w14:paraId="77D6F6E1" w14:textId="77777777" w:rsidR="00F45983" w:rsidRPr="00D621DC" w:rsidRDefault="00F45983" w:rsidP="00F45983">
            <w:pPr>
              <w:pStyle w:val="Paragraph"/>
              <w:jc w:val="left"/>
              <w:rPr>
                <w:b/>
              </w:rPr>
            </w:pPr>
            <w:r w:rsidRPr="00D621DC">
              <w:rPr>
                <w:b/>
              </w:rPr>
              <w:t>Hourly rate (£)</w:t>
            </w:r>
          </w:p>
        </w:tc>
      </w:tr>
      <w:tr w:rsidR="002C6877" w:rsidRPr="00D621DC" w14:paraId="1D43F1CD"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3BA7FF1D" w14:textId="77777777" w:rsidR="00F45983" w:rsidRPr="00D621DC" w:rsidRDefault="00F45983" w:rsidP="00F45983">
            <w:pPr>
              <w:pStyle w:val="Paragraph"/>
              <w:jc w:val="left"/>
            </w:pPr>
            <w:r w:rsidRPr="00D621DC">
              <w:t>[Up to 100]</w:t>
            </w:r>
          </w:p>
        </w:tc>
        <w:tc>
          <w:tcPr>
            <w:tcW w:w="2500" w:type="pct"/>
            <w:tcBorders>
              <w:top w:val="single" w:sz="8" w:space="0" w:color="000000"/>
              <w:left w:val="single" w:sz="8" w:space="0" w:color="000000"/>
              <w:bottom w:val="single" w:sz="8" w:space="0" w:color="000000"/>
              <w:right w:val="single" w:sz="8" w:space="0" w:color="000000"/>
            </w:tcBorders>
          </w:tcPr>
          <w:p w14:paraId="36F2D78C" w14:textId="77777777" w:rsidR="00F45983" w:rsidRPr="00D621DC" w:rsidRDefault="00F45983" w:rsidP="00F45983">
            <w:pPr>
              <w:pStyle w:val="Paragraph"/>
              <w:jc w:val="left"/>
            </w:pPr>
            <w:r w:rsidRPr="00D621DC">
              <w:t>[INSERT FIGURE PER HOUR TO BE CHARGED TO AUTHORITY]</w:t>
            </w:r>
          </w:p>
        </w:tc>
      </w:tr>
      <w:tr w:rsidR="002C6877" w:rsidRPr="00D621DC" w14:paraId="4CA687C6"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529FF414" w14:textId="77777777" w:rsidR="00F45983" w:rsidRPr="00D621DC" w:rsidRDefault="00F45983" w:rsidP="00F45983">
            <w:pPr>
              <w:pStyle w:val="Paragraph"/>
              <w:jc w:val="left"/>
            </w:pPr>
            <w:r w:rsidRPr="00D621DC">
              <w:t>[101-200]</w:t>
            </w:r>
          </w:p>
        </w:tc>
        <w:tc>
          <w:tcPr>
            <w:tcW w:w="2500" w:type="pct"/>
            <w:tcBorders>
              <w:top w:val="single" w:sz="8" w:space="0" w:color="000000"/>
              <w:left w:val="single" w:sz="8" w:space="0" w:color="000000"/>
              <w:bottom w:val="single" w:sz="8" w:space="0" w:color="000000"/>
              <w:right w:val="single" w:sz="8" w:space="0" w:color="000000"/>
            </w:tcBorders>
          </w:tcPr>
          <w:p w14:paraId="5D637C5B" w14:textId="77777777" w:rsidR="00F45983" w:rsidRPr="00D621DC" w:rsidRDefault="00F45983" w:rsidP="00F45983">
            <w:pPr>
              <w:pStyle w:val="Paragraph"/>
              <w:jc w:val="left"/>
            </w:pPr>
            <w:r w:rsidRPr="00D621DC">
              <w:t>[INSERT FIGURE PER HOUR TO BE CHARGED TO AUTHORITY]</w:t>
            </w:r>
          </w:p>
        </w:tc>
      </w:tr>
      <w:tr w:rsidR="002C6877" w:rsidRPr="00D621DC" w14:paraId="5C7AE50D"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2BB3932B" w14:textId="77777777" w:rsidR="00F45983" w:rsidRPr="00D621DC" w:rsidRDefault="00F45983" w:rsidP="00F45983">
            <w:pPr>
              <w:pStyle w:val="Paragraph"/>
              <w:jc w:val="left"/>
            </w:pPr>
            <w:r w:rsidRPr="00D621DC">
              <w:t>[201-300]</w:t>
            </w:r>
          </w:p>
        </w:tc>
        <w:tc>
          <w:tcPr>
            <w:tcW w:w="2500" w:type="pct"/>
            <w:tcBorders>
              <w:top w:val="single" w:sz="8" w:space="0" w:color="000000"/>
              <w:left w:val="single" w:sz="8" w:space="0" w:color="000000"/>
              <w:bottom w:val="single" w:sz="8" w:space="0" w:color="000000"/>
              <w:right w:val="single" w:sz="8" w:space="0" w:color="000000"/>
            </w:tcBorders>
          </w:tcPr>
          <w:p w14:paraId="2321A31A" w14:textId="77777777" w:rsidR="00F45983" w:rsidRPr="00D621DC" w:rsidRDefault="00F45983" w:rsidP="00F45983">
            <w:pPr>
              <w:pStyle w:val="Paragraph"/>
              <w:jc w:val="left"/>
            </w:pPr>
            <w:r w:rsidRPr="00D621DC">
              <w:t>[INSERT FIGURE PER HOUR TO BE CHARGED TO AUTHORITY]</w:t>
            </w:r>
          </w:p>
        </w:tc>
      </w:tr>
    </w:tbl>
    <w:p w14:paraId="71B1FDEF" w14:textId="77777777" w:rsidR="00F45983" w:rsidRPr="00D621DC" w:rsidRDefault="00F45983" w:rsidP="00F45983">
      <w:pPr>
        <w:pStyle w:val="ScheduleTitleClause"/>
        <w:numPr>
          <w:ilvl w:val="0"/>
          <w:numId w:val="39"/>
        </w:numPr>
      </w:pPr>
      <w:r w:rsidRPr="00D621DC">
        <w:fldChar w:fldCharType="begin"/>
      </w:r>
      <w:r w:rsidRPr="00D621DC">
        <w:instrText>TC "4. Payment triggered by meeting milestones" \l 1</w:instrText>
      </w:r>
      <w:r w:rsidRPr="00D621DC">
        <w:fldChar w:fldCharType="end"/>
      </w:r>
      <w:bookmarkStart w:id="670" w:name="_Toc256000062"/>
      <w:bookmarkStart w:id="671" w:name="a119600"/>
      <w:r w:rsidRPr="00D621DC">
        <w:t>Payment triggered by meeting milestones</w:t>
      </w:r>
      <w:bookmarkEnd w:id="670"/>
      <w:bookmarkEnd w:id="67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02"/>
        <w:gridCol w:w="2802"/>
        <w:gridCol w:w="1868"/>
        <w:gridCol w:w="1868"/>
      </w:tblGrid>
      <w:tr w:rsidR="002C6877" w:rsidRPr="00D621DC" w14:paraId="2A851221" w14:textId="77777777" w:rsidTr="00F45983">
        <w:tc>
          <w:tcPr>
            <w:tcW w:w="1500" w:type="pct"/>
            <w:tcBorders>
              <w:top w:val="single" w:sz="8" w:space="0" w:color="000000"/>
              <w:left w:val="single" w:sz="8" w:space="0" w:color="000000"/>
              <w:bottom w:val="single" w:sz="8" w:space="0" w:color="000000"/>
              <w:right w:val="single" w:sz="8" w:space="0" w:color="000000"/>
            </w:tcBorders>
          </w:tcPr>
          <w:p w14:paraId="5467AE56" w14:textId="77777777" w:rsidR="00F45983" w:rsidRPr="00D621DC" w:rsidRDefault="00F45983" w:rsidP="00F45983">
            <w:pPr>
              <w:pStyle w:val="Paragraph"/>
              <w:jc w:val="left"/>
              <w:rPr>
                <w:b/>
              </w:rPr>
            </w:pPr>
            <w:proofErr w:type="spellStart"/>
            <w:r w:rsidRPr="00D621DC">
              <w:rPr>
                <w:b/>
              </w:rPr>
              <w:t>Workstream</w:t>
            </w:r>
            <w:proofErr w:type="spellEnd"/>
          </w:p>
        </w:tc>
        <w:tc>
          <w:tcPr>
            <w:tcW w:w="1500" w:type="pct"/>
            <w:tcBorders>
              <w:top w:val="single" w:sz="8" w:space="0" w:color="000000"/>
              <w:left w:val="single" w:sz="8" w:space="0" w:color="000000"/>
              <w:bottom w:val="single" w:sz="8" w:space="0" w:color="000000"/>
              <w:right w:val="single" w:sz="8" w:space="0" w:color="000000"/>
            </w:tcBorders>
          </w:tcPr>
          <w:p w14:paraId="28980477" w14:textId="77777777" w:rsidR="00F45983" w:rsidRPr="00D621DC" w:rsidRDefault="00F45983" w:rsidP="00F45983">
            <w:pPr>
              <w:pStyle w:val="Paragraph"/>
              <w:jc w:val="left"/>
              <w:rPr>
                <w:b/>
              </w:rPr>
            </w:pPr>
            <w:r w:rsidRPr="00D621DC">
              <w:rPr>
                <w:b/>
              </w:rPr>
              <w:t>Milestone</w:t>
            </w:r>
          </w:p>
        </w:tc>
        <w:tc>
          <w:tcPr>
            <w:tcW w:w="1000" w:type="pct"/>
            <w:tcBorders>
              <w:top w:val="single" w:sz="8" w:space="0" w:color="000000"/>
              <w:left w:val="single" w:sz="8" w:space="0" w:color="000000"/>
              <w:bottom w:val="single" w:sz="8" w:space="0" w:color="000000"/>
              <w:right w:val="single" w:sz="8" w:space="0" w:color="000000"/>
            </w:tcBorders>
          </w:tcPr>
          <w:p w14:paraId="6AF0204B" w14:textId="77777777" w:rsidR="00F45983" w:rsidRPr="00D621DC" w:rsidRDefault="00F45983" w:rsidP="00F45983">
            <w:pPr>
              <w:pStyle w:val="Paragraph"/>
              <w:jc w:val="left"/>
              <w:rPr>
                <w:b/>
              </w:rPr>
            </w:pPr>
            <w:r w:rsidRPr="00D621DC">
              <w:rPr>
                <w:b/>
              </w:rPr>
              <w:t>Date completion expected</w:t>
            </w:r>
          </w:p>
        </w:tc>
        <w:tc>
          <w:tcPr>
            <w:tcW w:w="1000" w:type="pct"/>
            <w:tcBorders>
              <w:top w:val="single" w:sz="8" w:space="0" w:color="000000"/>
              <w:left w:val="single" w:sz="8" w:space="0" w:color="000000"/>
              <w:bottom w:val="single" w:sz="8" w:space="0" w:color="000000"/>
              <w:right w:val="single" w:sz="8" w:space="0" w:color="000000"/>
            </w:tcBorders>
          </w:tcPr>
          <w:p w14:paraId="1913E000" w14:textId="77777777" w:rsidR="00F45983" w:rsidRPr="00D621DC" w:rsidRDefault="00F45983" w:rsidP="00F45983">
            <w:pPr>
              <w:pStyle w:val="Paragraph"/>
              <w:jc w:val="left"/>
              <w:rPr>
                <w:b/>
              </w:rPr>
            </w:pPr>
            <w:r w:rsidRPr="00D621DC">
              <w:rPr>
                <w:b/>
              </w:rPr>
              <w:t>Charge payable on completion (£)</w:t>
            </w:r>
          </w:p>
        </w:tc>
      </w:tr>
      <w:tr w:rsidR="002C6877" w:rsidRPr="00D621DC" w14:paraId="1497E0A3" w14:textId="77777777" w:rsidTr="00F45983">
        <w:tc>
          <w:tcPr>
            <w:tcW w:w="1500" w:type="pct"/>
            <w:tcBorders>
              <w:top w:val="single" w:sz="8" w:space="0" w:color="000000"/>
              <w:left w:val="single" w:sz="8" w:space="0" w:color="000000"/>
              <w:bottom w:val="single" w:sz="8" w:space="0" w:color="000000"/>
              <w:right w:val="single" w:sz="8" w:space="0" w:color="000000"/>
            </w:tcBorders>
          </w:tcPr>
          <w:p w14:paraId="4E154352" w14:textId="77777777" w:rsidR="00F45983" w:rsidRPr="00D621DC" w:rsidRDefault="00F45983" w:rsidP="00F45983">
            <w:pPr>
              <w:pStyle w:val="Paragraph"/>
              <w:jc w:val="left"/>
            </w:pPr>
            <w:r w:rsidRPr="00D621DC">
              <w:t>[INSERT]</w:t>
            </w:r>
          </w:p>
        </w:tc>
        <w:tc>
          <w:tcPr>
            <w:tcW w:w="1500" w:type="pct"/>
            <w:tcBorders>
              <w:top w:val="single" w:sz="8" w:space="0" w:color="000000"/>
              <w:left w:val="single" w:sz="8" w:space="0" w:color="000000"/>
              <w:bottom w:val="single" w:sz="8" w:space="0" w:color="000000"/>
              <w:right w:val="single" w:sz="8" w:space="0" w:color="000000"/>
            </w:tcBorders>
          </w:tcPr>
          <w:p w14:paraId="20C477A2" w14:textId="77777777" w:rsidR="00F45983" w:rsidRPr="00D621DC" w:rsidRDefault="00F45983" w:rsidP="00F45983">
            <w:pPr>
              <w:pStyle w:val="Paragraph"/>
              <w:jc w:val="left"/>
            </w:pPr>
            <w:r w:rsidRPr="00D621DC">
              <w:t>[INSERT DETAILS]</w:t>
            </w:r>
          </w:p>
        </w:tc>
        <w:tc>
          <w:tcPr>
            <w:tcW w:w="1000" w:type="pct"/>
            <w:tcBorders>
              <w:top w:val="single" w:sz="8" w:space="0" w:color="000000"/>
              <w:left w:val="single" w:sz="8" w:space="0" w:color="000000"/>
              <w:bottom w:val="single" w:sz="8" w:space="0" w:color="000000"/>
              <w:right w:val="single" w:sz="8" w:space="0" w:color="000000"/>
            </w:tcBorders>
          </w:tcPr>
          <w:p w14:paraId="2C2E4956" w14:textId="77777777" w:rsidR="00F45983" w:rsidRPr="00D621DC" w:rsidRDefault="00F45983" w:rsidP="00F45983">
            <w:pPr>
              <w:pStyle w:val="Paragraph"/>
              <w:jc w:val="left"/>
            </w:pPr>
            <w:r w:rsidRPr="00D621DC">
              <w:t>[INSERT DATE]</w:t>
            </w:r>
          </w:p>
        </w:tc>
        <w:tc>
          <w:tcPr>
            <w:tcW w:w="1000" w:type="pct"/>
            <w:tcBorders>
              <w:top w:val="single" w:sz="8" w:space="0" w:color="000000"/>
              <w:left w:val="single" w:sz="8" w:space="0" w:color="000000"/>
              <w:bottom w:val="single" w:sz="8" w:space="0" w:color="000000"/>
              <w:right w:val="single" w:sz="8" w:space="0" w:color="000000"/>
            </w:tcBorders>
          </w:tcPr>
          <w:p w14:paraId="06C026A9" w14:textId="77777777" w:rsidR="00F45983" w:rsidRPr="00D621DC" w:rsidRDefault="00F45983" w:rsidP="00F45983">
            <w:pPr>
              <w:pStyle w:val="Paragraph"/>
              <w:jc w:val="left"/>
            </w:pPr>
            <w:r w:rsidRPr="00D621DC">
              <w:t>[INSERT FIGURE]</w:t>
            </w:r>
          </w:p>
        </w:tc>
      </w:tr>
      <w:tr w:rsidR="002C6877" w:rsidRPr="00D621DC" w14:paraId="2388D3C4" w14:textId="77777777" w:rsidTr="00F45983">
        <w:tc>
          <w:tcPr>
            <w:tcW w:w="1500" w:type="pct"/>
            <w:tcBorders>
              <w:top w:val="single" w:sz="8" w:space="0" w:color="000000"/>
              <w:left w:val="single" w:sz="8" w:space="0" w:color="000000"/>
              <w:bottom w:val="single" w:sz="8" w:space="0" w:color="000000"/>
              <w:right w:val="single" w:sz="8" w:space="0" w:color="000000"/>
            </w:tcBorders>
          </w:tcPr>
          <w:p w14:paraId="21918C62" w14:textId="77777777" w:rsidR="00F45983" w:rsidRPr="00D621DC" w:rsidRDefault="00F45983" w:rsidP="00F45983">
            <w:pPr>
              <w:pStyle w:val="Paragraph"/>
              <w:jc w:val="left"/>
            </w:pPr>
            <w:r w:rsidRPr="00D621DC">
              <w:t>[INSERT]</w:t>
            </w:r>
          </w:p>
        </w:tc>
        <w:tc>
          <w:tcPr>
            <w:tcW w:w="1500" w:type="pct"/>
            <w:tcBorders>
              <w:top w:val="single" w:sz="8" w:space="0" w:color="000000"/>
              <w:left w:val="single" w:sz="8" w:space="0" w:color="000000"/>
              <w:bottom w:val="single" w:sz="8" w:space="0" w:color="000000"/>
              <w:right w:val="single" w:sz="8" w:space="0" w:color="000000"/>
            </w:tcBorders>
          </w:tcPr>
          <w:p w14:paraId="67C343CC" w14:textId="77777777" w:rsidR="00F45983" w:rsidRPr="00D621DC" w:rsidRDefault="00F45983" w:rsidP="00F45983">
            <w:pPr>
              <w:pStyle w:val="Paragraph"/>
              <w:jc w:val="left"/>
            </w:pPr>
            <w:r w:rsidRPr="00D621DC">
              <w:t>[INSERT DETAILS]</w:t>
            </w:r>
          </w:p>
        </w:tc>
        <w:tc>
          <w:tcPr>
            <w:tcW w:w="1000" w:type="pct"/>
            <w:tcBorders>
              <w:top w:val="single" w:sz="8" w:space="0" w:color="000000"/>
              <w:left w:val="single" w:sz="8" w:space="0" w:color="000000"/>
              <w:bottom w:val="single" w:sz="8" w:space="0" w:color="000000"/>
              <w:right w:val="single" w:sz="8" w:space="0" w:color="000000"/>
            </w:tcBorders>
          </w:tcPr>
          <w:p w14:paraId="490CCBCA" w14:textId="77777777" w:rsidR="00F45983" w:rsidRPr="00D621DC" w:rsidRDefault="00F45983" w:rsidP="00F45983">
            <w:pPr>
              <w:pStyle w:val="Paragraph"/>
              <w:jc w:val="left"/>
            </w:pPr>
            <w:r w:rsidRPr="00D621DC">
              <w:t>[INSERT DATE]</w:t>
            </w:r>
          </w:p>
        </w:tc>
        <w:tc>
          <w:tcPr>
            <w:tcW w:w="1000" w:type="pct"/>
            <w:tcBorders>
              <w:top w:val="single" w:sz="8" w:space="0" w:color="000000"/>
              <w:left w:val="single" w:sz="8" w:space="0" w:color="000000"/>
              <w:bottom w:val="single" w:sz="8" w:space="0" w:color="000000"/>
              <w:right w:val="single" w:sz="8" w:space="0" w:color="000000"/>
            </w:tcBorders>
          </w:tcPr>
          <w:p w14:paraId="0AF2E6B1" w14:textId="77777777" w:rsidR="00F45983" w:rsidRPr="00D621DC" w:rsidRDefault="00F45983" w:rsidP="00F45983">
            <w:pPr>
              <w:pStyle w:val="Paragraph"/>
              <w:jc w:val="left"/>
            </w:pPr>
            <w:r w:rsidRPr="00D621DC">
              <w:t>[INSERT FIGURE]</w:t>
            </w:r>
          </w:p>
        </w:tc>
      </w:tr>
      <w:tr w:rsidR="002C6877" w:rsidRPr="00D621DC" w14:paraId="45DEDD57" w14:textId="77777777" w:rsidTr="00F45983">
        <w:tc>
          <w:tcPr>
            <w:tcW w:w="1500" w:type="pct"/>
            <w:tcBorders>
              <w:top w:val="single" w:sz="8" w:space="0" w:color="000000"/>
              <w:left w:val="single" w:sz="8" w:space="0" w:color="000000"/>
              <w:bottom w:val="single" w:sz="8" w:space="0" w:color="000000"/>
              <w:right w:val="single" w:sz="8" w:space="0" w:color="000000"/>
            </w:tcBorders>
          </w:tcPr>
          <w:p w14:paraId="5330DA46" w14:textId="77777777" w:rsidR="00F45983" w:rsidRPr="00D621DC" w:rsidRDefault="00F45983" w:rsidP="00F45983">
            <w:pPr>
              <w:pStyle w:val="Paragraph"/>
              <w:jc w:val="left"/>
            </w:pPr>
            <w:r w:rsidRPr="00D621DC">
              <w:lastRenderedPageBreak/>
              <w:t>[INSERT]</w:t>
            </w:r>
          </w:p>
        </w:tc>
        <w:tc>
          <w:tcPr>
            <w:tcW w:w="1500" w:type="pct"/>
            <w:tcBorders>
              <w:top w:val="single" w:sz="8" w:space="0" w:color="000000"/>
              <w:left w:val="single" w:sz="8" w:space="0" w:color="000000"/>
              <w:bottom w:val="single" w:sz="8" w:space="0" w:color="000000"/>
              <w:right w:val="single" w:sz="8" w:space="0" w:color="000000"/>
            </w:tcBorders>
          </w:tcPr>
          <w:p w14:paraId="143281A1" w14:textId="77777777" w:rsidR="00F45983" w:rsidRPr="00D621DC" w:rsidRDefault="00F45983" w:rsidP="00F45983">
            <w:pPr>
              <w:pStyle w:val="Paragraph"/>
              <w:jc w:val="left"/>
            </w:pPr>
            <w:r w:rsidRPr="00D621DC">
              <w:t>[INSERT DETAILS]</w:t>
            </w:r>
          </w:p>
        </w:tc>
        <w:tc>
          <w:tcPr>
            <w:tcW w:w="1000" w:type="pct"/>
            <w:tcBorders>
              <w:top w:val="single" w:sz="8" w:space="0" w:color="000000"/>
              <w:left w:val="single" w:sz="8" w:space="0" w:color="000000"/>
              <w:bottom w:val="single" w:sz="8" w:space="0" w:color="000000"/>
              <w:right w:val="single" w:sz="8" w:space="0" w:color="000000"/>
            </w:tcBorders>
          </w:tcPr>
          <w:p w14:paraId="70A3BAED" w14:textId="77777777" w:rsidR="00F45983" w:rsidRPr="00D621DC" w:rsidRDefault="00F45983" w:rsidP="00F45983">
            <w:pPr>
              <w:pStyle w:val="Paragraph"/>
              <w:jc w:val="left"/>
            </w:pPr>
            <w:r w:rsidRPr="00D621DC">
              <w:t>[INSERT DATE]</w:t>
            </w:r>
          </w:p>
        </w:tc>
        <w:tc>
          <w:tcPr>
            <w:tcW w:w="1000" w:type="pct"/>
            <w:tcBorders>
              <w:top w:val="single" w:sz="8" w:space="0" w:color="000000"/>
              <w:left w:val="single" w:sz="8" w:space="0" w:color="000000"/>
              <w:bottom w:val="single" w:sz="8" w:space="0" w:color="000000"/>
              <w:right w:val="single" w:sz="8" w:space="0" w:color="000000"/>
            </w:tcBorders>
          </w:tcPr>
          <w:p w14:paraId="54471433" w14:textId="77777777" w:rsidR="00F45983" w:rsidRPr="00D621DC" w:rsidRDefault="00F45983" w:rsidP="00F45983">
            <w:pPr>
              <w:pStyle w:val="Paragraph"/>
              <w:jc w:val="left"/>
            </w:pPr>
            <w:r w:rsidRPr="00D621DC">
              <w:t>[INSERT FIGURE]</w:t>
            </w:r>
          </w:p>
        </w:tc>
      </w:tr>
    </w:tbl>
    <w:p w14:paraId="11DE3344" w14:textId="77777777" w:rsidR="00F45983" w:rsidRPr="00D621DC" w:rsidRDefault="00F45983" w:rsidP="00F45983">
      <w:pPr>
        <w:pStyle w:val="ScheduleTitleClause"/>
        <w:numPr>
          <w:ilvl w:val="0"/>
          <w:numId w:val="39"/>
        </w:numPr>
      </w:pPr>
      <w:r w:rsidRPr="00D621DC">
        <w:fldChar w:fldCharType="begin"/>
      </w:r>
      <w:r w:rsidRPr="00D621DC">
        <w:instrText>TC "5. Menu pricing" \l 1</w:instrText>
      </w:r>
      <w:r w:rsidRPr="00D621DC">
        <w:fldChar w:fldCharType="end"/>
      </w:r>
      <w:bookmarkStart w:id="672" w:name="_Toc256000063"/>
      <w:bookmarkStart w:id="673" w:name="a291999"/>
      <w:r w:rsidRPr="00D621DC">
        <w:t>Menu pricing</w:t>
      </w:r>
      <w:bookmarkEnd w:id="672"/>
      <w:bookmarkEnd w:id="67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2C6877" w:rsidRPr="00D621DC" w14:paraId="6853AC47"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14617752" w14:textId="77777777" w:rsidR="00F45983" w:rsidRPr="00D621DC" w:rsidRDefault="00F45983" w:rsidP="00F45983">
            <w:pPr>
              <w:pStyle w:val="Paragraph"/>
              <w:jc w:val="left"/>
              <w:rPr>
                <w:b/>
              </w:rPr>
            </w:pPr>
            <w:r w:rsidRPr="00D621DC">
              <w:rPr>
                <w:b/>
              </w:rPr>
              <w:t>Type of Fixed Cost</w:t>
            </w:r>
          </w:p>
        </w:tc>
        <w:tc>
          <w:tcPr>
            <w:tcW w:w="2500" w:type="pct"/>
            <w:tcBorders>
              <w:top w:val="single" w:sz="8" w:space="0" w:color="000000"/>
              <w:left w:val="single" w:sz="8" w:space="0" w:color="000000"/>
              <w:bottom w:val="single" w:sz="8" w:space="0" w:color="000000"/>
              <w:right w:val="single" w:sz="8" w:space="0" w:color="000000"/>
            </w:tcBorders>
          </w:tcPr>
          <w:p w14:paraId="7A2B406E" w14:textId="77777777" w:rsidR="00F45983" w:rsidRPr="00D621DC" w:rsidRDefault="00F45983" w:rsidP="00F45983">
            <w:pPr>
              <w:pStyle w:val="Paragraph"/>
              <w:jc w:val="left"/>
              <w:rPr>
                <w:b/>
              </w:rPr>
            </w:pPr>
            <w:r w:rsidRPr="00D621DC">
              <w:rPr>
                <w:b/>
              </w:rPr>
              <w:t>Charges (£)</w:t>
            </w:r>
          </w:p>
        </w:tc>
      </w:tr>
      <w:tr w:rsidR="002C6877" w:rsidRPr="00D621DC" w14:paraId="0C82B77A"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6D05046B" w14:textId="77777777" w:rsidR="00F45983" w:rsidRPr="00D621DC" w:rsidRDefault="00F45983" w:rsidP="00F45983">
            <w:pPr>
              <w:pStyle w:val="Paragraph"/>
              <w:jc w:val="left"/>
            </w:pPr>
            <w:r w:rsidRPr="00D621DC">
              <w:t>[INSERT TYPE OF SERVICE TO BE PROVIDED]</w:t>
            </w:r>
          </w:p>
        </w:tc>
        <w:tc>
          <w:tcPr>
            <w:tcW w:w="2500" w:type="pct"/>
            <w:tcBorders>
              <w:top w:val="single" w:sz="8" w:space="0" w:color="000000"/>
              <w:left w:val="single" w:sz="8" w:space="0" w:color="000000"/>
              <w:bottom w:val="single" w:sz="8" w:space="0" w:color="000000"/>
              <w:right w:val="single" w:sz="8" w:space="0" w:color="000000"/>
            </w:tcBorders>
          </w:tcPr>
          <w:p w14:paraId="74877AE6" w14:textId="77777777" w:rsidR="00F45983" w:rsidRPr="00D621DC" w:rsidRDefault="00F45983" w:rsidP="00F45983">
            <w:pPr>
              <w:pStyle w:val="Paragraph"/>
              <w:jc w:val="left"/>
            </w:pPr>
            <w:r w:rsidRPr="00D621DC">
              <w:t>[INSERT FIGURE (EXPRESSED AS UNIT COST OR HOURLY RATE) TO BE CHARGED TO AUTHORITY FOR THAT SERVICE]</w:t>
            </w:r>
          </w:p>
        </w:tc>
      </w:tr>
      <w:tr w:rsidR="002C6877" w:rsidRPr="00D621DC" w14:paraId="6ECAB4CD"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0DC588C8" w14:textId="77777777" w:rsidR="00F45983" w:rsidRPr="00D621DC" w:rsidRDefault="00F45983" w:rsidP="00F45983">
            <w:pPr>
              <w:pStyle w:val="Paragraph"/>
              <w:jc w:val="left"/>
            </w:pPr>
            <w:r w:rsidRPr="00D621DC">
              <w:t>[INSERT TYPE OF SERVICE OR GOODS TO BE PROVIDED]</w:t>
            </w:r>
          </w:p>
        </w:tc>
        <w:tc>
          <w:tcPr>
            <w:tcW w:w="2500" w:type="pct"/>
            <w:tcBorders>
              <w:top w:val="single" w:sz="8" w:space="0" w:color="000000"/>
              <w:left w:val="single" w:sz="8" w:space="0" w:color="000000"/>
              <w:bottom w:val="single" w:sz="8" w:space="0" w:color="000000"/>
              <w:right w:val="single" w:sz="8" w:space="0" w:color="000000"/>
            </w:tcBorders>
          </w:tcPr>
          <w:p w14:paraId="6E1D22BE" w14:textId="77777777" w:rsidR="00F45983" w:rsidRPr="00D621DC" w:rsidRDefault="00F45983" w:rsidP="00F45983">
            <w:pPr>
              <w:pStyle w:val="Paragraph"/>
              <w:jc w:val="left"/>
            </w:pPr>
            <w:r w:rsidRPr="00D621DC">
              <w:t>[INSERT FIGURE (EXPRESSED AS UNIT COST OR HOURLY RATE) TO BE CHARGED TO AUTHORITY  FOR THAT SERVICE]</w:t>
            </w:r>
          </w:p>
        </w:tc>
      </w:tr>
      <w:tr w:rsidR="002C6877" w:rsidRPr="00D621DC" w14:paraId="7938C33E"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71871E52" w14:textId="77777777" w:rsidR="00F45983" w:rsidRPr="00D621DC" w:rsidRDefault="00F45983" w:rsidP="00F45983">
            <w:pPr>
              <w:pStyle w:val="Paragraph"/>
              <w:jc w:val="left"/>
            </w:pPr>
            <w:r w:rsidRPr="00D621DC">
              <w:t>[INSERT TYPE OF SERVICE OR GOODS TO BE PROVIDED]</w:t>
            </w:r>
          </w:p>
        </w:tc>
        <w:tc>
          <w:tcPr>
            <w:tcW w:w="2500" w:type="pct"/>
            <w:tcBorders>
              <w:top w:val="single" w:sz="8" w:space="0" w:color="000000"/>
              <w:left w:val="single" w:sz="8" w:space="0" w:color="000000"/>
              <w:bottom w:val="single" w:sz="8" w:space="0" w:color="000000"/>
              <w:right w:val="single" w:sz="8" w:space="0" w:color="000000"/>
            </w:tcBorders>
          </w:tcPr>
          <w:p w14:paraId="67A327BF" w14:textId="77777777" w:rsidR="00F45983" w:rsidRPr="00D621DC" w:rsidRDefault="00F45983" w:rsidP="00F45983">
            <w:pPr>
              <w:pStyle w:val="Paragraph"/>
              <w:jc w:val="left"/>
            </w:pPr>
            <w:r w:rsidRPr="00D621DC">
              <w:t>[INSERT FIGURE (EXPRESSED AS UNIT COST OR HOURLY RATE) TO BE CHARGED TO AUTHORITY FOR THAT SERVICE]</w:t>
            </w:r>
          </w:p>
        </w:tc>
      </w:tr>
      <w:tr w:rsidR="002C6877" w:rsidRPr="00D621DC" w14:paraId="5DCD74AD" w14:textId="77777777" w:rsidTr="00F45983">
        <w:tc>
          <w:tcPr>
            <w:tcW w:w="2500" w:type="pct"/>
            <w:tcBorders>
              <w:top w:val="single" w:sz="8" w:space="0" w:color="000000"/>
              <w:left w:val="single" w:sz="8" w:space="0" w:color="000000"/>
              <w:bottom w:val="single" w:sz="8" w:space="0" w:color="000000"/>
              <w:right w:val="single" w:sz="8" w:space="0" w:color="000000"/>
            </w:tcBorders>
          </w:tcPr>
          <w:p w14:paraId="11A72134" w14:textId="77777777" w:rsidR="00F45983" w:rsidRPr="00D621DC" w:rsidRDefault="00F45983" w:rsidP="00F45983">
            <w:pPr>
              <w:pStyle w:val="Paragraph"/>
              <w:jc w:val="left"/>
            </w:pPr>
            <w:r w:rsidRPr="00D621DC">
              <w:t>[INSERT TYPE OF SERVICE OR GOODS TO BE PROVIDED]</w:t>
            </w:r>
          </w:p>
        </w:tc>
        <w:tc>
          <w:tcPr>
            <w:tcW w:w="2500" w:type="pct"/>
            <w:tcBorders>
              <w:top w:val="single" w:sz="8" w:space="0" w:color="000000"/>
              <w:left w:val="single" w:sz="8" w:space="0" w:color="000000"/>
              <w:bottom w:val="single" w:sz="8" w:space="0" w:color="000000"/>
              <w:right w:val="single" w:sz="8" w:space="0" w:color="000000"/>
            </w:tcBorders>
          </w:tcPr>
          <w:p w14:paraId="53B18F26" w14:textId="77777777" w:rsidR="00F45983" w:rsidRPr="00D621DC" w:rsidRDefault="00F45983" w:rsidP="00F45983">
            <w:pPr>
              <w:pStyle w:val="Paragraph"/>
              <w:jc w:val="left"/>
            </w:pPr>
            <w:r w:rsidRPr="00D621DC">
              <w:t>[INSERT FIGURE (EXPRESSED AS UNIT COST OR HOURLY RATE) TO BE CHARGED TO AUTHORITY FOR THAT SERVICE]</w:t>
            </w:r>
          </w:p>
        </w:tc>
      </w:tr>
    </w:tbl>
    <w:p w14:paraId="2E0202D1" w14:textId="77777777" w:rsidR="00F45983" w:rsidRPr="00D621DC" w:rsidRDefault="00F45983" w:rsidP="00F45983">
      <w:pPr>
        <w:pStyle w:val="ScheduleTitleClause"/>
        <w:numPr>
          <w:ilvl w:val="0"/>
          <w:numId w:val="39"/>
        </w:numPr>
      </w:pPr>
      <w:r w:rsidRPr="00D621DC">
        <w:fldChar w:fldCharType="begin"/>
      </w:r>
      <w:r w:rsidRPr="00D621DC">
        <w:instrText>TC "6. Payment Plan" \l 1</w:instrText>
      </w:r>
      <w:r w:rsidRPr="00D621DC">
        <w:fldChar w:fldCharType="end"/>
      </w:r>
      <w:bookmarkStart w:id="674" w:name="_Toc256000064"/>
      <w:bookmarkStart w:id="675" w:name="a489500"/>
      <w:r w:rsidRPr="00D621DC">
        <w:t>Payment Plan</w:t>
      </w:r>
      <w:bookmarkEnd w:id="674"/>
      <w:bookmarkEnd w:id="675"/>
    </w:p>
    <w:p w14:paraId="1E32C9F8" w14:textId="77777777" w:rsidR="00F45983" w:rsidRPr="00D621DC" w:rsidRDefault="00F45983" w:rsidP="00F45983">
      <w:pPr>
        <w:pStyle w:val="ParaClause"/>
      </w:pPr>
      <w:r w:rsidRPr="00D621DC">
        <w:t>[INSERT DETAILS OF WHEN INVOICES WILL BE SUBMITTED BY THE SUPPLIER AND WHEN THEY WILL BE DUE FOR PAYMENT]</w:t>
      </w:r>
    </w:p>
    <w:p w14:paraId="1D7AF1DB" w14:textId="77777777" w:rsidR="00F45983" w:rsidRPr="00D621DC" w:rsidRDefault="00F45983" w:rsidP="00F45983">
      <w:pPr>
        <w:pStyle w:val="ScheduleTitleClause"/>
        <w:numPr>
          <w:ilvl w:val="0"/>
          <w:numId w:val="39"/>
        </w:numPr>
      </w:pPr>
      <w:r w:rsidRPr="00D621DC">
        <w:fldChar w:fldCharType="begin"/>
      </w:r>
      <w:r w:rsidRPr="00D621DC">
        <w:instrText>TC "7. Termination Payment Default" \l 1</w:instrText>
      </w:r>
      <w:r w:rsidRPr="00D621DC">
        <w:fldChar w:fldCharType="end"/>
      </w:r>
      <w:bookmarkStart w:id="676" w:name="_Toc256000065"/>
      <w:bookmarkStart w:id="677" w:name="a203282"/>
      <w:r w:rsidRPr="00D621DC">
        <w:t>Termination Payment Default</w:t>
      </w:r>
      <w:bookmarkEnd w:id="676"/>
      <w:bookmarkEnd w:id="677"/>
    </w:p>
    <w:p w14:paraId="109D3255" w14:textId="77777777" w:rsidR="00F45983" w:rsidRPr="00D621DC" w:rsidRDefault="00F45983" w:rsidP="00F45983">
      <w:pPr>
        <w:pStyle w:val="NoNumUntitledsubclause1"/>
      </w:pPr>
      <w:bookmarkStart w:id="678" w:name="a889184"/>
      <w:r w:rsidRPr="00D621DC">
        <w:t xml:space="preserve">In the event that at any time undisputed Charges of </w:t>
      </w:r>
      <w:proofErr w:type="gramStart"/>
      <w:r w:rsidRPr="00D621DC">
        <w:t>£[</w:t>
      </w:r>
      <w:proofErr w:type="gramEnd"/>
      <w:r w:rsidRPr="00D621DC">
        <w:t>AMOUNT] have been overdue for payment for a period of [60] days or more, the Authority will have committed a Termination Payment Default.</w:t>
      </w:r>
      <w:bookmarkEnd w:id="678"/>
    </w:p>
    <w:p w14:paraId="79A09D33" w14:textId="77777777" w:rsidR="00F45983" w:rsidRPr="00D621DC" w:rsidRDefault="00F45983" w:rsidP="00F45983">
      <w:pPr>
        <w:pStyle w:val="Schedule"/>
        <w:pageBreakBefore/>
        <w:numPr>
          <w:ilvl w:val="0"/>
          <w:numId w:val="28"/>
        </w:numPr>
      </w:pPr>
      <w:bookmarkStart w:id="679" w:name="_Toc256000066"/>
      <w:bookmarkStart w:id="680" w:name="a907429"/>
      <w:r w:rsidRPr="00D621DC">
        <w:lastRenderedPageBreak/>
        <w:t>Contract management</w:t>
      </w:r>
      <w:bookmarkEnd w:id="679"/>
      <w:bookmarkEnd w:id="680"/>
    </w:p>
    <w:p w14:paraId="21BBA1D1" w14:textId="77777777" w:rsidR="00F45983" w:rsidRPr="00D621DC" w:rsidRDefault="00F45983" w:rsidP="00F45983">
      <w:pPr>
        <w:pStyle w:val="ScheduleTitleClause"/>
        <w:numPr>
          <w:ilvl w:val="0"/>
          <w:numId w:val="40"/>
        </w:numPr>
      </w:pPr>
      <w:r w:rsidRPr="00D621DC">
        <w:fldChar w:fldCharType="begin"/>
      </w:r>
      <w:r w:rsidRPr="00D621DC">
        <w:instrText>TC "1. Authorised representatives" \l 1</w:instrText>
      </w:r>
      <w:r w:rsidRPr="00D621DC">
        <w:fldChar w:fldCharType="end"/>
      </w:r>
      <w:bookmarkStart w:id="681" w:name="_Toc256000067"/>
      <w:bookmarkStart w:id="682" w:name="a124469"/>
      <w:r w:rsidRPr="00D621DC">
        <w:t>Authorised representatives</w:t>
      </w:r>
      <w:bookmarkEnd w:id="681"/>
      <w:bookmarkEnd w:id="682"/>
    </w:p>
    <w:p w14:paraId="363BA52B" w14:textId="77777777" w:rsidR="00F45983" w:rsidRPr="00D621DC" w:rsidRDefault="00F45983" w:rsidP="00F45983">
      <w:pPr>
        <w:pStyle w:val="ScheduleUntitledsubclause1"/>
        <w:numPr>
          <w:ilvl w:val="1"/>
          <w:numId w:val="40"/>
        </w:numPr>
      </w:pPr>
      <w:bookmarkStart w:id="683" w:name="a937839"/>
      <w:r w:rsidRPr="00D621DC">
        <w:t>The Authority's initial Authorised Representative: [INSERT DETAILS]</w:t>
      </w:r>
      <w:bookmarkEnd w:id="683"/>
    </w:p>
    <w:p w14:paraId="293C3F16" w14:textId="77777777" w:rsidR="00F45983" w:rsidRPr="00D621DC" w:rsidRDefault="00F45983" w:rsidP="00F45983">
      <w:pPr>
        <w:pStyle w:val="ScheduleUntitledsubclause1"/>
        <w:numPr>
          <w:ilvl w:val="1"/>
          <w:numId w:val="40"/>
        </w:numPr>
      </w:pPr>
      <w:bookmarkStart w:id="684" w:name="a951474"/>
      <w:r w:rsidRPr="00D621DC">
        <w:t>The Supplier's initial Authorised Representative: [INSERT DETAILS]</w:t>
      </w:r>
      <w:bookmarkEnd w:id="684"/>
    </w:p>
    <w:p w14:paraId="074CE804" w14:textId="77777777" w:rsidR="00F45983" w:rsidRPr="00D621DC" w:rsidRDefault="00F45983" w:rsidP="00F45983">
      <w:pPr>
        <w:pStyle w:val="ScheduleTitleClause"/>
        <w:numPr>
          <w:ilvl w:val="0"/>
          <w:numId w:val="40"/>
        </w:numPr>
      </w:pPr>
      <w:r w:rsidRPr="00D621DC">
        <w:fldChar w:fldCharType="begin"/>
      </w:r>
      <w:r w:rsidRPr="00D621DC">
        <w:instrText>TC "2. Key personnel" \l 1</w:instrText>
      </w:r>
      <w:r w:rsidRPr="00D621DC">
        <w:fldChar w:fldCharType="end"/>
      </w:r>
      <w:bookmarkStart w:id="685" w:name="_Toc256000068"/>
      <w:bookmarkStart w:id="686" w:name="a701315"/>
      <w:r w:rsidRPr="00D621DC">
        <w:t>Key personnel</w:t>
      </w:r>
      <w:bookmarkEnd w:id="685"/>
      <w:bookmarkEnd w:id="686"/>
    </w:p>
    <w:p w14:paraId="2C6D9DB2" w14:textId="77777777" w:rsidR="00F45983" w:rsidRPr="00D621DC" w:rsidRDefault="00F45983" w:rsidP="00F45983">
      <w:pPr>
        <w:pStyle w:val="NoNumUntitledsubclause1"/>
      </w:pPr>
      <w:bookmarkStart w:id="687" w:name="a796668"/>
      <w:r w:rsidRPr="00D621DC">
        <w:t>[INSERT DETAILS]</w:t>
      </w:r>
      <w:bookmarkEnd w:id="687"/>
    </w:p>
    <w:p w14:paraId="04479101" w14:textId="77777777" w:rsidR="00F45983" w:rsidRPr="00D621DC" w:rsidRDefault="00F45983" w:rsidP="00F45983">
      <w:pPr>
        <w:pStyle w:val="ScheduleTitleClause"/>
        <w:numPr>
          <w:ilvl w:val="0"/>
          <w:numId w:val="40"/>
        </w:numPr>
      </w:pPr>
      <w:r w:rsidRPr="00D621DC">
        <w:fldChar w:fldCharType="begin"/>
      </w:r>
      <w:r w:rsidRPr="00D621DC">
        <w:instrText>TC "3. Reports" \l 1</w:instrText>
      </w:r>
      <w:r w:rsidRPr="00D621DC">
        <w:fldChar w:fldCharType="end"/>
      </w:r>
      <w:bookmarkStart w:id="688" w:name="_Toc256000069"/>
      <w:bookmarkStart w:id="689" w:name="a424207"/>
      <w:r w:rsidRPr="00D621DC">
        <w:t>Reports</w:t>
      </w:r>
      <w:bookmarkEnd w:id="688"/>
      <w:bookmarkEnd w:id="689"/>
    </w:p>
    <w:p w14:paraId="489296F3" w14:textId="1071F963" w:rsidR="00F45983" w:rsidRPr="00D621DC" w:rsidRDefault="00F45983" w:rsidP="00F45983">
      <w:pPr>
        <w:pStyle w:val="ScheduleUntitledsubclause1"/>
        <w:numPr>
          <w:ilvl w:val="1"/>
          <w:numId w:val="40"/>
        </w:numPr>
      </w:pPr>
      <w:bookmarkStart w:id="690" w:name="a434185"/>
      <w:r w:rsidRPr="00D621DC">
        <w:t>Type</w:t>
      </w:r>
      <w:bookmarkEnd w:id="690"/>
    </w:p>
    <w:p w14:paraId="5DC5BC56" w14:textId="77777777" w:rsidR="00821222" w:rsidRPr="00D621DC" w:rsidRDefault="00821222" w:rsidP="00821222">
      <w:pPr>
        <w:pStyle w:val="NoNumUntitledsubclause1"/>
      </w:pPr>
      <w:r w:rsidRPr="00D621DC">
        <w:t>[INSERT DETAILS]</w:t>
      </w:r>
    </w:p>
    <w:p w14:paraId="3AB5BBF9" w14:textId="27B278E0" w:rsidR="00F45983" w:rsidRPr="00D621DC" w:rsidRDefault="00F45983" w:rsidP="00F45983">
      <w:pPr>
        <w:pStyle w:val="ScheduleUntitledsubclause1"/>
        <w:numPr>
          <w:ilvl w:val="1"/>
          <w:numId w:val="40"/>
        </w:numPr>
      </w:pPr>
      <w:bookmarkStart w:id="691" w:name="a252300"/>
      <w:r w:rsidRPr="00D621DC">
        <w:t>Contents</w:t>
      </w:r>
      <w:bookmarkEnd w:id="691"/>
    </w:p>
    <w:p w14:paraId="0A6E8A03" w14:textId="77777777" w:rsidR="00821222" w:rsidRPr="00D621DC" w:rsidRDefault="00821222" w:rsidP="00821222">
      <w:pPr>
        <w:pStyle w:val="NoNumUntitledsubclause1"/>
      </w:pPr>
      <w:r w:rsidRPr="00D621DC">
        <w:t>[INSERT DETAILS]</w:t>
      </w:r>
    </w:p>
    <w:p w14:paraId="68F9152C" w14:textId="47E23ADC" w:rsidR="00F45983" w:rsidRPr="00D621DC" w:rsidRDefault="00F45983" w:rsidP="00F45983">
      <w:pPr>
        <w:pStyle w:val="ScheduleUntitledsubclause1"/>
        <w:numPr>
          <w:ilvl w:val="1"/>
          <w:numId w:val="40"/>
        </w:numPr>
      </w:pPr>
      <w:bookmarkStart w:id="692" w:name="a899962"/>
      <w:r w:rsidRPr="00D621DC">
        <w:t>Frequency</w:t>
      </w:r>
      <w:bookmarkEnd w:id="692"/>
    </w:p>
    <w:p w14:paraId="2444BEC8" w14:textId="77777777" w:rsidR="00821222" w:rsidRPr="00D621DC" w:rsidRDefault="00821222" w:rsidP="00821222">
      <w:pPr>
        <w:pStyle w:val="NoNumUntitledsubclause1"/>
      </w:pPr>
      <w:r w:rsidRPr="00D621DC">
        <w:t>[INSERT DETAILS]</w:t>
      </w:r>
    </w:p>
    <w:p w14:paraId="36AE3165" w14:textId="028ADC02" w:rsidR="00F45983" w:rsidRPr="00D621DC" w:rsidRDefault="00F45983" w:rsidP="00F45983">
      <w:pPr>
        <w:pStyle w:val="ScheduleUntitledsubclause1"/>
        <w:numPr>
          <w:ilvl w:val="1"/>
          <w:numId w:val="40"/>
        </w:numPr>
      </w:pPr>
      <w:bookmarkStart w:id="693" w:name="a126495"/>
      <w:r w:rsidRPr="00D621DC">
        <w:t>Circulation list</w:t>
      </w:r>
      <w:bookmarkEnd w:id="693"/>
    </w:p>
    <w:p w14:paraId="4B9C0440" w14:textId="77777777" w:rsidR="00821222" w:rsidRPr="00D621DC" w:rsidRDefault="00821222" w:rsidP="00821222">
      <w:pPr>
        <w:pStyle w:val="NoNumUntitledsubclause1"/>
      </w:pPr>
      <w:r w:rsidRPr="00D621DC">
        <w:t>[INSERT DETAILS]</w:t>
      </w:r>
    </w:p>
    <w:p w14:paraId="2426F74B" w14:textId="77777777" w:rsidR="00821222" w:rsidRPr="00D621DC" w:rsidRDefault="00821222" w:rsidP="00821222">
      <w:pPr>
        <w:pStyle w:val="ScheduleUntitledsubclause1"/>
        <w:numPr>
          <w:ilvl w:val="0"/>
          <w:numId w:val="0"/>
        </w:numPr>
        <w:ind w:left="720"/>
      </w:pPr>
    </w:p>
    <w:p w14:paraId="53A9C58F" w14:textId="77777777" w:rsidR="00F45983" w:rsidRPr="00D621DC" w:rsidRDefault="00F45983" w:rsidP="00F45983">
      <w:pPr>
        <w:pStyle w:val="Schedule"/>
        <w:pageBreakBefore/>
        <w:numPr>
          <w:ilvl w:val="0"/>
          <w:numId w:val="28"/>
        </w:numPr>
      </w:pPr>
      <w:r w:rsidRPr="00D621DC">
        <w:lastRenderedPageBreak/>
        <w:fldChar w:fldCharType="begin"/>
      </w:r>
      <w:r w:rsidRPr="00D621DC">
        <w:fldChar w:fldCharType="end"/>
      </w:r>
      <w:bookmarkStart w:id="694" w:name="_Toc256000070"/>
      <w:bookmarkStart w:id="695" w:name="a639726"/>
      <w:r w:rsidRPr="00D621DC">
        <w:t>[Disaster recovery]</w:t>
      </w:r>
      <w:bookmarkEnd w:id="694"/>
      <w:bookmarkEnd w:id="695"/>
    </w:p>
    <w:p w14:paraId="330CDEEF" w14:textId="77777777" w:rsidR="00F45983" w:rsidRPr="00D621DC" w:rsidRDefault="00F45983" w:rsidP="00F45983">
      <w:pPr>
        <w:pStyle w:val="Schedule"/>
        <w:pageBreakBefore/>
        <w:numPr>
          <w:ilvl w:val="0"/>
          <w:numId w:val="28"/>
        </w:numPr>
      </w:pPr>
      <w:bookmarkStart w:id="696" w:name="_Toc256000071"/>
      <w:bookmarkStart w:id="697" w:name="a354600"/>
      <w:r w:rsidRPr="00D621DC">
        <w:lastRenderedPageBreak/>
        <w:t>Change control</w:t>
      </w:r>
      <w:bookmarkEnd w:id="696"/>
      <w:bookmarkEnd w:id="697"/>
    </w:p>
    <w:p w14:paraId="0FD14474" w14:textId="77777777" w:rsidR="00F45983" w:rsidRPr="00D621DC" w:rsidRDefault="00F45983" w:rsidP="00F45983">
      <w:pPr>
        <w:pStyle w:val="ScheduleTitleClause"/>
        <w:numPr>
          <w:ilvl w:val="0"/>
          <w:numId w:val="41"/>
        </w:numPr>
      </w:pPr>
      <w:r w:rsidRPr="00D621DC">
        <w:fldChar w:fldCharType="begin"/>
      </w:r>
      <w:r w:rsidRPr="00D621DC">
        <w:instrText>TC "1. General principles" \l 1</w:instrText>
      </w:r>
      <w:r w:rsidRPr="00D621DC">
        <w:fldChar w:fldCharType="end"/>
      </w:r>
      <w:bookmarkStart w:id="698" w:name="_Toc256000072"/>
      <w:bookmarkStart w:id="699" w:name="a674990"/>
      <w:r w:rsidRPr="00D621DC">
        <w:t>General principles</w:t>
      </w:r>
      <w:bookmarkEnd w:id="698"/>
      <w:bookmarkEnd w:id="699"/>
    </w:p>
    <w:p w14:paraId="6A3BD082" w14:textId="44274A45" w:rsidR="00F45983" w:rsidRPr="00D621DC" w:rsidRDefault="00F45983" w:rsidP="00F45983">
      <w:pPr>
        <w:pStyle w:val="ScheduleUntitledsubclause1"/>
        <w:numPr>
          <w:ilvl w:val="1"/>
          <w:numId w:val="41"/>
        </w:numPr>
      </w:pPr>
      <w:bookmarkStart w:id="700" w:name="a735273"/>
      <w:r w:rsidRPr="00D621DC">
        <w:t xml:space="preserve">Where the Authority or the Supplier sees a need to change this agreement, the Authority may at any time request, and the Supplier may at any time recommend, such Change only in accordance with the Change Control Procedure set out in </w:t>
      </w:r>
      <w:r w:rsidRPr="00D621DC">
        <w:fldChar w:fldCharType="begin"/>
      </w:r>
      <w:r w:rsidRPr="00D621DC">
        <w:instrText>PAGEREF a790851\# "'paragraph '"  \h</w:instrText>
      </w:r>
      <w:r w:rsidRPr="00D621DC">
        <w:fldChar w:fldCharType="separate"/>
      </w:r>
      <w:r w:rsidRPr="00D621DC">
        <w:t xml:space="preserve">paragraph </w:t>
      </w:r>
      <w:r w:rsidRPr="00D621DC">
        <w:fldChar w:fldCharType="end"/>
      </w:r>
      <w:r w:rsidRPr="00D621DC">
        <w:fldChar w:fldCharType="begin"/>
      </w:r>
      <w:r w:rsidRPr="00D621DC">
        <w:instrText>REF a790851 \h \w</w:instrText>
      </w:r>
      <w:r w:rsidR="00D621DC">
        <w:instrText xml:space="preserve"> \* MERGEFORMAT </w:instrText>
      </w:r>
      <w:r w:rsidRPr="00D621DC">
        <w:fldChar w:fldCharType="separate"/>
      </w:r>
      <w:r w:rsidRPr="00D621DC">
        <w:t>2</w:t>
      </w:r>
      <w:r w:rsidRPr="00D621DC">
        <w:fldChar w:fldCharType="end"/>
      </w:r>
      <w:r w:rsidRPr="00D621DC">
        <w:rPr>
          <w:i/>
        </w:rPr>
        <w:t xml:space="preserve"> </w:t>
      </w:r>
      <w:r w:rsidRPr="00D621DC">
        <w:t xml:space="preserve">of this </w:t>
      </w:r>
      <w:r w:rsidRPr="00D621DC">
        <w:fldChar w:fldCharType="begin"/>
      </w:r>
      <w:r w:rsidRPr="00D621DC">
        <w:instrText>REF a354600 \h \w</w:instrText>
      </w:r>
      <w:r w:rsidR="00D621DC">
        <w:instrText xml:space="preserve"> \* MERGEFORMAT </w:instrText>
      </w:r>
      <w:r w:rsidRPr="00D621DC">
        <w:fldChar w:fldCharType="separate"/>
      </w:r>
      <w:r w:rsidRPr="00D621DC">
        <w:t>Schedule 7</w:t>
      </w:r>
      <w:r w:rsidRPr="00D621DC">
        <w:fldChar w:fldCharType="end"/>
      </w:r>
      <w:r w:rsidRPr="00D621DC">
        <w:t>.</w:t>
      </w:r>
      <w:bookmarkEnd w:id="700"/>
    </w:p>
    <w:p w14:paraId="13BAF82D" w14:textId="77777777" w:rsidR="00F45983" w:rsidRPr="00D621DC" w:rsidRDefault="00F45983" w:rsidP="00F45983">
      <w:pPr>
        <w:pStyle w:val="ScheduleUntitledsubclause1"/>
        <w:numPr>
          <w:ilvl w:val="1"/>
          <w:numId w:val="41"/>
        </w:numPr>
      </w:pPr>
      <w:bookmarkStart w:id="701" w:name="a971300"/>
      <w:r w:rsidRPr="00D621DC">
        <w:t>Until such time as a Change is made in accordance with the Change Control Procedure, the Authority and the Supplier shall, unless otherwise agreed in writing, continue to perform this agreement in compliance with its terms before such Change.</w:t>
      </w:r>
      <w:bookmarkEnd w:id="701"/>
    </w:p>
    <w:p w14:paraId="06CF8DE0" w14:textId="77777777" w:rsidR="00F45983" w:rsidRPr="00D621DC" w:rsidRDefault="00F45983" w:rsidP="00F45983">
      <w:pPr>
        <w:pStyle w:val="ScheduleUntitledsubclause1"/>
        <w:numPr>
          <w:ilvl w:val="1"/>
          <w:numId w:val="41"/>
        </w:numPr>
      </w:pPr>
      <w:bookmarkStart w:id="702" w:name="a284929"/>
      <w:r w:rsidRPr="00D621DC">
        <w:t xml:space="preserve">Any discussions which may take place between the Authority and the Supplier in connection with a request or recommendation before the authorisation of a resultant Change shall be without prejudice to the rights of either party. </w:t>
      </w:r>
      <w:bookmarkEnd w:id="702"/>
    </w:p>
    <w:p w14:paraId="63826E57" w14:textId="32590AD0" w:rsidR="00F45983" w:rsidRPr="00D621DC" w:rsidRDefault="00F45983" w:rsidP="00F45983">
      <w:pPr>
        <w:pStyle w:val="ScheduleUntitledsubclause1"/>
        <w:numPr>
          <w:ilvl w:val="1"/>
          <w:numId w:val="41"/>
        </w:numPr>
      </w:pPr>
      <w:bookmarkStart w:id="703" w:name="a208358"/>
      <w:r w:rsidRPr="00D621DC">
        <w:t xml:space="preserve">Any work undertaken by the Supplier and the Supplier Personnel which has not been authorised in advance by a Change, and which has not been otherwise agreed in accordance with the provisions of this </w:t>
      </w:r>
      <w:r w:rsidRPr="00D621DC">
        <w:fldChar w:fldCharType="begin"/>
      </w:r>
      <w:r w:rsidRPr="00D621DC">
        <w:instrText>REF a354600 \h \w</w:instrText>
      </w:r>
      <w:r w:rsidR="00D621DC">
        <w:instrText xml:space="preserve"> \* MERGEFORMAT </w:instrText>
      </w:r>
      <w:r w:rsidRPr="00D621DC">
        <w:fldChar w:fldCharType="separate"/>
      </w:r>
      <w:r w:rsidRPr="00D621DC">
        <w:t>Schedule 7</w:t>
      </w:r>
      <w:r w:rsidRPr="00D621DC">
        <w:fldChar w:fldCharType="end"/>
      </w:r>
      <w:r w:rsidRPr="00D621DC">
        <w:t>, shall be undertaken entirely at the expense and liability of the Supplier.</w:t>
      </w:r>
      <w:bookmarkEnd w:id="703"/>
    </w:p>
    <w:p w14:paraId="1DCFE0A4" w14:textId="77777777" w:rsidR="00F45983" w:rsidRPr="00D621DC" w:rsidRDefault="00F45983" w:rsidP="00F45983">
      <w:pPr>
        <w:pStyle w:val="ScheduleTitleClause"/>
        <w:numPr>
          <w:ilvl w:val="0"/>
          <w:numId w:val="41"/>
        </w:numPr>
      </w:pPr>
      <w:r w:rsidRPr="00D621DC">
        <w:fldChar w:fldCharType="begin"/>
      </w:r>
      <w:r w:rsidRPr="00D621DC">
        <w:instrText>TC "2. Procedure" \l 1</w:instrText>
      </w:r>
      <w:r w:rsidRPr="00D621DC">
        <w:fldChar w:fldCharType="end"/>
      </w:r>
      <w:bookmarkStart w:id="704" w:name="_Toc256000073"/>
      <w:bookmarkStart w:id="705" w:name="a790851"/>
      <w:r w:rsidRPr="00D621DC">
        <w:t>Procedure</w:t>
      </w:r>
      <w:bookmarkEnd w:id="704"/>
      <w:bookmarkEnd w:id="705"/>
    </w:p>
    <w:p w14:paraId="4AE9AFAC" w14:textId="77777777" w:rsidR="00F45983" w:rsidRPr="00D621DC" w:rsidRDefault="00F45983" w:rsidP="00F45983">
      <w:pPr>
        <w:pStyle w:val="ScheduleUntitledsubclause1"/>
        <w:numPr>
          <w:ilvl w:val="1"/>
          <w:numId w:val="41"/>
        </w:numPr>
      </w:pPr>
      <w:bookmarkStart w:id="706" w:name="a828080"/>
      <w:r w:rsidRPr="00D621DC">
        <w:t>Discussion between the Authority and the Supplier concerning a Change shall result in any one of the following:</w:t>
      </w:r>
      <w:bookmarkEnd w:id="706"/>
    </w:p>
    <w:p w14:paraId="020526E4" w14:textId="77777777" w:rsidR="00F45983" w:rsidRPr="00D621DC" w:rsidRDefault="00F45983" w:rsidP="00F45983">
      <w:pPr>
        <w:pStyle w:val="ScheduleUntitledsubclause2"/>
        <w:numPr>
          <w:ilvl w:val="2"/>
          <w:numId w:val="41"/>
        </w:numPr>
      </w:pPr>
      <w:bookmarkStart w:id="707" w:name="a537882"/>
      <w:r w:rsidRPr="00D621DC">
        <w:t>no further action being taken; or</w:t>
      </w:r>
      <w:bookmarkEnd w:id="707"/>
    </w:p>
    <w:p w14:paraId="1AB19E4B" w14:textId="77777777" w:rsidR="00F45983" w:rsidRPr="00D621DC" w:rsidRDefault="00F45983" w:rsidP="00F45983">
      <w:pPr>
        <w:pStyle w:val="ScheduleUntitledsubclause2"/>
        <w:numPr>
          <w:ilvl w:val="2"/>
          <w:numId w:val="41"/>
        </w:numPr>
      </w:pPr>
      <w:bookmarkStart w:id="708" w:name="a961067"/>
      <w:r w:rsidRPr="00D621DC">
        <w:t>a request to change this agreement by the Authority; or</w:t>
      </w:r>
      <w:bookmarkEnd w:id="708"/>
    </w:p>
    <w:p w14:paraId="2B127632" w14:textId="77777777" w:rsidR="00F45983" w:rsidRPr="00D621DC" w:rsidRDefault="00F45983" w:rsidP="00F45983">
      <w:pPr>
        <w:pStyle w:val="ScheduleUntitledsubclause2"/>
        <w:numPr>
          <w:ilvl w:val="2"/>
          <w:numId w:val="41"/>
        </w:numPr>
      </w:pPr>
      <w:bookmarkStart w:id="709" w:name="a785099"/>
      <w:proofErr w:type="gramStart"/>
      <w:r w:rsidRPr="00D621DC">
        <w:t>a</w:t>
      </w:r>
      <w:proofErr w:type="gramEnd"/>
      <w:r w:rsidRPr="00D621DC">
        <w:t xml:space="preserve"> recommendation to change this agreement by the Supplier. </w:t>
      </w:r>
      <w:bookmarkEnd w:id="709"/>
    </w:p>
    <w:p w14:paraId="7E4D2990" w14:textId="77777777" w:rsidR="00F45983" w:rsidRPr="00D621DC" w:rsidRDefault="00F45983" w:rsidP="00F45983">
      <w:pPr>
        <w:pStyle w:val="ScheduleUntitledsubclause1"/>
        <w:numPr>
          <w:ilvl w:val="1"/>
          <w:numId w:val="41"/>
        </w:numPr>
      </w:pPr>
      <w:bookmarkStart w:id="710" w:name="a474892"/>
      <w:r w:rsidRPr="00D621DC">
        <w:t>Where a written request for a Change is received from the Authority, the Supplier shall, unless otherwise agreed, submit two copies of a Change Control Note signed by the Supplier to the Authority within three weeks of the date of the request.</w:t>
      </w:r>
      <w:bookmarkEnd w:id="710"/>
    </w:p>
    <w:p w14:paraId="71406B80" w14:textId="77777777" w:rsidR="00F45983" w:rsidRPr="00D621DC" w:rsidRDefault="00F45983" w:rsidP="00F45983">
      <w:pPr>
        <w:pStyle w:val="ScheduleUntitledsubclause1"/>
        <w:numPr>
          <w:ilvl w:val="1"/>
          <w:numId w:val="41"/>
        </w:numPr>
      </w:pPr>
      <w:bookmarkStart w:id="711" w:name="a758303"/>
      <w:r w:rsidRPr="00D621DC">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bookmarkEnd w:id="711"/>
    </w:p>
    <w:p w14:paraId="4F6906CF" w14:textId="77777777" w:rsidR="00F45983" w:rsidRPr="00D621DC" w:rsidRDefault="00F45983" w:rsidP="00F45983">
      <w:pPr>
        <w:pStyle w:val="ScheduleUntitledsubclause1"/>
        <w:numPr>
          <w:ilvl w:val="1"/>
          <w:numId w:val="41"/>
        </w:numPr>
      </w:pPr>
      <w:bookmarkStart w:id="712" w:name="a380713"/>
      <w:r w:rsidRPr="00D621DC">
        <w:t xml:space="preserve">Each Change Control Note shall contain: </w:t>
      </w:r>
      <w:bookmarkEnd w:id="712"/>
    </w:p>
    <w:p w14:paraId="0B37100A" w14:textId="77777777" w:rsidR="00F45983" w:rsidRPr="00D621DC" w:rsidRDefault="00F45983" w:rsidP="00F45983">
      <w:pPr>
        <w:pStyle w:val="ScheduleUntitledsubclause2"/>
        <w:numPr>
          <w:ilvl w:val="2"/>
          <w:numId w:val="41"/>
        </w:numPr>
      </w:pPr>
      <w:bookmarkStart w:id="713" w:name="a747364"/>
      <w:r w:rsidRPr="00D621DC">
        <w:t>the title of the Change;</w:t>
      </w:r>
      <w:bookmarkEnd w:id="713"/>
    </w:p>
    <w:p w14:paraId="5A6F0521" w14:textId="77777777" w:rsidR="00F45983" w:rsidRPr="00D621DC" w:rsidRDefault="00F45983" w:rsidP="00F45983">
      <w:pPr>
        <w:pStyle w:val="ScheduleUntitledsubclause2"/>
        <w:numPr>
          <w:ilvl w:val="2"/>
          <w:numId w:val="41"/>
        </w:numPr>
      </w:pPr>
      <w:bookmarkStart w:id="714" w:name="a509071"/>
      <w:r w:rsidRPr="00D621DC">
        <w:t xml:space="preserve">the originator and date of the request or recommendation for the Change; </w:t>
      </w:r>
      <w:bookmarkEnd w:id="714"/>
    </w:p>
    <w:p w14:paraId="7024B759" w14:textId="77777777" w:rsidR="00F45983" w:rsidRPr="00D621DC" w:rsidRDefault="00F45983" w:rsidP="00F45983">
      <w:pPr>
        <w:pStyle w:val="ScheduleUntitledsubclause2"/>
        <w:numPr>
          <w:ilvl w:val="2"/>
          <w:numId w:val="41"/>
        </w:numPr>
      </w:pPr>
      <w:bookmarkStart w:id="715" w:name="a815416"/>
      <w:r w:rsidRPr="00D621DC">
        <w:lastRenderedPageBreak/>
        <w:t xml:space="preserve">the reason for the Change; </w:t>
      </w:r>
      <w:bookmarkEnd w:id="715"/>
    </w:p>
    <w:p w14:paraId="4B9AD4E8" w14:textId="77777777" w:rsidR="00F45983" w:rsidRPr="00D621DC" w:rsidRDefault="00F45983" w:rsidP="00F45983">
      <w:pPr>
        <w:pStyle w:val="ScheduleUntitledsubclause2"/>
        <w:numPr>
          <w:ilvl w:val="2"/>
          <w:numId w:val="41"/>
        </w:numPr>
      </w:pPr>
      <w:bookmarkStart w:id="716" w:name="a750477"/>
      <w:r w:rsidRPr="00D621DC">
        <w:t xml:space="preserve">full details of the Change, including any specifications; </w:t>
      </w:r>
      <w:bookmarkEnd w:id="716"/>
    </w:p>
    <w:p w14:paraId="0DE6A0A0" w14:textId="77777777" w:rsidR="00F45983" w:rsidRPr="00D621DC" w:rsidRDefault="00F45983" w:rsidP="00F45983">
      <w:pPr>
        <w:pStyle w:val="ScheduleUntitledsubclause2"/>
        <w:numPr>
          <w:ilvl w:val="2"/>
          <w:numId w:val="41"/>
        </w:numPr>
      </w:pPr>
      <w:bookmarkStart w:id="717" w:name="a528073"/>
      <w:r w:rsidRPr="00D621DC">
        <w:t>the price, if any, of the Change;</w:t>
      </w:r>
      <w:bookmarkEnd w:id="717"/>
    </w:p>
    <w:p w14:paraId="63ACD385" w14:textId="77777777" w:rsidR="00F45983" w:rsidRPr="00D621DC" w:rsidRDefault="00F45983" w:rsidP="00F45983">
      <w:pPr>
        <w:pStyle w:val="ScheduleUntitledsubclause2"/>
        <w:numPr>
          <w:ilvl w:val="2"/>
          <w:numId w:val="41"/>
        </w:numPr>
      </w:pPr>
      <w:bookmarkStart w:id="718" w:name="a907674"/>
      <w:r w:rsidRPr="00D621DC">
        <w:t xml:space="preserve">a timetable for implementation, together with any proposals for acceptance of the Change; </w:t>
      </w:r>
      <w:bookmarkEnd w:id="718"/>
    </w:p>
    <w:p w14:paraId="783B7466" w14:textId="77777777" w:rsidR="00F45983" w:rsidRPr="00D621DC" w:rsidRDefault="00F45983" w:rsidP="00F45983">
      <w:pPr>
        <w:pStyle w:val="ScheduleUntitledsubclause2"/>
        <w:numPr>
          <w:ilvl w:val="2"/>
          <w:numId w:val="41"/>
        </w:numPr>
      </w:pPr>
      <w:bookmarkStart w:id="719" w:name="a487255"/>
      <w:r w:rsidRPr="00D621DC">
        <w:t>a schedule of payments if appropriate;</w:t>
      </w:r>
      <w:bookmarkEnd w:id="719"/>
    </w:p>
    <w:p w14:paraId="1BED5A27" w14:textId="77777777" w:rsidR="00F45983" w:rsidRPr="00D621DC" w:rsidRDefault="00F45983" w:rsidP="00F45983">
      <w:pPr>
        <w:pStyle w:val="ScheduleUntitledsubclause2"/>
        <w:numPr>
          <w:ilvl w:val="2"/>
          <w:numId w:val="41"/>
        </w:numPr>
      </w:pPr>
      <w:bookmarkStart w:id="720" w:name="a573755"/>
      <w:r w:rsidRPr="00D621DC">
        <w:t>details of the likely impact, if any, of the Change on other aspects of this agreement including:</w:t>
      </w:r>
      <w:bookmarkEnd w:id="720"/>
    </w:p>
    <w:p w14:paraId="7BA84FA0" w14:textId="77777777" w:rsidR="00F45983" w:rsidRPr="00D621DC" w:rsidRDefault="00F45983" w:rsidP="00F45983">
      <w:pPr>
        <w:pStyle w:val="ScheduleUntitledsubclause3"/>
        <w:numPr>
          <w:ilvl w:val="3"/>
          <w:numId w:val="41"/>
        </w:numPr>
      </w:pPr>
      <w:bookmarkStart w:id="721" w:name="a234260"/>
      <w:r w:rsidRPr="00D621DC">
        <w:t xml:space="preserve">the timetable for the provision of the Change; </w:t>
      </w:r>
      <w:bookmarkEnd w:id="721"/>
    </w:p>
    <w:p w14:paraId="03039594" w14:textId="77777777" w:rsidR="00F45983" w:rsidRPr="00D621DC" w:rsidRDefault="00F45983" w:rsidP="00F45983">
      <w:pPr>
        <w:pStyle w:val="ScheduleUntitledsubclause3"/>
        <w:numPr>
          <w:ilvl w:val="3"/>
          <w:numId w:val="41"/>
        </w:numPr>
      </w:pPr>
      <w:bookmarkStart w:id="722" w:name="a657303"/>
      <w:r w:rsidRPr="00D621DC">
        <w:t xml:space="preserve">the personnel to be provided; </w:t>
      </w:r>
      <w:bookmarkEnd w:id="722"/>
    </w:p>
    <w:p w14:paraId="3B8E0A56" w14:textId="77777777" w:rsidR="00F45983" w:rsidRPr="00D621DC" w:rsidRDefault="00F45983" w:rsidP="00F45983">
      <w:pPr>
        <w:pStyle w:val="ScheduleUntitledsubclause3"/>
        <w:numPr>
          <w:ilvl w:val="3"/>
          <w:numId w:val="41"/>
        </w:numPr>
      </w:pPr>
      <w:bookmarkStart w:id="723" w:name="a702886"/>
      <w:r w:rsidRPr="00D621DC">
        <w:t xml:space="preserve">the Charges;  </w:t>
      </w:r>
      <w:bookmarkEnd w:id="723"/>
    </w:p>
    <w:p w14:paraId="532F483B" w14:textId="77777777" w:rsidR="00F45983" w:rsidRPr="00D621DC" w:rsidRDefault="00F45983" w:rsidP="00F45983">
      <w:pPr>
        <w:pStyle w:val="ScheduleUntitledsubclause3"/>
        <w:numPr>
          <w:ilvl w:val="3"/>
          <w:numId w:val="41"/>
        </w:numPr>
      </w:pPr>
      <w:bookmarkStart w:id="724" w:name="a961252"/>
      <w:r w:rsidRPr="00D621DC">
        <w:t xml:space="preserve">the Documentation to be provided; </w:t>
      </w:r>
      <w:bookmarkEnd w:id="724"/>
    </w:p>
    <w:p w14:paraId="57F2D8BF" w14:textId="77777777" w:rsidR="00F45983" w:rsidRPr="00D621DC" w:rsidRDefault="00F45983" w:rsidP="00F45983">
      <w:pPr>
        <w:pStyle w:val="ScheduleUntitledsubclause3"/>
        <w:numPr>
          <w:ilvl w:val="3"/>
          <w:numId w:val="41"/>
        </w:numPr>
      </w:pPr>
      <w:bookmarkStart w:id="725" w:name="a327706"/>
      <w:r w:rsidRPr="00D621DC">
        <w:t xml:space="preserve">the training to be provided; </w:t>
      </w:r>
      <w:bookmarkEnd w:id="725"/>
    </w:p>
    <w:p w14:paraId="1A720502" w14:textId="77777777" w:rsidR="00F45983" w:rsidRPr="00D621DC" w:rsidRDefault="00F45983" w:rsidP="00F45983">
      <w:pPr>
        <w:pStyle w:val="ScheduleUntitledsubclause3"/>
        <w:numPr>
          <w:ilvl w:val="3"/>
          <w:numId w:val="41"/>
        </w:numPr>
      </w:pPr>
      <w:bookmarkStart w:id="726" w:name="a343996"/>
      <w:r w:rsidRPr="00D621DC">
        <w:t xml:space="preserve">working arrangements; </w:t>
      </w:r>
      <w:bookmarkEnd w:id="726"/>
    </w:p>
    <w:p w14:paraId="2336ED9A" w14:textId="77777777" w:rsidR="00F45983" w:rsidRPr="00D621DC" w:rsidRDefault="00F45983" w:rsidP="00F45983">
      <w:pPr>
        <w:pStyle w:val="ScheduleUntitledsubclause3"/>
        <w:numPr>
          <w:ilvl w:val="3"/>
          <w:numId w:val="41"/>
        </w:numPr>
      </w:pPr>
      <w:bookmarkStart w:id="727" w:name="a816352"/>
      <w:r w:rsidRPr="00D621DC">
        <w:t>other contractual issues;</w:t>
      </w:r>
      <w:bookmarkEnd w:id="727"/>
    </w:p>
    <w:p w14:paraId="0D45F88D" w14:textId="77777777" w:rsidR="00F45983" w:rsidRPr="00D621DC" w:rsidRDefault="00F45983" w:rsidP="00F45983">
      <w:pPr>
        <w:pStyle w:val="ScheduleUntitledsubclause2"/>
        <w:numPr>
          <w:ilvl w:val="2"/>
          <w:numId w:val="41"/>
        </w:numPr>
      </w:pPr>
      <w:bookmarkStart w:id="728" w:name="a177932"/>
      <w:r w:rsidRPr="00D621DC">
        <w:t xml:space="preserve">the date of expiry of validity of the Change Control Note; </w:t>
      </w:r>
      <w:bookmarkEnd w:id="728"/>
    </w:p>
    <w:p w14:paraId="505CF743" w14:textId="77777777" w:rsidR="00F45983" w:rsidRPr="00D621DC" w:rsidRDefault="00F45983" w:rsidP="00F45983">
      <w:pPr>
        <w:pStyle w:val="ScheduleUntitledsubclause2"/>
        <w:numPr>
          <w:ilvl w:val="2"/>
          <w:numId w:val="41"/>
        </w:numPr>
      </w:pPr>
      <w:bookmarkStart w:id="729" w:name="a245288"/>
      <w:r w:rsidRPr="00D621DC">
        <w:t>provision for signature by the Authority and the Supplier; and</w:t>
      </w:r>
      <w:bookmarkEnd w:id="729"/>
    </w:p>
    <w:p w14:paraId="1986AE78" w14:textId="1D00ADEC" w:rsidR="00F45983" w:rsidRPr="00D621DC" w:rsidRDefault="00F45983" w:rsidP="00F45983">
      <w:pPr>
        <w:pStyle w:val="ScheduleUntitledsubclause2"/>
        <w:numPr>
          <w:ilvl w:val="2"/>
          <w:numId w:val="41"/>
        </w:numPr>
      </w:pPr>
      <w:bookmarkStart w:id="730" w:name="a157531"/>
      <w:proofErr w:type="gramStart"/>
      <w:r w:rsidRPr="00D621DC">
        <w:t>if</w:t>
      </w:r>
      <w:proofErr w:type="gramEnd"/>
      <w:r w:rsidRPr="00D621DC">
        <w:t xml:space="preserve"> applicable, details of how costs incurred by the parties if the Change subsequently results in the termination of this agreement under  </w:t>
      </w:r>
      <w:r w:rsidRPr="00D621DC">
        <w:fldChar w:fldCharType="begin"/>
      </w:r>
      <w:r w:rsidRPr="00D621DC">
        <w:instrText>PAGEREF a974491\# "'clause '"  \h</w:instrText>
      </w:r>
      <w:r w:rsidRPr="00D621DC">
        <w:fldChar w:fldCharType="separate"/>
      </w:r>
      <w:r w:rsidRPr="00D621DC">
        <w:t xml:space="preserve">clause </w:t>
      </w:r>
      <w:r w:rsidRPr="00D621DC">
        <w:fldChar w:fldCharType="end"/>
      </w:r>
      <w:r w:rsidRPr="00D621DC">
        <w:fldChar w:fldCharType="begin"/>
      </w:r>
      <w:r w:rsidRPr="00D621DC">
        <w:instrText>REF a974491 \h \w</w:instrText>
      </w:r>
      <w:r w:rsidR="00D621DC">
        <w:instrText xml:space="preserve"> \* MERGEFORMAT </w:instrText>
      </w:r>
      <w:r w:rsidRPr="00D621DC">
        <w:fldChar w:fldCharType="separate"/>
      </w:r>
      <w:r w:rsidRPr="00D621DC">
        <w:t>30.3</w:t>
      </w:r>
      <w:r w:rsidRPr="00D621DC">
        <w:fldChar w:fldCharType="end"/>
      </w:r>
      <w:r w:rsidRPr="00D621DC">
        <w:t xml:space="preserve"> will be apportioned.</w:t>
      </w:r>
      <w:bookmarkEnd w:id="730"/>
    </w:p>
    <w:p w14:paraId="5EDFDF00" w14:textId="77777777" w:rsidR="00F45983" w:rsidRPr="00D621DC" w:rsidRDefault="00F45983" w:rsidP="00F45983">
      <w:pPr>
        <w:pStyle w:val="ScheduleUntitledsubclause1"/>
        <w:numPr>
          <w:ilvl w:val="1"/>
          <w:numId w:val="41"/>
        </w:numPr>
      </w:pPr>
      <w:bookmarkStart w:id="731" w:name="a821555"/>
      <w:r w:rsidRPr="00D621DC">
        <w:t>For each Change Control Note submitted by the Supplier the Authority shall, within the period of the validity of the Change Control Note:</w:t>
      </w:r>
      <w:bookmarkEnd w:id="731"/>
    </w:p>
    <w:p w14:paraId="4D7ADFB0" w14:textId="77777777" w:rsidR="00F45983" w:rsidRPr="00D621DC" w:rsidRDefault="00F45983" w:rsidP="00F45983">
      <w:pPr>
        <w:pStyle w:val="ScheduleUntitledsubclause2"/>
        <w:numPr>
          <w:ilvl w:val="2"/>
          <w:numId w:val="41"/>
        </w:numPr>
      </w:pPr>
      <w:bookmarkStart w:id="732" w:name="a764998"/>
      <w:r w:rsidRPr="00D621DC">
        <w:t>allocate a sequential number to the Change Control Note; and</w:t>
      </w:r>
      <w:bookmarkEnd w:id="732"/>
    </w:p>
    <w:p w14:paraId="7DE430DC" w14:textId="77777777" w:rsidR="00F45983" w:rsidRPr="00D621DC" w:rsidRDefault="00F45983" w:rsidP="00F45983">
      <w:pPr>
        <w:pStyle w:val="ScheduleUntitledsubclause2"/>
        <w:numPr>
          <w:ilvl w:val="2"/>
          <w:numId w:val="41"/>
        </w:numPr>
      </w:pPr>
      <w:bookmarkStart w:id="733" w:name="a315797"/>
      <w:r w:rsidRPr="00D621DC">
        <w:t>evaluate the Change Control Note and, as appropriate:</w:t>
      </w:r>
      <w:bookmarkEnd w:id="733"/>
    </w:p>
    <w:p w14:paraId="36336487" w14:textId="77777777" w:rsidR="00F45983" w:rsidRPr="00D621DC" w:rsidRDefault="00F45983" w:rsidP="00F45983">
      <w:pPr>
        <w:pStyle w:val="ScheduleUntitledsubclause3"/>
        <w:numPr>
          <w:ilvl w:val="3"/>
          <w:numId w:val="41"/>
        </w:numPr>
      </w:pPr>
      <w:bookmarkStart w:id="734" w:name="a617007"/>
      <w:r w:rsidRPr="00D621DC">
        <w:t>request further information;</w:t>
      </w:r>
      <w:bookmarkEnd w:id="734"/>
    </w:p>
    <w:p w14:paraId="6CA46B94" w14:textId="77777777" w:rsidR="00F45983" w:rsidRPr="00D621DC" w:rsidRDefault="00F45983" w:rsidP="00F45983">
      <w:pPr>
        <w:pStyle w:val="ScheduleUntitledsubclause3"/>
        <w:numPr>
          <w:ilvl w:val="3"/>
          <w:numId w:val="41"/>
        </w:numPr>
      </w:pPr>
      <w:bookmarkStart w:id="735" w:name="a430550"/>
      <w:r w:rsidRPr="00D621DC">
        <w:t>accept the Change Control Note by arranging for two copies of the Change Control Note to be signed by or on behalf of the Authority and return one of the copies to the Supplier; or</w:t>
      </w:r>
      <w:bookmarkEnd w:id="735"/>
    </w:p>
    <w:p w14:paraId="7ABFF31D" w14:textId="77777777" w:rsidR="00F45983" w:rsidRPr="00D621DC" w:rsidRDefault="00F45983" w:rsidP="00F45983">
      <w:pPr>
        <w:pStyle w:val="ScheduleUntitledsubclause3"/>
        <w:numPr>
          <w:ilvl w:val="3"/>
          <w:numId w:val="41"/>
        </w:numPr>
      </w:pPr>
      <w:bookmarkStart w:id="736" w:name="a518199"/>
      <w:proofErr w:type="gramStart"/>
      <w:r w:rsidRPr="00D621DC">
        <w:t>notify</w:t>
      </w:r>
      <w:proofErr w:type="gramEnd"/>
      <w:r w:rsidRPr="00D621DC">
        <w:t xml:space="preserve"> the Supplier of the rejection of the Change Control Note. </w:t>
      </w:r>
      <w:bookmarkEnd w:id="736"/>
    </w:p>
    <w:p w14:paraId="30DEA489" w14:textId="77777777" w:rsidR="00F45983" w:rsidRPr="00D621DC" w:rsidRDefault="00F45983" w:rsidP="00F45983">
      <w:pPr>
        <w:pStyle w:val="ScheduleUntitledsubclause1"/>
        <w:numPr>
          <w:ilvl w:val="1"/>
          <w:numId w:val="41"/>
        </w:numPr>
      </w:pPr>
      <w:bookmarkStart w:id="737" w:name="a918352"/>
      <w:r w:rsidRPr="00D621DC">
        <w:t>A Change Control Note signed by the Authority and by the Supplier shall constitute an amendment to this agreement.</w:t>
      </w:r>
      <w:bookmarkEnd w:id="737"/>
    </w:p>
    <w:p w14:paraId="685ADF21" w14:textId="77777777" w:rsidR="00F45983" w:rsidRPr="00D621DC" w:rsidRDefault="00F45983" w:rsidP="00F45983">
      <w:pPr>
        <w:pStyle w:val="Schedule"/>
        <w:pageBreakBefore/>
        <w:numPr>
          <w:ilvl w:val="0"/>
          <w:numId w:val="28"/>
        </w:numPr>
      </w:pPr>
      <w:bookmarkStart w:id="738" w:name="_Toc256000074"/>
      <w:bookmarkStart w:id="739" w:name="a780825"/>
      <w:r w:rsidRPr="00D621DC">
        <w:lastRenderedPageBreak/>
        <w:t>[Benchmarking</w:t>
      </w:r>
      <w:bookmarkEnd w:id="738"/>
      <w:r w:rsidRPr="00D621DC">
        <w:fldChar w:fldCharType="begin"/>
      </w:r>
      <w:r w:rsidRPr="00D621DC">
        <w:instrText xml:space="preserve"> MACROBUTTON optional </w:instrText>
      </w:r>
      <w:r w:rsidRPr="00D621DC">
        <w:fldChar w:fldCharType="end"/>
      </w:r>
      <w:bookmarkEnd w:id="739"/>
    </w:p>
    <w:p w14:paraId="012EDA25" w14:textId="77777777" w:rsidR="00F45983" w:rsidRPr="00D621DC" w:rsidRDefault="00F45983" w:rsidP="00F45983">
      <w:pPr>
        <w:pStyle w:val="ScheduleTitleClause"/>
        <w:numPr>
          <w:ilvl w:val="0"/>
          <w:numId w:val="42"/>
        </w:numPr>
      </w:pPr>
      <w:r w:rsidRPr="00D621DC">
        <w:fldChar w:fldCharType="begin"/>
      </w:r>
      <w:r w:rsidRPr="00D621DC">
        <w:instrText>TC "1. Interpretation" \l 1</w:instrText>
      </w:r>
      <w:r w:rsidRPr="00D621DC">
        <w:fldChar w:fldCharType="end"/>
      </w:r>
      <w:bookmarkStart w:id="740" w:name="_Toc256000075"/>
      <w:bookmarkStart w:id="741" w:name="a216578"/>
      <w:r w:rsidRPr="00D621DC">
        <w:t>Interpretation]</w:t>
      </w:r>
      <w:bookmarkEnd w:id="740"/>
      <w:bookmarkEnd w:id="741"/>
    </w:p>
    <w:p w14:paraId="7D737928" w14:textId="77777777" w:rsidR="00F45983" w:rsidRPr="00D621DC" w:rsidRDefault="00F45983" w:rsidP="00F45983">
      <w:pPr>
        <w:pStyle w:val="NoNumUntitledsubclause1"/>
      </w:pPr>
      <w:bookmarkStart w:id="742" w:name="a296388"/>
      <w:r w:rsidRPr="00D621DC">
        <w:t>The definitions in this paragraph apply in this schedule.</w:t>
      </w:r>
      <w:bookmarkEnd w:id="742"/>
    </w:p>
    <w:p w14:paraId="51FBEAD1" w14:textId="69625EC6" w:rsidR="00F45983" w:rsidRPr="00D621DC" w:rsidRDefault="00F45983" w:rsidP="00F45983">
      <w:pPr>
        <w:pStyle w:val="NoNumUntitledsubclause1"/>
        <w:rPr>
          <w:rStyle w:val="DefTerm"/>
        </w:rPr>
      </w:pPr>
      <w:bookmarkStart w:id="743" w:name="a499957"/>
      <w:r w:rsidRPr="00D621DC">
        <w:rPr>
          <w:rStyle w:val="DefTerm"/>
          <w:b w:val="0"/>
        </w:rPr>
        <w:t>[</w:t>
      </w:r>
      <w:r w:rsidRPr="00D621DC">
        <w:rPr>
          <w:rStyle w:val="DefTerm"/>
        </w:rPr>
        <w:t>Benchmark Review</w:t>
      </w:r>
      <w:r w:rsidRPr="00D621DC">
        <w:t xml:space="preserve">: shall have the meaning in </w:t>
      </w:r>
      <w:r w:rsidRPr="00D621DC">
        <w:fldChar w:fldCharType="begin"/>
      </w:r>
      <w:r w:rsidRPr="00D621DC">
        <w:instrText>PAGEREF a925113\# "'paragraph '"  \h</w:instrText>
      </w:r>
      <w:r w:rsidRPr="00D621DC">
        <w:fldChar w:fldCharType="separate"/>
      </w:r>
      <w:r w:rsidRPr="00D621DC">
        <w:t xml:space="preserve">paragraph </w:t>
      </w:r>
      <w:r w:rsidRPr="00D621DC">
        <w:fldChar w:fldCharType="end"/>
      </w:r>
      <w:r w:rsidRPr="00D621DC">
        <w:fldChar w:fldCharType="begin"/>
      </w:r>
      <w:r w:rsidRPr="00D621DC">
        <w:instrText>REF a925113 \h \w</w:instrText>
      </w:r>
      <w:r w:rsidR="00821222" w:rsidRPr="00D621DC">
        <w:instrText xml:space="preserve"> \* MERGEFORMAT </w:instrText>
      </w:r>
      <w:r w:rsidRPr="00D621DC">
        <w:fldChar w:fldCharType="separate"/>
      </w:r>
      <w:r w:rsidRPr="00D621DC">
        <w:t>2</w:t>
      </w:r>
      <w:r w:rsidRPr="00D621DC">
        <w:fldChar w:fldCharType="end"/>
      </w:r>
      <w:proofErr w:type="gramStart"/>
      <w:r w:rsidRPr="00D621DC">
        <w:t xml:space="preserve">. </w:t>
      </w:r>
      <w:proofErr w:type="gramEnd"/>
      <w:r w:rsidRPr="00D621DC">
        <w:fldChar w:fldCharType="begin"/>
      </w:r>
      <w:r w:rsidRPr="00D621DC">
        <w:fldChar w:fldCharType="end"/>
      </w:r>
      <w:r w:rsidRPr="00D621DC">
        <w:t>]</w:t>
      </w:r>
      <w:bookmarkEnd w:id="743"/>
    </w:p>
    <w:p w14:paraId="486C3FE6" w14:textId="77777777" w:rsidR="00F45983" w:rsidRPr="00D621DC" w:rsidRDefault="00F45983" w:rsidP="00F45983">
      <w:pPr>
        <w:pStyle w:val="NoNumUntitledsubclause1"/>
        <w:rPr>
          <w:rStyle w:val="DefTerm"/>
        </w:rPr>
      </w:pPr>
      <w:bookmarkStart w:id="744" w:name="a990406"/>
      <w:r w:rsidRPr="00D621DC">
        <w:rPr>
          <w:rStyle w:val="DefTerm"/>
          <w:b w:val="0"/>
        </w:rPr>
        <w:t>[</w:t>
      </w:r>
      <w:r w:rsidRPr="00D621DC">
        <w:rPr>
          <w:rStyle w:val="DefTerm"/>
        </w:rPr>
        <w:t>Benchmarked Services</w:t>
      </w:r>
      <w:r w:rsidRPr="00D621DC">
        <w:t>: the Services taken as a whole.</w:t>
      </w:r>
      <w:r w:rsidRPr="00D621DC">
        <w:fldChar w:fldCharType="begin"/>
      </w:r>
      <w:r w:rsidRPr="00D621DC">
        <w:fldChar w:fldCharType="end"/>
      </w:r>
      <w:r w:rsidRPr="00D621DC">
        <w:t>]</w:t>
      </w:r>
      <w:bookmarkEnd w:id="744"/>
    </w:p>
    <w:p w14:paraId="7BDC2A93" w14:textId="7DDACFBB" w:rsidR="00F45983" w:rsidRPr="00D621DC" w:rsidRDefault="00F45983" w:rsidP="00F45983">
      <w:pPr>
        <w:pStyle w:val="NoNumUntitledsubclause1"/>
        <w:rPr>
          <w:rStyle w:val="DefTerm"/>
        </w:rPr>
      </w:pPr>
      <w:bookmarkStart w:id="745" w:name="a916214"/>
      <w:r w:rsidRPr="00D621DC">
        <w:rPr>
          <w:rStyle w:val="DefTerm"/>
          <w:b w:val="0"/>
        </w:rPr>
        <w:t>[</w:t>
      </w:r>
      <w:proofErr w:type="spellStart"/>
      <w:r w:rsidRPr="00D621DC">
        <w:rPr>
          <w:rStyle w:val="DefTerm"/>
        </w:rPr>
        <w:t>Benchmarker</w:t>
      </w:r>
      <w:proofErr w:type="spellEnd"/>
      <w:r w:rsidRPr="00D621DC">
        <w:t xml:space="preserve">: the independent third party appointed by the </w:t>
      </w:r>
      <w:r w:rsidRPr="00D621DC">
        <w:rPr>
          <w:b/>
        </w:rPr>
        <w:t xml:space="preserve">Authority following discussions </w:t>
      </w:r>
      <w:r w:rsidRPr="00D621DC">
        <w:t xml:space="preserve">with the Supplier under this </w:t>
      </w:r>
      <w:r w:rsidRPr="00D621DC">
        <w:fldChar w:fldCharType="begin"/>
      </w:r>
      <w:r w:rsidRPr="00D621DC">
        <w:instrText>REF a780825 \h \w</w:instrText>
      </w:r>
      <w:r w:rsidR="00821222" w:rsidRPr="00D621DC">
        <w:instrText xml:space="preserve"> \* MERGEFORMAT </w:instrText>
      </w:r>
      <w:r w:rsidRPr="00D621DC">
        <w:fldChar w:fldCharType="separate"/>
      </w:r>
      <w:r w:rsidRPr="00D621DC">
        <w:t>Schedule 8</w:t>
      </w:r>
      <w:r w:rsidRPr="00D621DC">
        <w:fldChar w:fldCharType="end"/>
      </w:r>
      <w:r w:rsidRPr="00D621DC">
        <w:t>.</w:t>
      </w:r>
      <w:r w:rsidRPr="00D621DC">
        <w:fldChar w:fldCharType="begin"/>
      </w:r>
      <w:r w:rsidRPr="00D621DC">
        <w:fldChar w:fldCharType="end"/>
      </w:r>
      <w:r w:rsidRPr="00D621DC">
        <w:t>]</w:t>
      </w:r>
      <w:bookmarkEnd w:id="745"/>
    </w:p>
    <w:p w14:paraId="485A494E" w14:textId="77777777" w:rsidR="00F45983" w:rsidRPr="00D621DC" w:rsidRDefault="00F45983" w:rsidP="00F45983">
      <w:pPr>
        <w:pStyle w:val="NoNumUntitledsubclause1"/>
        <w:rPr>
          <w:rStyle w:val="DefTerm"/>
        </w:rPr>
      </w:pPr>
      <w:bookmarkStart w:id="746" w:name="a421776"/>
      <w:r w:rsidRPr="00D621DC">
        <w:rPr>
          <w:rStyle w:val="DefTerm"/>
          <w:b w:val="0"/>
        </w:rPr>
        <w:t>[</w:t>
      </w:r>
      <w:r w:rsidRPr="00D621DC">
        <w:rPr>
          <w:rStyle w:val="DefTerm"/>
        </w:rPr>
        <w:t>Benchmarking Report</w:t>
      </w:r>
      <w:r w:rsidRPr="00D621DC">
        <w:t xml:space="preserve">: the report produced by the </w:t>
      </w:r>
      <w:proofErr w:type="spellStart"/>
      <w:r w:rsidRPr="00D621DC">
        <w:t>Benchmarker</w:t>
      </w:r>
      <w:proofErr w:type="spellEnd"/>
      <w:r w:rsidRPr="00D621DC">
        <w:t xml:space="preserve"> following a Benchmark Review.</w:t>
      </w:r>
      <w:r w:rsidRPr="00D621DC">
        <w:fldChar w:fldCharType="begin"/>
      </w:r>
      <w:r w:rsidRPr="00D621DC">
        <w:fldChar w:fldCharType="end"/>
      </w:r>
      <w:r w:rsidRPr="00D621DC">
        <w:t>]</w:t>
      </w:r>
      <w:bookmarkEnd w:id="746"/>
    </w:p>
    <w:p w14:paraId="4ABB1193" w14:textId="5C576737" w:rsidR="00F45983" w:rsidRPr="00D621DC" w:rsidRDefault="00F45983" w:rsidP="00F45983">
      <w:pPr>
        <w:pStyle w:val="NoNumUntitledsubclause1"/>
        <w:rPr>
          <w:rStyle w:val="DefTerm"/>
        </w:rPr>
      </w:pPr>
      <w:bookmarkStart w:id="747" w:name="a665903"/>
      <w:r w:rsidRPr="00D621DC">
        <w:rPr>
          <w:rStyle w:val="DefTerm"/>
          <w:b w:val="0"/>
        </w:rPr>
        <w:t>[</w:t>
      </w:r>
      <w:r w:rsidRPr="00D621DC">
        <w:rPr>
          <w:rStyle w:val="DefTerm"/>
        </w:rPr>
        <w:t>Comparison Sample</w:t>
      </w:r>
      <w:r w:rsidRPr="00D621DC">
        <w:t xml:space="preserve">: a sample of organisations providing Equivalent Services identified in accordance with </w:t>
      </w:r>
      <w:r w:rsidRPr="00D621DC">
        <w:fldChar w:fldCharType="begin"/>
      </w:r>
      <w:r w:rsidRPr="00D621DC">
        <w:instrText>PAGEREF a173798\# "'paragraph '"  \h</w:instrText>
      </w:r>
      <w:r w:rsidRPr="00D621DC">
        <w:fldChar w:fldCharType="separate"/>
      </w:r>
      <w:r w:rsidRPr="00D621DC">
        <w:t xml:space="preserve">paragraph </w:t>
      </w:r>
      <w:r w:rsidRPr="00D621DC">
        <w:fldChar w:fldCharType="end"/>
      </w:r>
      <w:r w:rsidRPr="00D621DC">
        <w:fldChar w:fldCharType="begin"/>
      </w:r>
      <w:r w:rsidRPr="00D621DC">
        <w:instrText>REF a173798 \h \w</w:instrText>
      </w:r>
      <w:r w:rsidR="00821222" w:rsidRPr="00D621DC">
        <w:instrText xml:space="preserve"> \* MERGEFORMAT </w:instrText>
      </w:r>
      <w:r w:rsidRPr="00D621DC">
        <w:fldChar w:fldCharType="separate"/>
      </w:r>
      <w:r w:rsidRPr="00D621DC">
        <w:t>5.1(d)</w:t>
      </w:r>
      <w:r w:rsidRPr="00D621DC">
        <w:fldChar w:fldCharType="end"/>
      </w:r>
      <w:r w:rsidRPr="00D621DC">
        <w:t xml:space="preserve"> of this </w:t>
      </w:r>
      <w:r w:rsidRPr="00D621DC">
        <w:fldChar w:fldCharType="begin"/>
      </w:r>
      <w:r w:rsidRPr="00D621DC">
        <w:instrText>REF a780825 \h \w</w:instrText>
      </w:r>
      <w:r w:rsidR="00821222" w:rsidRPr="00D621DC">
        <w:instrText xml:space="preserve"> \* MERGEFORMAT </w:instrText>
      </w:r>
      <w:r w:rsidRPr="00D621DC">
        <w:fldChar w:fldCharType="separate"/>
      </w:r>
      <w:r w:rsidRPr="00D621DC">
        <w:t>Schedule 8</w:t>
      </w:r>
      <w:r w:rsidRPr="00D621DC">
        <w:fldChar w:fldCharType="end"/>
      </w:r>
      <w:r w:rsidRPr="00D621DC">
        <w:t>.</w:t>
      </w:r>
      <w:r w:rsidRPr="00D621DC">
        <w:fldChar w:fldCharType="begin"/>
      </w:r>
      <w:r w:rsidRPr="00D621DC">
        <w:fldChar w:fldCharType="end"/>
      </w:r>
      <w:r w:rsidRPr="00D621DC">
        <w:t>]</w:t>
      </w:r>
      <w:bookmarkEnd w:id="747"/>
    </w:p>
    <w:p w14:paraId="059DFEE3" w14:textId="77777777" w:rsidR="00F45983" w:rsidRPr="00D621DC" w:rsidRDefault="00F45983" w:rsidP="00F45983">
      <w:pPr>
        <w:pStyle w:val="ScheduleUntitledsubclause1"/>
        <w:numPr>
          <w:ilvl w:val="1"/>
          <w:numId w:val="42"/>
        </w:numPr>
        <w:rPr>
          <w:rStyle w:val="DefTerm"/>
        </w:rPr>
      </w:pPr>
      <w:bookmarkStart w:id="748" w:name="a143661"/>
      <w:r w:rsidRPr="00D621DC">
        <w:rPr>
          <w:rStyle w:val="DefTerm"/>
          <w:b w:val="0"/>
        </w:rPr>
        <w:t>[</w:t>
      </w:r>
      <w:r w:rsidRPr="00D621DC">
        <w:rPr>
          <w:rStyle w:val="DefTerm"/>
        </w:rPr>
        <w:t>Equivalent Services</w:t>
      </w:r>
      <w:r w:rsidRPr="00D621DC">
        <w:t>: services that are identical, or similar in all material respects, to the Services (including in terms of scope, specification, volume and quality of performance) that are generally available within the UK and are supplied to a customer similar in size and nature to the Authority over a similar period</w:t>
      </w:r>
      <w:proofErr w:type="gramStart"/>
      <w:r w:rsidRPr="00D621DC">
        <w:t xml:space="preserve">. </w:t>
      </w:r>
      <w:proofErr w:type="gramEnd"/>
      <w:r w:rsidRPr="00D621DC">
        <w:fldChar w:fldCharType="begin"/>
      </w:r>
      <w:r w:rsidRPr="00D621DC">
        <w:fldChar w:fldCharType="end"/>
      </w:r>
      <w:r w:rsidRPr="00D621DC">
        <w:t>]</w:t>
      </w:r>
      <w:bookmarkEnd w:id="748"/>
    </w:p>
    <w:p w14:paraId="1947ECB6" w14:textId="77777777" w:rsidR="00F45983" w:rsidRPr="00D621DC" w:rsidRDefault="00F45983" w:rsidP="00F45983">
      <w:pPr>
        <w:pStyle w:val="ScheduleUntitledsubclause1"/>
        <w:numPr>
          <w:ilvl w:val="1"/>
          <w:numId w:val="42"/>
        </w:numPr>
        <w:rPr>
          <w:rStyle w:val="DefTerm"/>
        </w:rPr>
      </w:pPr>
      <w:bookmarkStart w:id="749" w:name="a343823"/>
      <w:r w:rsidRPr="00D621DC">
        <w:rPr>
          <w:rStyle w:val="DefTerm"/>
          <w:b w:val="0"/>
        </w:rPr>
        <w:t>[</w:t>
      </w:r>
      <w:r w:rsidRPr="00D621DC">
        <w:rPr>
          <w:rStyle w:val="DefTerm"/>
        </w:rPr>
        <w:t>Median Price</w:t>
      </w:r>
      <w:r w:rsidRPr="00D621DC">
        <w:t>: in relation to the Equivalent Services provided by a Comparison Sample, the median price of the relevant services over the previous 12-month period. In the event that there are an even number of organisations in the Comparison Sample then the Median Price will be the arithmetic mean of the middle two prices.</w:t>
      </w:r>
      <w:r w:rsidRPr="00D621DC">
        <w:fldChar w:fldCharType="begin"/>
      </w:r>
      <w:r w:rsidRPr="00D621DC">
        <w:fldChar w:fldCharType="end"/>
      </w:r>
      <w:r w:rsidRPr="00D621DC">
        <w:t>]</w:t>
      </w:r>
      <w:bookmarkEnd w:id="749"/>
    </w:p>
    <w:p w14:paraId="7750B5F7" w14:textId="77777777" w:rsidR="00F45983" w:rsidRPr="00D621DC" w:rsidRDefault="00F45983" w:rsidP="00F45983">
      <w:pPr>
        <w:pStyle w:val="ScheduleTitleClause"/>
        <w:numPr>
          <w:ilvl w:val="0"/>
          <w:numId w:val="42"/>
        </w:numPr>
      </w:pPr>
      <w:r w:rsidRPr="00D621DC">
        <w:fldChar w:fldCharType="begin"/>
      </w:r>
      <w:r w:rsidRPr="00D621DC">
        <w:instrText>TC "2. Benchmark Review" \l 1</w:instrText>
      </w:r>
      <w:r w:rsidRPr="00D621DC">
        <w:fldChar w:fldCharType="end"/>
      </w:r>
      <w:bookmarkStart w:id="750" w:name="_Toc256000076"/>
      <w:bookmarkStart w:id="751" w:name="a925113"/>
      <w:r w:rsidRPr="00D621DC">
        <w:t>Benchmark Review</w:t>
      </w:r>
      <w:bookmarkEnd w:id="750"/>
      <w:bookmarkEnd w:id="751"/>
    </w:p>
    <w:p w14:paraId="6E61B93E" w14:textId="201F9F85" w:rsidR="00F45983" w:rsidRPr="00D621DC" w:rsidRDefault="00F45983" w:rsidP="00F45983">
      <w:pPr>
        <w:pStyle w:val="ScheduleUntitledsubclause1"/>
        <w:numPr>
          <w:ilvl w:val="1"/>
          <w:numId w:val="42"/>
        </w:numPr>
      </w:pPr>
      <w:bookmarkStart w:id="752" w:name="a436882"/>
      <w:r w:rsidRPr="00D621DC">
        <w:t xml:space="preserve">The Authority may, by written notice, require a Benchmark Review of the Services in accordance with the provisions of this </w:t>
      </w:r>
      <w:r w:rsidRPr="00D621DC">
        <w:fldChar w:fldCharType="begin"/>
      </w:r>
      <w:r w:rsidRPr="00D621DC">
        <w:instrText>REF a780825 \h \w</w:instrText>
      </w:r>
      <w:r w:rsidR="00821222" w:rsidRPr="00D621DC">
        <w:instrText xml:space="preserve"> \* MERGEFORMAT </w:instrText>
      </w:r>
      <w:r w:rsidRPr="00D621DC">
        <w:fldChar w:fldCharType="separate"/>
      </w:r>
      <w:r w:rsidRPr="00D621DC">
        <w:t>Schedule 8</w:t>
      </w:r>
      <w:r w:rsidRPr="00D621DC">
        <w:fldChar w:fldCharType="end"/>
      </w:r>
      <w:r w:rsidRPr="00D621DC">
        <w:t>. The first Benchmark Review may not take place until at least [18] months after the Commencement Date and each subsequent Benchmark Review must be at least [12] months after the previous one.</w:t>
      </w:r>
      <w:bookmarkEnd w:id="752"/>
    </w:p>
    <w:p w14:paraId="360C6ABF" w14:textId="6592D078" w:rsidR="00F45983" w:rsidRPr="00D621DC" w:rsidRDefault="00F45983" w:rsidP="00F45983">
      <w:pPr>
        <w:pStyle w:val="ScheduleUntitledsubclause1"/>
        <w:numPr>
          <w:ilvl w:val="1"/>
          <w:numId w:val="42"/>
        </w:numPr>
      </w:pPr>
      <w:bookmarkStart w:id="753" w:name="a249484"/>
      <w:r w:rsidRPr="00D621DC">
        <w:t xml:space="preserve">Subject to </w:t>
      </w:r>
      <w:r w:rsidRPr="00D621DC">
        <w:fldChar w:fldCharType="begin"/>
      </w:r>
      <w:r w:rsidRPr="00D621DC">
        <w:instrText>PAGEREF a540730\# "'paragraph '"  \h</w:instrText>
      </w:r>
      <w:r w:rsidRPr="00D621DC">
        <w:fldChar w:fldCharType="separate"/>
      </w:r>
      <w:r w:rsidRPr="00D621DC">
        <w:t xml:space="preserve">paragraph </w:t>
      </w:r>
      <w:r w:rsidRPr="00D621DC">
        <w:fldChar w:fldCharType="end"/>
      </w:r>
      <w:r w:rsidRPr="00D621DC">
        <w:fldChar w:fldCharType="begin"/>
      </w:r>
      <w:r w:rsidRPr="00D621DC">
        <w:instrText>REF a540730 \h \w</w:instrText>
      </w:r>
      <w:r w:rsidR="00821222" w:rsidRPr="00D621DC">
        <w:instrText xml:space="preserve"> \* MERGEFORMAT </w:instrText>
      </w:r>
      <w:r w:rsidRPr="00D621DC">
        <w:fldChar w:fldCharType="separate"/>
      </w:r>
      <w:r w:rsidRPr="00D621DC">
        <w:t>2.4</w:t>
      </w:r>
      <w:r w:rsidRPr="00D621DC">
        <w:fldChar w:fldCharType="end"/>
      </w:r>
      <w:r w:rsidRPr="00D621DC">
        <w:t xml:space="preserve">, if any Benchmark Review determines that the Charges do not represent Good Value (as defined in </w:t>
      </w:r>
      <w:r w:rsidRPr="00D621DC">
        <w:fldChar w:fldCharType="begin"/>
      </w:r>
      <w:r w:rsidRPr="00D621DC">
        <w:instrText>PAGEREF a323676\# "'paragraph '"  \h</w:instrText>
      </w:r>
      <w:r w:rsidRPr="00D621DC">
        <w:fldChar w:fldCharType="separate"/>
      </w:r>
      <w:r w:rsidRPr="00D621DC">
        <w:t xml:space="preserve">paragraph </w:t>
      </w:r>
      <w:r w:rsidRPr="00D621DC">
        <w:fldChar w:fldCharType="end"/>
      </w:r>
      <w:r w:rsidRPr="00D621DC">
        <w:fldChar w:fldCharType="begin"/>
      </w:r>
      <w:r w:rsidRPr="00D621DC">
        <w:instrText>REF a323676 \h \w</w:instrText>
      </w:r>
      <w:r w:rsidR="00821222" w:rsidRPr="00D621DC">
        <w:instrText xml:space="preserve"> \* MERGEFORMAT </w:instrText>
      </w:r>
      <w:r w:rsidRPr="00D621DC">
        <w:fldChar w:fldCharType="separate"/>
      </w:r>
      <w:r w:rsidRPr="00D621DC">
        <w:t>3.2</w:t>
      </w:r>
      <w:r w:rsidRPr="00D621DC">
        <w:fldChar w:fldCharType="end"/>
      </w:r>
      <w:r w:rsidRPr="00D621DC">
        <w:t xml:space="preserve">), then the Supplier shall, in accordance with </w:t>
      </w:r>
      <w:r w:rsidRPr="00D621DC">
        <w:fldChar w:fldCharType="begin"/>
      </w:r>
      <w:r w:rsidRPr="00D621DC">
        <w:instrText>REF a354600 \h \w</w:instrText>
      </w:r>
      <w:r w:rsidR="00821222" w:rsidRPr="00D621DC">
        <w:instrText xml:space="preserve"> \* MERGEFORMAT </w:instrText>
      </w:r>
      <w:r w:rsidRPr="00D621DC">
        <w:fldChar w:fldCharType="separate"/>
      </w:r>
      <w:r w:rsidRPr="00D621DC">
        <w:t>Schedule 7</w:t>
      </w:r>
      <w:r w:rsidRPr="00D621DC">
        <w:fldChar w:fldCharType="end"/>
      </w:r>
      <w:r w:rsidRPr="00D621DC">
        <w:t xml:space="preserve"> (Change Control) and within [three months] of completion of the Benchmark Review, make a proposal for a change to the Services, with Charges representing Good Value in accordance with the recommendations of the </w:t>
      </w:r>
      <w:proofErr w:type="spellStart"/>
      <w:r w:rsidRPr="00D621DC">
        <w:t>Benchmarker</w:t>
      </w:r>
      <w:proofErr w:type="spellEnd"/>
      <w:r w:rsidRPr="00D621DC">
        <w:t xml:space="preserve"> under </w:t>
      </w:r>
      <w:r w:rsidRPr="00D621DC">
        <w:fldChar w:fldCharType="begin"/>
      </w:r>
      <w:r w:rsidRPr="00D621DC">
        <w:instrText>PAGEREF a694675\# "'paragraph '"  \h</w:instrText>
      </w:r>
      <w:r w:rsidRPr="00D621DC">
        <w:fldChar w:fldCharType="separate"/>
      </w:r>
      <w:r w:rsidRPr="00D621DC">
        <w:t xml:space="preserve">paragraph </w:t>
      </w:r>
      <w:r w:rsidRPr="00D621DC">
        <w:fldChar w:fldCharType="end"/>
      </w:r>
      <w:r w:rsidRPr="00D621DC">
        <w:fldChar w:fldCharType="begin"/>
      </w:r>
      <w:r w:rsidRPr="00D621DC">
        <w:instrText>REF a694675 \h \w</w:instrText>
      </w:r>
      <w:r w:rsidR="00821222" w:rsidRPr="00D621DC">
        <w:instrText xml:space="preserve"> \* MERGEFORMAT </w:instrText>
      </w:r>
      <w:r w:rsidRPr="00D621DC">
        <w:fldChar w:fldCharType="separate"/>
      </w:r>
      <w:r w:rsidRPr="00D621DC">
        <w:t>6.1(c)</w:t>
      </w:r>
      <w:r w:rsidRPr="00D621DC">
        <w:fldChar w:fldCharType="end"/>
      </w:r>
      <w:r w:rsidRPr="00D621DC">
        <w:t xml:space="preserve">, under which there will be a new Initial Term, and modifications may be made to the Services and the KPIs.  </w:t>
      </w:r>
      <w:bookmarkEnd w:id="753"/>
    </w:p>
    <w:p w14:paraId="1567F888" w14:textId="4C547997" w:rsidR="00F45983" w:rsidRPr="00D621DC" w:rsidRDefault="00F45983" w:rsidP="00F45983">
      <w:pPr>
        <w:pStyle w:val="ScheduleUntitledsubclause1"/>
        <w:numPr>
          <w:ilvl w:val="1"/>
          <w:numId w:val="42"/>
        </w:numPr>
      </w:pPr>
      <w:bookmarkStart w:id="754" w:name="a598421"/>
      <w:r w:rsidRPr="00D621DC">
        <w:lastRenderedPageBreak/>
        <w:t xml:space="preserve">[On receipt of the proposal from the Supplier under </w:t>
      </w:r>
      <w:r w:rsidRPr="00D621DC">
        <w:fldChar w:fldCharType="begin"/>
      </w:r>
      <w:r w:rsidRPr="00D621DC">
        <w:instrText>PAGEREF a249484\# "'paragraph '"  \h</w:instrText>
      </w:r>
      <w:r w:rsidRPr="00D621DC">
        <w:fldChar w:fldCharType="separate"/>
      </w:r>
      <w:r w:rsidRPr="00D621DC">
        <w:t xml:space="preserve">paragraph </w:t>
      </w:r>
      <w:r w:rsidRPr="00D621DC">
        <w:fldChar w:fldCharType="end"/>
      </w:r>
      <w:r w:rsidRPr="00D621DC">
        <w:fldChar w:fldCharType="begin"/>
      </w:r>
      <w:r w:rsidRPr="00D621DC">
        <w:instrText>REF a249484 \h \w</w:instrText>
      </w:r>
      <w:r w:rsidR="00821222" w:rsidRPr="00D621DC">
        <w:instrText xml:space="preserve"> \* MERGEFORMAT </w:instrText>
      </w:r>
      <w:r w:rsidRPr="00D621DC">
        <w:fldChar w:fldCharType="separate"/>
      </w:r>
      <w:r w:rsidRPr="00D621DC">
        <w:t>2.2</w:t>
      </w:r>
      <w:r w:rsidRPr="00D621DC">
        <w:fldChar w:fldCharType="end"/>
      </w:r>
      <w:r w:rsidRPr="00D621DC">
        <w:t xml:space="preserve"> the Authority shall have the option to:</w:t>
      </w:r>
      <w:r w:rsidRPr="00D621DC">
        <w:fldChar w:fldCharType="begin"/>
      </w:r>
      <w:r w:rsidRPr="00D621DC">
        <w:instrText xml:space="preserve"> MACROBUTTON optional </w:instrText>
      </w:r>
      <w:r w:rsidRPr="00D621DC">
        <w:fldChar w:fldCharType="end"/>
      </w:r>
      <w:bookmarkEnd w:id="754"/>
    </w:p>
    <w:p w14:paraId="50B63666" w14:textId="5FC96235" w:rsidR="00F45983" w:rsidRPr="00D621DC" w:rsidRDefault="00F45983" w:rsidP="00F45983">
      <w:pPr>
        <w:pStyle w:val="ScheduleUntitledsubclause2"/>
        <w:numPr>
          <w:ilvl w:val="2"/>
          <w:numId w:val="42"/>
        </w:numPr>
      </w:pPr>
      <w:bookmarkStart w:id="755" w:name="a732051"/>
      <w:r w:rsidRPr="00D621DC">
        <w:t xml:space="preserve">[accept the new proposal in which case the Parties shall record the change in accordance with </w:t>
      </w:r>
      <w:r w:rsidRPr="00D621DC">
        <w:fldChar w:fldCharType="begin"/>
      </w:r>
      <w:r w:rsidRPr="00D621DC">
        <w:instrText>REF a354600 \h \w</w:instrText>
      </w:r>
      <w:r w:rsidR="00821222" w:rsidRPr="00D621DC">
        <w:instrText xml:space="preserve"> \* MERGEFORMAT </w:instrText>
      </w:r>
      <w:r w:rsidRPr="00D621DC">
        <w:fldChar w:fldCharType="separate"/>
      </w:r>
      <w:r w:rsidRPr="00D621DC">
        <w:t>Schedule 7</w:t>
      </w:r>
      <w:r w:rsidRPr="00D621DC">
        <w:fldChar w:fldCharType="end"/>
      </w:r>
      <w:r w:rsidRPr="00D621DC">
        <w:t xml:space="preserve">; </w:t>
      </w:r>
      <w:r w:rsidRPr="00D621DC">
        <w:fldChar w:fldCharType="begin"/>
      </w:r>
      <w:r w:rsidRPr="00D621DC">
        <w:fldChar w:fldCharType="end"/>
      </w:r>
      <w:r w:rsidRPr="00D621DC">
        <w:t>]</w:t>
      </w:r>
      <w:bookmarkEnd w:id="755"/>
    </w:p>
    <w:p w14:paraId="7951BB59" w14:textId="77777777" w:rsidR="00F45983" w:rsidRPr="00D621DC" w:rsidRDefault="00F45983" w:rsidP="00F45983">
      <w:pPr>
        <w:pStyle w:val="ScheduleUntitledsubclause2"/>
        <w:numPr>
          <w:ilvl w:val="2"/>
          <w:numId w:val="42"/>
        </w:numPr>
      </w:pPr>
      <w:bookmarkStart w:id="756" w:name="a867344"/>
      <w:r w:rsidRPr="00D621DC">
        <w:t>[reject the proposal and elect to continue to receive the Services on the existing basis; or</w:t>
      </w:r>
      <w:r w:rsidRPr="00D621DC">
        <w:fldChar w:fldCharType="begin"/>
      </w:r>
      <w:r w:rsidRPr="00D621DC">
        <w:fldChar w:fldCharType="end"/>
      </w:r>
      <w:r w:rsidRPr="00D621DC">
        <w:t>]</w:t>
      </w:r>
      <w:bookmarkEnd w:id="756"/>
    </w:p>
    <w:p w14:paraId="4F8D2C6F" w14:textId="77777777" w:rsidR="00F45983" w:rsidRPr="00D621DC" w:rsidRDefault="00F45983" w:rsidP="00F45983">
      <w:pPr>
        <w:pStyle w:val="ScheduleUntitledsubclause2"/>
        <w:numPr>
          <w:ilvl w:val="2"/>
          <w:numId w:val="42"/>
        </w:numPr>
      </w:pPr>
      <w:bookmarkStart w:id="757" w:name="a409010"/>
      <w:r w:rsidRPr="00D621DC">
        <w:t>[</w:t>
      </w:r>
      <w:proofErr w:type="gramStart"/>
      <w:r w:rsidRPr="00D621DC">
        <w:t>reject</w:t>
      </w:r>
      <w:proofErr w:type="gramEnd"/>
      <w:r w:rsidRPr="00D621DC">
        <w:t xml:space="preserve"> the proposal and terminate this agreement on [three months'] notice in writing to the Supplier without cost other than the Charges up to the date of such termination.</w:t>
      </w:r>
      <w:r w:rsidRPr="00D621DC">
        <w:fldChar w:fldCharType="begin"/>
      </w:r>
      <w:r w:rsidRPr="00D621DC">
        <w:fldChar w:fldCharType="end"/>
      </w:r>
      <w:r w:rsidRPr="00D621DC">
        <w:t>]</w:t>
      </w:r>
      <w:bookmarkEnd w:id="757"/>
    </w:p>
    <w:p w14:paraId="75EE75C3" w14:textId="4BC9689D" w:rsidR="00F45983" w:rsidRPr="00D621DC" w:rsidRDefault="00F45983" w:rsidP="00F45983">
      <w:pPr>
        <w:pStyle w:val="ScheduleUntitledsubclause1"/>
        <w:numPr>
          <w:ilvl w:val="1"/>
          <w:numId w:val="42"/>
        </w:numPr>
      </w:pPr>
      <w:bookmarkStart w:id="758" w:name="a540730"/>
      <w:r w:rsidRPr="00D621DC">
        <w:t xml:space="preserve">[If the Supplier reasonably believes the </w:t>
      </w:r>
      <w:proofErr w:type="spellStart"/>
      <w:r w:rsidRPr="00D621DC">
        <w:t>Benchmarker</w:t>
      </w:r>
      <w:proofErr w:type="spellEnd"/>
      <w:r w:rsidRPr="00D621DC">
        <w:t xml:space="preserve"> has not complied with the provisions of this </w:t>
      </w:r>
      <w:r w:rsidRPr="00D621DC">
        <w:fldChar w:fldCharType="begin"/>
      </w:r>
      <w:r w:rsidRPr="00D621DC">
        <w:instrText>REF a780825 \h \w</w:instrText>
      </w:r>
      <w:r w:rsidR="00821222" w:rsidRPr="00D621DC">
        <w:instrText xml:space="preserve"> \* MERGEFORMAT </w:instrText>
      </w:r>
      <w:r w:rsidRPr="00D621DC">
        <w:fldChar w:fldCharType="separate"/>
      </w:r>
      <w:r w:rsidRPr="00D621DC">
        <w:t>Schedule 8</w:t>
      </w:r>
      <w:r w:rsidRPr="00D621DC">
        <w:fldChar w:fldCharType="end"/>
      </w:r>
      <w:r w:rsidRPr="00D621DC">
        <w:t xml:space="preserve"> in any material respects, or that the </w:t>
      </w:r>
      <w:proofErr w:type="spellStart"/>
      <w:r w:rsidRPr="00D621DC">
        <w:t>Benchmarker</w:t>
      </w:r>
      <w:proofErr w:type="spellEnd"/>
      <w:r w:rsidRPr="00D621DC">
        <w:t xml:space="preserve"> has made a manifest error in determining the results of the Benchmark Review, the Supplier may dispute the Benchmark Report and the matter shall be dealt with in accordance with the Dispute Resolution Procedure.</w:t>
      </w:r>
      <w:r w:rsidRPr="00D621DC">
        <w:fldChar w:fldCharType="begin"/>
      </w:r>
      <w:r w:rsidRPr="00D621DC">
        <w:fldChar w:fldCharType="end"/>
      </w:r>
      <w:r w:rsidRPr="00D621DC">
        <w:t>]</w:t>
      </w:r>
      <w:bookmarkEnd w:id="758"/>
    </w:p>
    <w:p w14:paraId="5828B911" w14:textId="77777777" w:rsidR="00F45983" w:rsidRPr="00D621DC" w:rsidRDefault="00F45983" w:rsidP="00F45983">
      <w:pPr>
        <w:pStyle w:val="ScheduleTitleClause"/>
        <w:numPr>
          <w:ilvl w:val="0"/>
          <w:numId w:val="42"/>
        </w:numPr>
      </w:pPr>
      <w:r w:rsidRPr="00D621DC">
        <w:fldChar w:fldCharType="begin"/>
      </w:r>
      <w:r w:rsidRPr="00D621DC">
        <w:instrText>TC "3. Purpose and scope of benchmark review" \l 1</w:instrText>
      </w:r>
      <w:r w:rsidRPr="00D621DC">
        <w:fldChar w:fldCharType="end"/>
      </w:r>
      <w:bookmarkStart w:id="759" w:name="_Toc256000077"/>
      <w:bookmarkStart w:id="760" w:name="a177970"/>
      <w:r w:rsidRPr="00D621DC">
        <w:t>[Purpose and scope of benchmark review</w:t>
      </w:r>
      <w:bookmarkEnd w:id="759"/>
      <w:r w:rsidRPr="00D621DC">
        <w:fldChar w:fldCharType="begin"/>
      </w:r>
      <w:r w:rsidRPr="00D621DC">
        <w:instrText xml:space="preserve"> MACROBUTTON optional </w:instrText>
      </w:r>
      <w:r w:rsidRPr="00D621DC">
        <w:fldChar w:fldCharType="end"/>
      </w:r>
      <w:bookmarkEnd w:id="760"/>
    </w:p>
    <w:p w14:paraId="2D50AB80" w14:textId="77777777" w:rsidR="00F45983" w:rsidRPr="00D621DC" w:rsidRDefault="00F45983" w:rsidP="00F45983">
      <w:pPr>
        <w:pStyle w:val="ScheduleUntitledsubclause1"/>
        <w:numPr>
          <w:ilvl w:val="1"/>
          <w:numId w:val="42"/>
        </w:numPr>
      </w:pPr>
      <w:bookmarkStart w:id="761" w:name="a368414"/>
      <w:r w:rsidRPr="00D621DC">
        <w:t xml:space="preserve">[The purpose of the Benchmark Review shall be to establish whether the Services as a whole are </w:t>
      </w:r>
      <w:r w:rsidRPr="00D621DC">
        <w:rPr>
          <w:rStyle w:val="DefTerm"/>
          <w:b w:val="0"/>
        </w:rPr>
        <w:t>Good Value</w:t>
      </w:r>
      <w:r w:rsidRPr="00D621DC">
        <w:t>.</w:t>
      </w:r>
      <w:r w:rsidRPr="00D621DC">
        <w:fldChar w:fldCharType="begin"/>
      </w:r>
      <w:r w:rsidRPr="00D621DC">
        <w:fldChar w:fldCharType="end"/>
      </w:r>
      <w:r w:rsidRPr="00D621DC">
        <w:t>]</w:t>
      </w:r>
      <w:bookmarkEnd w:id="761"/>
    </w:p>
    <w:p w14:paraId="0AD01DAD" w14:textId="77777777" w:rsidR="00F45983" w:rsidRPr="00D621DC" w:rsidRDefault="00F45983" w:rsidP="00F45983">
      <w:pPr>
        <w:pStyle w:val="ScheduleUntitledsubclause1"/>
        <w:numPr>
          <w:ilvl w:val="1"/>
          <w:numId w:val="42"/>
        </w:numPr>
      </w:pPr>
      <w:bookmarkStart w:id="762" w:name="a323676"/>
      <w:r w:rsidRPr="00D621DC">
        <w:t>[The Benchmarked Services as a whole shall be Good Value if the [Fees] [Charges] attributable to the Services are, having regard to the KPIs, less than or equal to [10</w:t>
      </w:r>
      <w:proofErr w:type="gramStart"/>
      <w:r w:rsidRPr="00D621DC">
        <w:t>]%</w:t>
      </w:r>
      <w:proofErr w:type="gramEnd"/>
      <w:r w:rsidRPr="00D621DC">
        <w:t xml:space="preserve"> more than the Median Price for Equivalent Services provided by a Comparison Sample.</w:t>
      </w:r>
      <w:r w:rsidRPr="00D621DC">
        <w:fldChar w:fldCharType="begin"/>
      </w:r>
      <w:r w:rsidRPr="00D621DC">
        <w:fldChar w:fldCharType="end"/>
      </w:r>
      <w:r w:rsidRPr="00D621DC">
        <w:t>]</w:t>
      </w:r>
      <w:bookmarkEnd w:id="762"/>
    </w:p>
    <w:p w14:paraId="6D0F36F5" w14:textId="77777777" w:rsidR="00F45983" w:rsidRPr="00D621DC" w:rsidRDefault="00F45983" w:rsidP="00F45983">
      <w:pPr>
        <w:pStyle w:val="ScheduleTitleClause"/>
        <w:numPr>
          <w:ilvl w:val="0"/>
          <w:numId w:val="42"/>
        </w:numPr>
      </w:pPr>
      <w:r w:rsidRPr="00D621DC">
        <w:fldChar w:fldCharType="begin"/>
      </w:r>
      <w:r w:rsidRPr="00D621DC">
        <w:instrText>TC "4. Appointment of Benchmarker" \l 1</w:instrText>
      </w:r>
      <w:r w:rsidRPr="00D621DC">
        <w:fldChar w:fldCharType="end"/>
      </w:r>
      <w:bookmarkStart w:id="763" w:name="_Toc256000078"/>
      <w:bookmarkStart w:id="764" w:name="a880650"/>
      <w:r w:rsidRPr="00D621DC">
        <w:t xml:space="preserve">Appointment of </w:t>
      </w:r>
      <w:proofErr w:type="spellStart"/>
      <w:r w:rsidRPr="00D621DC">
        <w:t>Benchmarker</w:t>
      </w:r>
      <w:bookmarkEnd w:id="763"/>
      <w:bookmarkEnd w:id="764"/>
      <w:proofErr w:type="spellEnd"/>
    </w:p>
    <w:p w14:paraId="7BBC4F49" w14:textId="77777777" w:rsidR="00F45983" w:rsidRPr="00D621DC" w:rsidRDefault="00F45983" w:rsidP="00F45983">
      <w:pPr>
        <w:pStyle w:val="ScheduleUntitledsubclause1"/>
        <w:numPr>
          <w:ilvl w:val="1"/>
          <w:numId w:val="42"/>
        </w:numPr>
      </w:pPr>
      <w:bookmarkStart w:id="765" w:name="a546854"/>
      <w:r w:rsidRPr="00D621DC">
        <w:t xml:space="preserve">[Each Benchmark Review shall be performed by an independent third party appointed by agreement between the parties. [If the parties cannot agree on the independent third party within [NUMBER] days of receipt by the Supplier of the Authority's written request, then the </w:t>
      </w:r>
      <w:proofErr w:type="spellStart"/>
      <w:r w:rsidRPr="00D621DC">
        <w:t>Benchmarker</w:t>
      </w:r>
      <w:proofErr w:type="spellEnd"/>
      <w:r w:rsidRPr="00D621DC">
        <w:t xml:space="preserve"> shall be [INSERT CONSULTANTS].] </w:t>
      </w:r>
      <w:r w:rsidRPr="00D621DC">
        <w:fldChar w:fldCharType="begin"/>
      </w:r>
      <w:r w:rsidRPr="00D621DC">
        <w:fldChar w:fldCharType="end"/>
      </w:r>
      <w:r w:rsidRPr="00D621DC">
        <w:t>]</w:t>
      </w:r>
      <w:bookmarkEnd w:id="765"/>
    </w:p>
    <w:p w14:paraId="023A8E26" w14:textId="77777777" w:rsidR="00F45983" w:rsidRPr="00D621DC" w:rsidRDefault="00F45983" w:rsidP="00F45983">
      <w:pPr>
        <w:pStyle w:val="ScheduleUntitledsubclause1"/>
        <w:numPr>
          <w:ilvl w:val="1"/>
          <w:numId w:val="42"/>
        </w:numPr>
      </w:pPr>
      <w:bookmarkStart w:id="766" w:name="a111727"/>
      <w:r w:rsidRPr="00D621DC">
        <w:t xml:space="preserve">[The Authority has the right at any time to require the </w:t>
      </w:r>
      <w:proofErr w:type="spellStart"/>
      <w:r w:rsidRPr="00D621DC">
        <w:t>Benchmarker</w:t>
      </w:r>
      <w:proofErr w:type="spellEnd"/>
      <w:r w:rsidRPr="00D621DC">
        <w:t xml:space="preserve"> to enter into an appropriate and reasonable confidentiality undertaking directly with it</w:t>
      </w:r>
      <w:proofErr w:type="gramStart"/>
      <w:r w:rsidRPr="00D621DC">
        <w:t xml:space="preserve">. </w:t>
      </w:r>
      <w:proofErr w:type="gramEnd"/>
      <w:r w:rsidRPr="00D621DC">
        <w:fldChar w:fldCharType="begin"/>
      </w:r>
      <w:r w:rsidRPr="00D621DC">
        <w:fldChar w:fldCharType="end"/>
      </w:r>
      <w:r w:rsidRPr="00D621DC">
        <w:t>]</w:t>
      </w:r>
      <w:bookmarkEnd w:id="766"/>
    </w:p>
    <w:p w14:paraId="1B6BE734" w14:textId="77777777" w:rsidR="00F45983" w:rsidRPr="00D621DC" w:rsidRDefault="00F45983" w:rsidP="00F45983">
      <w:pPr>
        <w:pStyle w:val="ScheduleUntitledsubclause1"/>
        <w:numPr>
          <w:ilvl w:val="1"/>
          <w:numId w:val="42"/>
        </w:numPr>
      </w:pPr>
      <w:bookmarkStart w:id="767" w:name="a459949"/>
      <w:r w:rsidRPr="00D621DC">
        <w:t xml:space="preserve">[Each party shall bear its own costs relating to a Benchmark Review, save that the costs and expenses of the </w:t>
      </w:r>
      <w:proofErr w:type="spellStart"/>
      <w:r w:rsidRPr="00D621DC">
        <w:t>Benchmarker</w:t>
      </w:r>
      <w:proofErr w:type="spellEnd"/>
      <w:r w:rsidRPr="00D621DC">
        <w:t xml:space="preserve"> shall be shared equally by the parties</w:t>
      </w:r>
      <w:proofErr w:type="gramStart"/>
      <w:r w:rsidRPr="00D621DC">
        <w:t xml:space="preserve">. </w:t>
      </w:r>
      <w:proofErr w:type="gramEnd"/>
      <w:r w:rsidRPr="00D621DC">
        <w:fldChar w:fldCharType="begin"/>
      </w:r>
      <w:r w:rsidRPr="00D621DC">
        <w:fldChar w:fldCharType="end"/>
      </w:r>
      <w:r w:rsidRPr="00D621DC">
        <w:t>]</w:t>
      </w:r>
      <w:bookmarkEnd w:id="767"/>
    </w:p>
    <w:p w14:paraId="15916D7E" w14:textId="77777777" w:rsidR="00F45983" w:rsidRPr="00D621DC" w:rsidRDefault="00F45983" w:rsidP="00F45983">
      <w:pPr>
        <w:pStyle w:val="ScheduleUntitledsubclause1"/>
        <w:numPr>
          <w:ilvl w:val="1"/>
          <w:numId w:val="42"/>
        </w:numPr>
      </w:pPr>
      <w:bookmarkStart w:id="768" w:name="a815778"/>
      <w:r w:rsidRPr="00D621DC">
        <w:t xml:space="preserve">[The </w:t>
      </w:r>
      <w:proofErr w:type="spellStart"/>
      <w:r w:rsidRPr="00D621DC">
        <w:t>Benchmarker</w:t>
      </w:r>
      <w:proofErr w:type="spellEnd"/>
      <w:r w:rsidRPr="00D621DC">
        <w:t xml:space="preserve"> shall conduct the Benchmark Review by applying the following general principles and criteria:  </w:t>
      </w:r>
      <w:r w:rsidRPr="00D621DC">
        <w:fldChar w:fldCharType="begin"/>
      </w:r>
      <w:r w:rsidRPr="00D621DC">
        <w:instrText xml:space="preserve"> MACROBUTTON optional </w:instrText>
      </w:r>
      <w:r w:rsidRPr="00D621DC">
        <w:fldChar w:fldCharType="end"/>
      </w:r>
      <w:bookmarkEnd w:id="768"/>
    </w:p>
    <w:p w14:paraId="07223CB7" w14:textId="77777777" w:rsidR="00F45983" w:rsidRPr="00D621DC" w:rsidRDefault="00F45983" w:rsidP="00F45983">
      <w:pPr>
        <w:pStyle w:val="ScheduleUntitledsubclause2"/>
        <w:numPr>
          <w:ilvl w:val="2"/>
          <w:numId w:val="42"/>
        </w:numPr>
      </w:pPr>
      <w:bookmarkStart w:id="769" w:name="a727568"/>
      <w:r w:rsidRPr="00D621DC">
        <w:t>[benchmarking shall be carried out in an independent and objective manner;</w:t>
      </w:r>
      <w:r w:rsidRPr="00D621DC">
        <w:fldChar w:fldCharType="begin"/>
      </w:r>
      <w:r w:rsidRPr="00D621DC">
        <w:fldChar w:fldCharType="end"/>
      </w:r>
      <w:r w:rsidRPr="00D621DC">
        <w:t>]</w:t>
      </w:r>
      <w:bookmarkEnd w:id="769"/>
    </w:p>
    <w:p w14:paraId="477FE5F6" w14:textId="77777777" w:rsidR="00F45983" w:rsidRPr="00D621DC" w:rsidRDefault="00F45983" w:rsidP="00F45983">
      <w:pPr>
        <w:pStyle w:val="ScheduleUntitledsubclause2"/>
        <w:numPr>
          <w:ilvl w:val="2"/>
          <w:numId w:val="42"/>
        </w:numPr>
      </w:pPr>
      <w:bookmarkStart w:id="770" w:name="a653335"/>
      <w:r w:rsidRPr="00D621DC">
        <w:t xml:space="preserve">the </w:t>
      </w:r>
      <w:proofErr w:type="spellStart"/>
      <w:r w:rsidRPr="00D621DC">
        <w:t>Benchmarker</w:t>
      </w:r>
      <w:proofErr w:type="spellEnd"/>
      <w:r w:rsidRPr="00D621DC">
        <w:t xml:space="preserve"> shall be jointly instructed by the parties;</w:t>
      </w:r>
      <w:bookmarkEnd w:id="770"/>
    </w:p>
    <w:p w14:paraId="10A5F206" w14:textId="77777777" w:rsidR="00F45983" w:rsidRPr="00D621DC" w:rsidRDefault="00F45983" w:rsidP="00F45983">
      <w:pPr>
        <w:pStyle w:val="ScheduleUntitledsubclause2"/>
        <w:numPr>
          <w:ilvl w:val="2"/>
          <w:numId w:val="42"/>
        </w:numPr>
      </w:pPr>
      <w:bookmarkStart w:id="771" w:name="a993303"/>
      <w:r w:rsidRPr="00D621DC">
        <w:lastRenderedPageBreak/>
        <w:t>benchmarking shall be truly comparative in respect of the technology, services and KPIs;</w:t>
      </w:r>
      <w:bookmarkEnd w:id="771"/>
    </w:p>
    <w:p w14:paraId="494299FC" w14:textId="77777777" w:rsidR="00F45983" w:rsidRPr="00D621DC" w:rsidRDefault="00F45983" w:rsidP="00F45983">
      <w:pPr>
        <w:pStyle w:val="ScheduleUntitledsubclause2"/>
        <w:numPr>
          <w:ilvl w:val="2"/>
          <w:numId w:val="42"/>
        </w:numPr>
      </w:pPr>
      <w:bookmarkStart w:id="772" w:name="a164915"/>
      <w:r w:rsidRPr="00D621DC">
        <w:t>benchmarking shall be structured and undertaken in a way that causes the minimum disruption possible; and</w:t>
      </w:r>
      <w:bookmarkEnd w:id="772"/>
    </w:p>
    <w:p w14:paraId="1B1A2F2B" w14:textId="77777777" w:rsidR="00F45983" w:rsidRPr="00D621DC" w:rsidRDefault="00F45983" w:rsidP="00F45983">
      <w:pPr>
        <w:pStyle w:val="ScheduleUntitledsubclause2"/>
        <w:numPr>
          <w:ilvl w:val="2"/>
          <w:numId w:val="42"/>
        </w:numPr>
      </w:pPr>
      <w:bookmarkStart w:id="773" w:name="a230357"/>
      <w:proofErr w:type="gramStart"/>
      <w:r w:rsidRPr="00D621DC">
        <w:t>immediately</w:t>
      </w:r>
      <w:proofErr w:type="gramEnd"/>
      <w:r w:rsidRPr="00D621DC">
        <w:t xml:space="preserve"> following selection of the </w:t>
      </w:r>
      <w:proofErr w:type="spellStart"/>
      <w:r w:rsidRPr="00D621DC">
        <w:t>Benchmarker</w:t>
      </w:r>
      <w:proofErr w:type="spellEnd"/>
      <w:r w:rsidRPr="00D621DC">
        <w:t xml:space="preserve">, the parties and the </w:t>
      </w:r>
      <w:proofErr w:type="spellStart"/>
      <w:r w:rsidRPr="00D621DC">
        <w:t>Benchmarker</w:t>
      </w:r>
      <w:proofErr w:type="spellEnd"/>
      <w:r w:rsidRPr="00D621DC">
        <w:t xml:space="preserve"> shall agree the general principles and method of benchmarking.]</w:t>
      </w:r>
      <w:bookmarkEnd w:id="773"/>
    </w:p>
    <w:p w14:paraId="56903732" w14:textId="77777777" w:rsidR="00F45983" w:rsidRPr="00D621DC" w:rsidRDefault="00F45983" w:rsidP="00F45983">
      <w:pPr>
        <w:pStyle w:val="ScheduleUntitledsubclause1"/>
        <w:numPr>
          <w:ilvl w:val="1"/>
          <w:numId w:val="42"/>
        </w:numPr>
      </w:pPr>
      <w:bookmarkStart w:id="774" w:name="a178520"/>
      <w:r w:rsidRPr="00D621DC">
        <w:t xml:space="preserve">[The Supplier shall not be deemed to be in breach for any failure to perform any obligation under this agreement (nor will it be liable for Service Credits) where such failure results from any disruption to the Supplier's performance as a result of disruption caused by the </w:t>
      </w:r>
      <w:proofErr w:type="spellStart"/>
      <w:r w:rsidRPr="00D621DC">
        <w:t>Benchmarker</w:t>
      </w:r>
      <w:proofErr w:type="spellEnd"/>
      <w:r w:rsidRPr="00D621DC">
        <w:t>.</w:t>
      </w:r>
      <w:r w:rsidRPr="00D621DC">
        <w:fldChar w:fldCharType="begin"/>
      </w:r>
      <w:r w:rsidRPr="00D621DC">
        <w:fldChar w:fldCharType="end"/>
      </w:r>
      <w:r w:rsidRPr="00D621DC">
        <w:t>]</w:t>
      </w:r>
      <w:bookmarkEnd w:id="774"/>
    </w:p>
    <w:p w14:paraId="75A26A4E" w14:textId="77777777" w:rsidR="00F45983" w:rsidRPr="00D621DC" w:rsidRDefault="00F45983" w:rsidP="00F45983">
      <w:pPr>
        <w:pStyle w:val="ScheduleTitleClause"/>
        <w:numPr>
          <w:ilvl w:val="0"/>
          <w:numId w:val="42"/>
        </w:numPr>
      </w:pPr>
      <w:r w:rsidRPr="00D621DC">
        <w:fldChar w:fldCharType="begin"/>
      </w:r>
      <w:r w:rsidRPr="00D621DC">
        <w:instrText>TC "5. Benchmarking process" \l 1</w:instrText>
      </w:r>
      <w:r w:rsidRPr="00D621DC">
        <w:fldChar w:fldCharType="end"/>
      </w:r>
      <w:bookmarkStart w:id="775" w:name="_Toc256000079"/>
      <w:bookmarkStart w:id="776" w:name="a397217"/>
      <w:r w:rsidRPr="00D621DC">
        <w:t>[Benchmarking process</w:t>
      </w:r>
      <w:bookmarkEnd w:id="775"/>
      <w:r w:rsidRPr="00D621DC">
        <w:fldChar w:fldCharType="begin"/>
      </w:r>
      <w:r w:rsidRPr="00D621DC">
        <w:instrText xml:space="preserve"> MACROBUTTON optional </w:instrText>
      </w:r>
      <w:r w:rsidRPr="00D621DC">
        <w:fldChar w:fldCharType="end"/>
      </w:r>
      <w:bookmarkEnd w:id="776"/>
    </w:p>
    <w:p w14:paraId="72D516D0" w14:textId="77777777" w:rsidR="00F45983" w:rsidRPr="00D621DC" w:rsidRDefault="00F45983" w:rsidP="00F45983">
      <w:pPr>
        <w:pStyle w:val="ScheduleUntitledsubclause1"/>
        <w:numPr>
          <w:ilvl w:val="1"/>
          <w:numId w:val="42"/>
        </w:numPr>
      </w:pPr>
      <w:bookmarkStart w:id="777" w:name="a832124"/>
      <w:r w:rsidRPr="00D621DC">
        <w:t xml:space="preserve">[The Authority's instructions to the </w:t>
      </w:r>
      <w:proofErr w:type="spellStart"/>
      <w:r w:rsidRPr="00D621DC">
        <w:t>Benchmarker</w:t>
      </w:r>
      <w:proofErr w:type="spellEnd"/>
      <w:r w:rsidRPr="00D621DC">
        <w:t xml:space="preserve"> shall require the </w:t>
      </w:r>
      <w:proofErr w:type="spellStart"/>
      <w:r w:rsidRPr="00D621DC">
        <w:t>Benchmarker</w:t>
      </w:r>
      <w:proofErr w:type="spellEnd"/>
      <w:r w:rsidRPr="00D621DC">
        <w:t xml:space="preserve"> to produce, and to send to each party for approval, a draft plan for the Benchmark Review within [NUMBER] days after the date of appointment of the </w:t>
      </w:r>
      <w:proofErr w:type="spellStart"/>
      <w:r w:rsidRPr="00D621DC">
        <w:t>Benchmarker</w:t>
      </w:r>
      <w:proofErr w:type="spellEnd"/>
      <w:r w:rsidRPr="00D621DC">
        <w:t>. The plan shall include:</w:t>
      </w:r>
      <w:r w:rsidRPr="00D621DC">
        <w:fldChar w:fldCharType="begin"/>
      </w:r>
      <w:r w:rsidRPr="00D621DC">
        <w:instrText xml:space="preserve"> MACROBUTTON optional </w:instrText>
      </w:r>
      <w:r w:rsidRPr="00D621DC">
        <w:fldChar w:fldCharType="end"/>
      </w:r>
      <w:bookmarkEnd w:id="777"/>
    </w:p>
    <w:p w14:paraId="73D919BA" w14:textId="77777777" w:rsidR="00F45983" w:rsidRPr="00D621DC" w:rsidRDefault="00F45983" w:rsidP="00F45983">
      <w:pPr>
        <w:pStyle w:val="ScheduleUntitledsubclause2"/>
        <w:numPr>
          <w:ilvl w:val="2"/>
          <w:numId w:val="42"/>
        </w:numPr>
      </w:pPr>
      <w:bookmarkStart w:id="778" w:name="a747247"/>
      <w:r w:rsidRPr="00D621DC">
        <w:t>[a proposed timetable for the Benchmark Review (including for delivery of the Benchmarking Report);</w:t>
      </w:r>
      <w:r w:rsidRPr="00D621DC">
        <w:fldChar w:fldCharType="begin"/>
      </w:r>
      <w:r w:rsidRPr="00D621DC">
        <w:fldChar w:fldCharType="end"/>
      </w:r>
      <w:r w:rsidRPr="00D621DC">
        <w:t>]</w:t>
      </w:r>
      <w:bookmarkEnd w:id="778"/>
    </w:p>
    <w:p w14:paraId="6ABCF1A0" w14:textId="77777777" w:rsidR="00F45983" w:rsidRPr="00D621DC" w:rsidRDefault="00F45983" w:rsidP="00F45983">
      <w:pPr>
        <w:pStyle w:val="ScheduleUntitledsubclause2"/>
        <w:numPr>
          <w:ilvl w:val="2"/>
          <w:numId w:val="42"/>
        </w:numPr>
      </w:pPr>
      <w:bookmarkStart w:id="779" w:name="a791095"/>
      <w:r w:rsidRPr="00D621DC">
        <w:t xml:space="preserve">a description of the information that the </w:t>
      </w:r>
      <w:proofErr w:type="spellStart"/>
      <w:r w:rsidRPr="00D621DC">
        <w:t>Benchmarker</w:t>
      </w:r>
      <w:proofErr w:type="spellEnd"/>
      <w:r w:rsidRPr="00D621DC">
        <w:t xml:space="preserve"> requires each party to provide;</w:t>
      </w:r>
      <w:bookmarkEnd w:id="779"/>
    </w:p>
    <w:p w14:paraId="6D8E671B" w14:textId="77777777" w:rsidR="00F45983" w:rsidRPr="00D621DC" w:rsidRDefault="00F45983" w:rsidP="00F45983">
      <w:pPr>
        <w:pStyle w:val="ScheduleUntitledsubclause2"/>
        <w:numPr>
          <w:ilvl w:val="2"/>
          <w:numId w:val="42"/>
        </w:numPr>
      </w:pPr>
      <w:bookmarkStart w:id="780" w:name="a290867"/>
      <w:r w:rsidRPr="00D621DC">
        <w:t>a description of the benchmarking methodology to be used; and</w:t>
      </w:r>
      <w:bookmarkEnd w:id="780"/>
    </w:p>
    <w:p w14:paraId="0B166ACD" w14:textId="77777777" w:rsidR="00F45983" w:rsidRPr="00D621DC" w:rsidRDefault="00F45983" w:rsidP="00F45983">
      <w:pPr>
        <w:pStyle w:val="ScheduleUntitledsubclause2"/>
        <w:numPr>
          <w:ilvl w:val="2"/>
          <w:numId w:val="42"/>
        </w:numPr>
      </w:pPr>
      <w:bookmarkStart w:id="781" w:name="a173798"/>
      <w:proofErr w:type="gramStart"/>
      <w:r w:rsidRPr="00D621DC">
        <w:t>details</w:t>
      </w:r>
      <w:proofErr w:type="gramEnd"/>
      <w:r w:rsidRPr="00D621DC">
        <w:t xml:space="preserve"> of any organisations providing Equivalent Services which the Authority proposes, having consulted with the Supplier (and including any organisations providing Equivalent Services reasonably proposed by the Supplier), are included within the Comparison Sample. ]</w:t>
      </w:r>
      <w:bookmarkEnd w:id="781"/>
    </w:p>
    <w:p w14:paraId="760BF4D7" w14:textId="77777777" w:rsidR="00F45983" w:rsidRPr="00D621DC" w:rsidRDefault="00F45983" w:rsidP="00F45983">
      <w:pPr>
        <w:pStyle w:val="ScheduleUntitledsubclause1"/>
        <w:numPr>
          <w:ilvl w:val="1"/>
          <w:numId w:val="42"/>
        </w:numPr>
      </w:pPr>
      <w:bookmarkStart w:id="782" w:name="a243853"/>
      <w:r w:rsidRPr="00D621DC">
        <w:t xml:space="preserve">[In carrying out the benchmarking analysis, the </w:t>
      </w:r>
      <w:proofErr w:type="spellStart"/>
      <w:r w:rsidRPr="00D621DC">
        <w:t>Benchmarker</w:t>
      </w:r>
      <w:proofErr w:type="spellEnd"/>
      <w:r w:rsidRPr="00D621DC">
        <w:t xml:space="preserve"> shall have regard to the following matters when performing a comparative assessment of the Benchmarked Services: </w:t>
      </w:r>
      <w:r w:rsidRPr="00D621DC">
        <w:fldChar w:fldCharType="begin"/>
      </w:r>
      <w:r w:rsidRPr="00D621DC">
        <w:instrText xml:space="preserve"> MACROBUTTON optional </w:instrText>
      </w:r>
      <w:r w:rsidRPr="00D621DC">
        <w:fldChar w:fldCharType="end"/>
      </w:r>
      <w:bookmarkEnd w:id="782"/>
    </w:p>
    <w:p w14:paraId="43BCC90D" w14:textId="77777777" w:rsidR="00F45983" w:rsidRPr="00D621DC" w:rsidRDefault="00F45983" w:rsidP="00F45983">
      <w:pPr>
        <w:pStyle w:val="ScheduleUntitledsubclause2"/>
        <w:numPr>
          <w:ilvl w:val="2"/>
          <w:numId w:val="42"/>
        </w:numPr>
      </w:pPr>
      <w:bookmarkStart w:id="783" w:name="a741087"/>
      <w:r w:rsidRPr="00D621DC">
        <w:t>[the contractual and business environment under which the Equivalent Services are being provided;</w:t>
      </w:r>
      <w:r w:rsidRPr="00D621DC">
        <w:fldChar w:fldCharType="begin"/>
      </w:r>
      <w:r w:rsidRPr="00D621DC">
        <w:fldChar w:fldCharType="end"/>
      </w:r>
      <w:r w:rsidRPr="00D621DC">
        <w:t>]</w:t>
      </w:r>
      <w:bookmarkEnd w:id="783"/>
    </w:p>
    <w:p w14:paraId="3C79D5C2" w14:textId="77777777" w:rsidR="00F45983" w:rsidRPr="00D621DC" w:rsidRDefault="00F45983" w:rsidP="00F45983">
      <w:pPr>
        <w:pStyle w:val="ScheduleUntitledsubclause2"/>
        <w:numPr>
          <w:ilvl w:val="2"/>
          <w:numId w:val="42"/>
        </w:numPr>
      </w:pPr>
      <w:bookmarkStart w:id="784" w:name="a381109"/>
      <w:r w:rsidRPr="00D621DC">
        <w:t xml:space="preserve">any front-end investment and development costs; </w:t>
      </w:r>
      <w:bookmarkEnd w:id="784"/>
    </w:p>
    <w:p w14:paraId="290A4BBE" w14:textId="77777777" w:rsidR="00F45983" w:rsidRPr="00D621DC" w:rsidRDefault="00F45983" w:rsidP="00F45983">
      <w:pPr>
        <w:pStyle w:val="ScheduleUntitledsubclause2"/>
        <w:numPr>
          <w:ilvl w:val="2"/>
          <w:numId w:val="42"/>
        </w:numPr>
      </w:pPr>
      <w:bookmarkStart w:id="785" w:name="a395348"/>
      <w:r w:rsidRPr="00D621DC">
        <w:t xml:space="preserve">the Supplier's risk profile, including the financial, performance or liability risk (including any limitation or exclusion or limitation of the Supplier's liability under this agreement) associated with the provision of the Equivalent Services as a whole; and </w:t>
      </w:r>
      <w:bookmarkEnd w:id="785"/>
    </w:p>
    <w:p w14:paraId="0B0890D1" w14:textId="77777777" w:rsidR="00F45983" w:rsidRPr="00D621DC" w:rsidRDefault="00F45983" w:rsidP="00F45983">
      <w:pPr>
        <w:pStyle w:val="ScheduleUntitledsubclause2"/>
        <w:numPr>
          <w:ilvl w:val="2"/>
          <w:numId w:val="42"/>
        </w:numPr>
      </w:pPr>
      <w:bookmarkStart w:id="786" w:name="a284045"/>
      <w:r w:rsidRPr="00D621DC">
        <w:lastRenderedPageBreak/>
        <w:t>[</w:t>
      </w:r>
      <w:proofErr w:type="gramStart"/>
      <w:r w:rsidRPr="00D621DC">
        <w:t>any</w:t>
      </w:r>
      <w:proofErr w:type="gramEnd"/>
      <w:r w:rsidRPr="00D621DC">
        <w:t xml:space="preserve"> other factors reasonably identified by the Supplier which, if not taken into consideration, could unfairly cause the Supplier's pricing to appear non-competitive. </w:t>
      </w:r>
      <w:r w:rsidRPr="00D621DC">
        <w:fldChar w:fldCharType="begin"/>
      </w:r>
      <w:r w:rsidRPr="00D621DC">
        <w:fldChar w:fldCharType="end"/>
      </w:r>
      <w:r w:rsidRPr="00D621DC">
        <w:t>]</w:t>
      </w:r>
      <w:bookmarkEnd w:id="786"/>
    </w:p>
    <w:p w14:paraId="62A85EC4" w14:textId="77777777" w:rsidR="00F45983" w:rsidRPr="00D621DC" w:rsidRDefault="00F45983" w:rsidP="00F45983">
      <w:pPr>
        <w:pStyle w:val="ScheduleUntitledsubclause1"/>
        <w:numPr>
          <w:ilvl w:val="1"/>
          <w:numId w:val="42"/>
        </w:numPr>
      </w:pPr>
      <w:bookmarkStart w:id="787" w:name="a100173"/>
      <w:r w:rsidRPr="00D621DC">
        <w:t xml:space="preserve">[Each party shall give notice in writing to the </w:t>
      </w:r>
      <w:proofErr w:type="spellStart"/>
      <w:r w:rsidRPr="00D621DC">
        <w:t>Benchmarker</w:t>
      </w:r>
      <w:proofErr w:type="spellEnd"/>
      <w:r w:rsidRPr="00D621DC">
        <w:t xml:space="preserve"> and to the other party within [NUMBER] days after receiving the draft plan, advising whether it approves the draft plan or, if it does not approve the draft plan, suggesting amendments to that plan. </w:t>
      </w:r>
      <w:proofErr w:type="gramStart"/>
      <w:r w:rsidRPr="00D621DC">
        <w:t>Neither party may unreasonably withhold its approval of the draft plan and</w:t>
      </w:r>
      <w:proofErr w:type="gramEnd"/>
      <w:r w:rsidRPr="00D621DC">
        <w:t xml:space="preserve"> any suggested amendments shall be reasonable. </w:t>
      </w:r>
      <w:r w:rsidRPr="00D621DC">
        <w:fldChar w:fldCharType="begin"/>
      </w:r>
      <w:r w:rsidRPr="00D621DC">
        <w:fldChar w:fldCharType="end"/>
      </w:r>
      <w:r w:rsidRPr="00D621DC">
        <w:t>]</w:t>
      </w:r>
      <w:bookmarkEnd w:id="787"/>
    </w:p>
    <w:p w14:paraId="704871EC" w14:textId="2A6D1595" w:rsidR="00F45983" w:rsidRPr="00D621DC" w:rsidRDefault="00F45983" w:rsidP="00F45983">
      <w:pPr>
        <w:pStyle w:val="ScheduleUntitledsubclause1"/>
        <w:numPr>
          <w:ilvl w:val="1"/>
          <w:numId w:val="42"/>
        </w:numPr>
      </w:pPr>
      <w:bookmarkStart w:id="788" w:name="a891238"/>
      <w:r w:rsidRPr="00D621DC">
        <w:t xml:space="preserve">[Where a party suggests amendments to the draft plan under </w:t>
      </w:r>
      <w:r w:rsidRPr="00D621DC">
        <w:fldChar w:fldCharType="begin"/>
      </w:r>
      <w:r w:rsidRPr="00D621DC">
        <w:instrText>PAGEREF a100173\# "'paragraph '"  \h</w:instrText>
      </w:r>
      <w:r w:rsidRPr="00D621DC">
        <w:fldChar w:fldCharType="separate"/>
      </w:r>
      <w:r w:rsidRPr="00D621DC">
        <w:t xml:space="preserve">paragraph </w:t>
      </w:r>
      <w:r w:rsidRPr="00D621DC">
        <w:fldChar w:fldCharType="end"/>
      </w:r>
      <w:r w:rsidRPr="00D621DC">
        <w:fldChar w:fldCharType="begin"/>
      </w:r>
      <w:r w:rsidRPr="00D621DC">
        <w:instrText>REF a100173 \h \w</w:instrText>
      </w:r>
      <w:r w:rsidR="00821222" w:rsidRPr="00D621DC">
        <w:instrText xml:space="preserve"> \* MERGEFORMAT </w:instrText>
      </w:r>
      <w:r w:rsidRPr="00D621DC">
        <w:fldChar w:fldCharType="separate"/>
      </w:r>
      <w:r w:rsidRPr="00D621DC">
        <w:t>5.3</w:t>
      </w:r>
      <w:r w:rsidRPr="00D621DC">
        <w:fldChar w:fldCharType="end"/>
      </w:r>
      <w:r w:rsidRPr="00D621DC">
        <w:t xml:space="preserve">, the </w:t>
      </w:r>
      <w:proofErr w:type="spellStart"/>
      <w:r w:rsidRPr="00D621DC">
        <w:t>Benchmarker</w:t>
      </w:r>
      <w:proofErr w:type="spellEnd"/>
      <w:r w:rsidRPr="00D621DC">
        <w:t xml:space="preserve"> shall, if it believes the amendments are reasonable, produce an amended draft plan. </w:t>
      </w:r>
      <w:r w:rsidRPr="00D621DC">
        <w:fldChar w:fldCharType="begin"/>
      </w:r>
      <w:r w:rsidRPr="00D621DC">
        <w:instrText>PAGEREF a243853\# "'paragraph '"  \h</w:instrText>
      </w:r>
      <w:r w:rsidRPr="00D621DC">
        <w:fldChar w:fldCharType="separate"/>
      </w:r>
      <w:r w:rsidRPr="00D621DC">
        <w:t xml:space="preserve">paragraph </w:t>
      </w:r>
      <w:r w:rsidRPr="00D621DC">
        <w:fldChar w:fldCharType="end"/>
      </w:r>
      <w:r w:rsidRPr="00D621DC">
        <w:fldChar w:fldCharType="begin"/>
      </w:r>
      <w:r w:rsidRPr="00D621DC">
        <w:instrText>REF a243853 \h \w</w:instrText>
      </w:r>
      <w:r w:rsidR="00821222" w:rsidRPr="00D621DC">
        <w:instrText xml:space="preserve"> \* MERGEFORMAT </w:instrText>
      </w:r>
      <w:r w:rsidRPr="00D621DC">
        <w:fldChar w:fldCharType="separate"/>
      </w:r>
      <w:r w:rsidRPr="00D621DC">
        <w:t>5.2</w:t>
      </w:r>
      <w:r w:rsidRPr="00D621DC">
        <w:fldChar w:fldCharType="end"/>
      </w:r>
      <w:r w:rsidRPr="00D621DC">
        <w:t xml:space="preserve"> shall apply to any amended draft plan. If the </w:t>
      </w:r>
      <w:proofErr w:type="spellStart"/>
      <w:r w:rsidRPr="00D621DC">
        <w:t>Benchmarker</w:t>
      </w:r>
      <w:proofErr w:type="spellEnd"/>
      <w:r w:rsidRPr="00D621DC">
        <w:t xml:space="preserve"> believes that the suggested amendments are not reasonable then the </w:t>
      </w:r>
      <w:proofErr w:type="spellStart"/>
      <w:r w:rsidRPr="00D621DC">
        <w:t>Benchmarker</w:t>
      </w:r>
      <w:proofErr w:type="spellEnd"/>
      <w:r w:rsidRPr="00D621DC">
        <w:t xml:space="preserve"> shall discuss the amendments with the parties to reach a resolution. If the parties are unable to agree a resolution within [NUMBER] days of the matter first being referred to each of them by the </w:t>
      </w:r>
      <w:proofErr w:type="spellStart"/>
      <w:r w:rsidRPr="00D621DC">
        <w:t>Benchmarker</w:t>
      </w:r>
      <w:proofErr w:type="spellEnd"/>
      <w:r w:rsidRPr="00D621DC">
        <w:t xml:space="preserve"> for discussion, then such matter shall be resolved in accordance with the Dispute Resolution Procedure. </w:t>
      </w:r>
      <w:r w:rsidRPr="00D621DC">
        <w:fldChar w:fldCharType="begin"/>
      </w:r>
      <w:r w:rsidRPr="00D621DC">
        <w:fldChar w:fldCharType="end"/>
      </w:r>
      <w:r w:rsidRPr="00D621DC">
        <w:t>]</w:t>
      </w:r>
      <w:bookmarkEnd w:id="788"/>
    </w:p>
    <w:p w14:paraId="26475A14" w14:textId="35E1AE9A" w:rsidR="00F45983" w:rsidRPr="00D621DC" w:rsidRDefault="00F45983" w:rsidP="00F45983">
      <w:pPr>
        <w:pStyle w:val="ScheduleUntitledsubclause1"/>
        <w:numPr>
          <w:ilvl w:val="1"/>
          <w:numId w:val="42"/>
        </w:numPr>
      </w:pPr>
      <w:bookmarkStart w:id="789" w:name="a741049"/>
      <w:r w:rsidRPr="00D621DC">
        <w:t xml:space="preserve">[Failure by a party to give notice under </w:t>
      </w:r>
      <w:r w:rsidRPr="00D621DC">
        <w:fldChar w:fldCharType="begin"/>
      </w:r>
      <w:r w:rsidRPr="00D621DC">
        <w:instrText>PAGEREF a100173\# "'paragraph '"  \h</w:instrText>
      </w:r>
      <w:r w:rsidRPr="00D621DC">
        <w:fldChar w:fldCharType="separate"/>
      </w:r>
      <w:r w:rsidRPr="00D621DC">
        <w:t xml:space="preserve">paragraph </w:t>
      </w:r>
      <w:r w:rsidRPr="00D621DC">
        <w:fldChar w:fldCharType="end"/>
      </w:r>
      <w:r w:rsidRPr="00D621DC">
        <w:fldChar w:fldCharType="begin"/>
      </w:r>
      <w:r w:rsidRPr="00D621DC">
        <w:instrText>REF a100173 \h \w</w:instrText>
      </w:r>
      <w:r w:rsidR="00821222" w:rsidRPr="00D621DC">
        <w:instrText xml:space="preserve"> \* MERGEFORMAT </w:instrText>
      </w:r>
      <w:r w:rsidRPr="00D621DC">
        <w:fldChar w:fldCharType="separate"/>
      </w:r>
      <w:r w:rsidRPr="00D621DC">
        <w:t>5.3</w:t>
      </w:r>
      <w:r w:rsidRPr="00D621DC">
        <w:fldChar w:fldCharType="end"/>
      </w:r>
      <w:r w:rsidRPr="00D621DC">
        <w:t xml:space="preserve"> shall be treated as approval of the draft plan by that party.  </w:t>
      </w:r>
      <w:r w:rsidRPr="00D621DC">
        <w:fldChar w:fldCharType="begin"/>
      </w:r>
      <w:r w:rsidRPr="00D621DC">
        <w:fldChar w:fldCharType="end"/>
      </w:r>
      <w:r w:rsidRPr="00D621DC">
        <w:t>]</w:t>
      </w:r>
      <w:bookmarkEnd w:id="789"/>
    </w:p>
    <w:p w14:paraId="1A57881C" w14:textId="77777777" w:rsidR="00F45983" w:rsidRPr="00D621DC" w:rsidRDefault="00F45983" w:rsidP="00F45983">
      <w:pPr>
        <w:pStyle w:val="ScheduleUntitledsubclause1"/>
        <w:numPr>
          <w:ilvl w:val="1"/>
          <w:numId w:val="42"/>
        </w:numPr>
      </w:pPr>
      <w:bookmarkStart w:id="790" w:name="a995803"/>
      <w:r w:rsidRPr="00D621DC">
        <w:t xml:space="preserve">[Once the plan is approved by both parties, the </w:t>
      </w:r>
      <w:proofErr w:type="spellStart"/>
      <w:r w:rsidRPr="00D621DC">
        <w:t>Benchmarker</w:t>
      </w:r>
      <w:proofErr w:type="spellEnd"/>
      <w:r w:rsidRPr="00D621DC">
        <w:t xml:space="preserve"> shall carry out the Benchmark Review in accordance with it. Each party shall, to the extent it is not precluded from doing so by confidentiality obligations owed to third parties, provide the information described in the plan, together with any additional information reasonably required by the </w:t>
      </w:r>
      <w:proofErr w:type="spellStart"/>
      <w:r w:rsidRPr="00D621DC">
        <w:t>Benchmarker</w:t>
      </w:r>
      <w:proofErr w:type="spellEnd"/>
      <w:r w:rsidRPr="00D621DC">
        <w:t>.</w:t>
      </w:r>
      <w:r w:rsidRPr="00D621DC">
        <w:fldChar w:fldCharType="begin"/>
      </w:r>
      <w:r w:rsidRPr="00D621DC">
        <w:fldChar w:fldCharType="end"/>
      </w:r>
      <w:r w:rsidRPr="00D621DC">
        <w:t>]</w:t>
      </w:r>
      <w:bookmarkEnd w:id="790"/>
    </w:p>
    <w:p w14:paraId="2B0D61A8" w14:textId="77777777" w:rsidR="00F45983" w:rsidRPr="00D621DC" w:rsidRDefault="00F45983" w:rsidP="00F45983">
      <w:pPr>
        <w:pStyle w:val="ScheduleUntitledsubclause1"/>
        <w:numPr>
          <w:ilvl w:val="1"/>
          <w:numId w:val="42"/>
        </w:numPr>
      </w:pPr>
      <w:bookmarkStart w:id="791" w:name="a559109"/>
      <w:r w:rsidRPr="00D621DC">
        <w:t xml:space="preserve">[The </w:t>
      </w:r>
      <w:proofErr w:type="spellStart"/>
      <w:r w:rsidRPr="00D621DC">
        <w:t>Benchmarker</w:t>
      </w:r>
      <w:proofErr w:type="spellEnd"/>
      <w:r w:rsidRPr="00D621DC">
        <w:t xml:space="preserve"> shall share with the parties, in an even-handed manner, all data relating to the Benchmarking and the Benchmarking Report to the extent that it is lawfully able to do so.</w:t>
      </w:r>
      <w:r w:rsidRPr="00D621DC">
        <w:fldChar w:fldCharType="begin"/>
      </w:r>
      <w:r w:rsidRPr="00D621DC">
        <w:fldChar w:fldCharType="end"/>
      </w:r>
      <w:r w:rsidRPr="00D621DC">
        <w:t>]</w:t>
      </w:r>
      <w:bookmarkEnd w:id="791"/>
    </w:p>
    <w:p w14:paraId="3B682872" w14:textId="77777777" w:rsidR="00F45983" w:rsidRPr="00D621DC" w:rsidRDefault="00F45983" w:rsidP="00F45983">
      <w:pPr>
        <w:pStyle w:val="ScheduleUntitledsubclause1"/>
        <w:numPr>
          <w:ilvl w:val="1"/>
          <w:numId w:val="42"/>
        </w:numPr>
      </w:pPr>
      <w:bookmarkStart w:id="792" w:name="a189504"/>
      <w:r w:rsidRPr="00D621DC">
        <w:t xml:space="preserve">[In conducting the Benchmark Review, the </w:t>
      </w:r>
      <w:proofErr w:type="spellStart"/>
      <w:r w:rsidRPr="00D621DC">
        <w:t>Benchmarker</w:t>
      </w:r>
      <w:proofErr w:type="spellEnd"/>
      <w:r w:rsidRPr="00D621DC">
        <w:t xml:space="preserve"> shall apply correction factors to the information to take account of reasons for difference in accordance with their professional judgement. Such normalisation information shall be available for approval by the parties before the production of the Benchmarking Report. </w:t>
      </w:r>
      <w:r w:rsidRPr="00D621DC">
        <w:fldChar w:fldCharType="begin"/>
      </w:r>
      <w:r w:rsidRPr="00D621DC">
        <w:fldChar w:fldCharType="end"/>
      </w:r>
      <w:r w:rsidRPr="00D621DC">
        <w:t>]</w:t>
      </w:r>
      <w:bookmarkEnd w:id="792"/>
    </w:p>
    <w:p w14:paraId="25E48305" w14:textId="77777777" w:rsidR="00F45983" w:rsidRPr="00D621DC" w:rsidRDefault="00F45983" w:rsidP="00F45983">
      <w:pPr>
        <w:pStyle w:val="ScheduleUntitledsubclause1"/>
        <w:numPr>
          <w:ilvl w:val="1"/>
          <w:numId w:val="42"/>
        </w:numPr>
      </w:pPr>
      <w:bookmarkStart w:id="793" w:name="a897653"/>
      <w:r w:rsidRPr="00D621DC">
        <w:t xml:space="preserve">[The </w:t>
      </w:r>
      <w:proofErr w:type="spellStart"/>
      <w:r w:rsidRPr="00D621DC">
        <w:t>Benchmarker</w:t>
      </w:r>
      <w:proofErr w:type="spellEnd"/>
      <w:r w:rsidRPr="00D621DC">
        <w:t xml:space="preserve"> shall perform the Benchmark Review in a fully transparent and open manner and shall promptly provide the Authority and the Supplier with full details of all data and methodologies employed at all stages of the Benchmark Review.</w:t>
      </w:r>
      <w:r w:rsidRPr="00D621DC">
        <w:fldChar w:fldCharType="begin"/>
      </w:r>
      <w:r w:rsidRPr="00D621DC">
        <w:fldChar w:fldCharType="end"/>
      </w:r>
      <w:r w:rsidRPr="00D621DC">
        <w:t>]</w:t>
      </w:r>
      <w:bookmarkEnd w:id="793"/>
    </w:p>
    <w:p w14:paraId="4A8315FB" w14:textId="77777777" w:rsidR="00F45983" w:rsidRPr="00D621DC" w:rsidRDefault="00F45983" w:rsidP="00F45983">
      <w:pPr>
        <w:pStyle w:val="ScheduleTitleClause"/>
        <w:numPr>
          <w:ilvl w:val="0"/>
          <w:numId w:val="42"/>
        </w:numPr>
      </w:pPr>
      <w:r w:rsidRPr="00D621DC">
        <w:lastRenderedPageBreak/>
        <w:fldChar w:fldCharType="begin"/>
      </w:r>
      <w:r w:rsidRPr="00D621DC">
        <w:instrText>TC "6. Benchmark report" \l 1</w:instrText>
      </w:r>
      <w:r w:rsidRPr="00D621DC">
        <w:fldChar w:fldCharType="end"/>
      </w:r>
      <w:bookmarkStart w:id="794" w:name="_Toc256000080"/>
      <w:bookmarkStart w:id="795" w:name="a906786"/>
      <w:r w:rsidRPr="00D621DC">
        <w:t>[Benchmark report</w:t>
      </w:r>
      <w:bookmarkEnd w:id="794"/>
      <w:r w:rsidRPr="00D621DC">
        <w:fldChar w:fldCharType="begin"/>
      </w:r>
      <w:r w:rsidRPr="00D621DC">
        <w:instrText xml:space="preserve"> MACROBUTTON optional </w:instrText>
      </w:r>
      <w:r w:rsidRPr="00D621DC">
        <w:fldChar w:fldCharType="end"/>
      </w:r>
      <w:bookmarkEnd w:id="795"/>
    </w:p>
    <w:p w14:paraId="21EF1CBF" w14:textId="77777777" w:rsidR="00F45983" w:rsidRPr="00D621DC" w:rsidRDefault="00F45983" w:rsidP="00F45983">
      <w:pPr>
        <w:pStyle w:val="ScheduleUntitledsubclause1"/>
        <w:numPr>
          <w:ilvl w:val="1"/>
          <w:numId w:val="42"/>
        </w:numPr>
      </w:pPr>
      <w:bookmarkStart w:id="796" w:name="a176277"/>
      <w:r w:rsidRPr="00D621DC">
        <w:t xml:space="preserve">[The </w:t>
      </w:r>
      <w:proofErr w:type="spellStart"/>
      <w:r w:rsidRPr="00D621DC">
        <w:t>Benchmarker</w:t>
      </w:r>
      <w:proofErr w:type="spellEnd"/>
      <w:r w:rsidRPr="00D621DC">
        <w:t xml:space="preserve"> shall prepare a Benchmark Report setting out its findings. Those findings shall:</w:t>
      </w:r>
      <w:r w:rsidRPr="00D621DC">
        <w:fldChar w:fldCharType="begin"/>
      </w:r>
      <w:r w:rsidRPr="00D621DC">
        <w:instrText xml:space="preserve"> MACROBUTTON optional </w:instrText>
      </w:r>
      <w:r w:rsidRPr="00D621DC">
        <w:fldChar w:fldCharType="end"/>
      </w:r>
      <w:bookmarkEnd w:id="796"/>
    </w:p>
    <w:p w14:paraId="6D2E87B4" w14:textId="77777777" w:rsidR="00F45983" w:rsidRPr="00D621DC" w:rsidRDefault="00F45983" w:rsidP="00F45983">
      <w:pPr>
        <w:pStyle w:val="ScheduleUntitledsubclause2"/>
        <w:numPr>
          <w:ilvl w:val="2"/>
          <w:numId w:val="42"/>
        </w:numPr>
      </w:pPr>
      <w:bookmarkStart w:id="797" w:name="a352580"/>
      <w:r w:rsidRPr="00D621DC">
        <w:t>[include a finding as to whether or not the Benchmarked Services as a whole are Good Value;</w:t>
      </w:r>
      <w:r w:rsidRPr="00D621DC">
        <w:fldChar w:fldCharType="begin"/>
      </w:r>
      <w:r w:rsidRPr="00D621DC">
        <w:fldChar w:fldCharType="end"/>
      </w:r>
      <w:r w:rsidRPr="00D621DC">
        <w:t>]</w:t>
      </w:r>
      <w:bookmarkEnd w:id="797"/>
    </w:p>
    <w:p w14:paraId="2D18E6B3" w14:textId="77777777" w:rsidR="00F45983" w:rsidRPr="00D621DC" w:rsidRDefault="00F45983" w:rsidP="00F45983">
      <w:pPr>
        <w:pStyle w:val="ScheduleUntitledsubclause2"/>
        <w:numPr>
          <w:ilvl w:val="2"/>
          <w:numId w:val="42"/>
        </w:numPr>
      </w:pPr>
      <w:bookmarkStart w:id="798" w:name="a249785"/>
      <w:r w:rsidRPr="00D621DC">
        <w:t>[include other findings regarding the quality and competitiveness or otherwise of the Services; and</w:t>
      </w:r>
      <w:r w:rsidRPr="00D621DC">
        <w:fldChar w:fldCharType="begin"/>
      </w:r>
      <w:r w:rsidRPr="00D621DC">
        <w:fldChar w:fldCharType="end"/>
      </w:r>
      <w:r w:rsidRPr="00D621DC">
        <w:t>]</w:t>
      </w:r>
      <w:bookmarkEnd w:id="798"/>
    </w:p>
    <w:p w14:paraId="2F57207E" w14:textId="77777777" w:rsidR="00F45983" w:rsidRPr="00D621DC" w:rsidRDefault="00F45983" w:rsidP="00F45983">
      <w:pPr>
        <w:pStyle w:val="ScheduleUntitledsubclause2"/>
        <w:numPr>
          <w:ilvl w:val="2"/>
          <w:numId w:val="42"/>
        </w:numPr>
      </w:pPr>
      <w:bookmarkStart w:id="799" w:name="a694675"/>
      <w:r w:rsidRPr="00D621DC">
        <w:t>[</w:t>
      </w:r>
      <w:proofErr w:type="gramStart"/>
      <w:r w:rsidRPr="00D621DC">
        <w:t>if</w:t>
      </w:r>
      <w:proofErr w:type="gramEnd"/>
      <w:r w:rsidRPr="00D621DC">
        <w:t xml:space="preserve"> the Benchmarked Services as a whole are not Good Value, specify the changes that would be required to the Services, and in particular to the Charges, that would be required to make the Benchmarked Services Good Value.</w:t>
      </w:r>
      <w:r w:rsidRPr="00D621DC">
        <w:fldChar w:fldCharType="begin"/>
      </w:r>
      <w:r w:rsidRPr="00D621DC">
        <w:fldChar w:fldCharType="end"/>
      </w:r>
      <w:r w:rsidRPr="00D621DC">
        <w:t>]</w:t>
      </w:r>
      <w:bookmarkEnd w:id="799"/>
    </w:p>
    <w:p w14:paraId="3C8655D8" w14:textId="2DF409A3" w:rsidR="00F45983" w:rsidRPr="00D621DC" w:rsidRDefault="00F45983" w:rsidP="00F45983">
      <w:pPr>
        <w:pStyle w:val="ScheduleUntitledsubclause1"/>
        <w:numPr>
          <w:ilvl w:val="1"/>
          <w:numId w:val="42"/>
        </w:numPr>
      </w:pPr>
      <w:bookmarkStart w:id="800" w:name="a900173"/>
      <w:r w:rsidRPr="00D621DC">
        <w:t xml:space="preserve">[If the Benchmark Report states that the Services, Charges or KPIs (or any part of them) that are benchmarked are not Good Value then </w:t>
      </w:r>
      <w:r w:rsidRPr="00D621DC">
        <w:fldChar w:fldCharType="begin"/>
      </w:r>
      <w:r w:rsidRPr="00D621DC">
        <w:instrText>PAGEREF a249484\# "'paragraph '"  \h</w:instrText>
      </w:r>
      <w:r w:rsidRPr="00D621DC">
        <w:fldChar w:fldCharType="separate"/>
      </w:r>
      <w:r w:rsidRPr="00D621DC">
        <w:t xml:space="preserve">paragraph </w:t>
      </w:r>
      <w:r w:rsidRPr="00D621DC">
        <w:fldChar w:fldCharType="end"/>
      </w:r>
      <w:r w:rsidRPr="00D621DC">
        <w:fldChar w:fldCharType="begin"/>
      </w:r>
      <w:r w:rsidRPr="00D621DC">
        <w:instrText>REF a249484 \h \w</w:instrText>
      </w:r>
      <w:r w:rsidR="00821222" w:rsidRPr="00D621DC">
        <w:instrText xml:space="preserve"> \* MERGEFORMAT </w:instrText>
      </w:r>
      <w:r w:rsidRPr="00D621DC">
        <w:fldChar w:fldCharType="separate"/>
      </w:r>
      <w:r w:rsidRPr="00D621DC">
        <w:t>2.2</w:t>
      </w:r>
      <w:r w:rsidRPr="00D621DC">
        <w:fldChar w:fldCharType="end"/>
      </w:r>
      <w:r w:rsidRPr="00D621DC">
        <w:t xml:space="preserve"> shall apply.</w:t>
      </w:r>
      <w:r w:rsidRPr="00D621DC">
        <w:fldChar w:fldCharType="begin"/>
      </w:r>
      <w:r w:rsidRPr="00D621DC">
        <w:fldChar w:fldCharType="end"/>
      </w:r>
      <w:r w:rsidRPr="00D621DC">
        <w:t>]</w:t>
      </w:r>
      <w:bookmarkEnd w:id="800"/>
    </w:p>
    <w:p w14:paraId="089811AB" w14:textId="77777777" w:rsidR="00F45983" w:rsidRPr="00D621DC" w:rsidRDefault="00F45983" w:rsidP="00F45983">
      <w:pPr>
        <w:pStyle w:val="Schedule"/>
        <w:pageBreakBefore/>
        <w:numPr>
          <w:ilvl w:val="0"/>
          <w:numId w:val="28"/>
        </w:numPr>
      </w:pPr>
      <w:bookmarkStart w:id="801" w:name="_Toc256000081"/>
      <w:bookmarkStart w:id="802" w:name="a669723"/>
      <w:r w:rsidRPr="00D621DC">
        <w:lastRenderedPageBreak/>
        <w:t>Exit management plan</w:t>
      </w:r>
      <w:bookmarkEnd w:id="801"/>
      <w:bookmarkEnd w:id="802"/>
    </w:p>
    <w:p w14:paraId="4CEA8A90" w14:textId="77777777" w:rsidR="00F45983" w:rsidRPr="00D621DC" w:rsidRDefault="00F45983" w:rsidP="00F45983">
      <w:pPr>
        <w:pStyle w:val="Schedule"/>
        <w:pageBreakBefore/>
        <w:numPr>
          <w:ilvl w:val="0"/>
          <w:numId w:val="28"/>
        </w:numPr>
      </w:pPr>
      <w:bookmarkStart w:id="803" w:name="_Toc256000082"/>
      <w:bookmarkStart w:id="804" w:name="a140007"/>
      <w:r w:rsidRPr="00D621DC">
        <w:lastRenderedPageBreak/>
        <w:t>TUPE</w:t>
      </w:r>
      <w:bookmarkEnd w:id="803"/>
      <w:bookmarkEnd w:id="804"/>
    </w:p>
    <w:p w14:paraId="5CD28E0D" w14:textId="77777777" w:rsidR="00F45983" w:rsidRPr="00D621DC" w:rsidRDefault="00F45983" w:rsidP="00F45983">
      <w:pPr>
        <w:pStyle w:val="Schedule"/>
        <w:pageBreakBefore/>
        <w:numPr>
          <w:ilvl w:val="0"/>
          <w:numId w:val="28"/>
        </w:numPr>
      </w:pPr>
      <w:bookmarkStart w:id="805" w:name="_Toc256000083"/>
      <w:bookmarkStart w:id="806" w:name="a288646"/>
      <w:r w:rsidRPr="00D621DC">
        <w:lastRenderedPageBreak/>
        <w:t>Commercially sensitive information</w:t>
      </w:r>
      <w:bookmarkEnd w:id="805"/>
      <w:bookmarkEnd w:id="806"/>
    </w:p>
    <w:p w14:paraId="14A07D77" w14:textId="77777777" w:rsidR="00F45983" w:rsidRPr="00D621DC" w:rsidRDefault="00F45983" w:rsidP="00F45983">
      <w:pPr>
        <w:pStyle w:val="Paragraph"/>
      </w:pPr>
      <w:r w:rsidRPr="00D621DC">
        <w:t>[DETAILS OF ANY SUPPLIER INFORMATION TO BE CLASSIFIED AS COMMERCIALLY SENSITIVE]</w:t>
      </w:r>
    </w:p>
    <w:p w14:paraId="6BF9F18E" w14:textId="77777777" w:rsidR="00F45983" w:rsidRPr="00D621DC" w:rsidRDefault="00F45983" w:rsidP="00F45983">
      <w:pPr>
        <w:pStyle w:val="Schedule"/>
        <w:pageBreakBefore/>
        <w:numPr>
          <w:ilvl w:val="0"/>
          <w:numId w:val="28"/>
        </w:numPr>
      </w:pPr>
      <w:bookmarkStart w:id="807" w:name="_Toc256000084"/>
      <w:bookmarkStart w:id="808" w:name="a768439"/>
      <w:r w:rsidRPr="00D621DC">
        <w:lastRenderedPageBreak/>
        <w:t>Authority's Premises and Assets</w:t>
      </w:r>
      <w:bookmarkEnd w:id="807"/>
      <w:bookmarkEnd w:id="808"/>
    </w:p>
    <w:p w14:paraId="6EB4BEAF" w14:textId="77777777" w:rsidR="00F45983" w:rsidRPr="00D621DC" w:rsidRDefault="00F45983" w:rsidP="00F45983">
      <w:pPr>
        <w:pStyle w:val="Schedule"/>
        <w:pageBreakBefore/>
        <w:numPr>
          <w:ilvl w:val="0"/>
          <w:numId w:val="28"/>
        </w:numPr>
      </w:pPr>
      <w:r w:rsidRPr="00D621DC">
        <w:lastRenderedPageBreak/>
        <w:fldChar w:fldCharType="begin"/>
      </w:r>
      <w:r w:rsidRPr="00D621DC">
        <w:fldChar w:fldCharType="end"/>
      </w:r>
      <w:bookmarkStart w:id="809" w:name="_Toc256000085"/>
      <w:bookmarkStart w:id="810" w:name="a978744"/>
      <w:r w:rsidRPr="00D621DC">
        <w:t>[Insurance]</w:t>
      </w:r>
      <w:bookmarkEnd w:id="809"/>
      <w:bookmarkEnd w:id="810"/>
    </w:p>
    <w:p w14:paraId="27042135" w14:textId="77777777" w:rsidR="00F45983" w:rsidRPr="00D621DC" w:rsidRDefault="00F45983" w:rsidP="00F45983">
      <w:pPr>
        <w:pStyle w:val="Paragraph"/>
      </w:pPr>
      <w:r w:rsidRPr="00D621DC">
        <w:t>[INSERT DETAILS OF REQUIRED INSURANCE]</w:t>
      </w:r>
    </w:p>
    <w:p w14:paraId="647ABBCE" w14:textId="77777777" w:rsidR="00F45983" w:rsidRPr="00D621DC" w:rsidRDefault="00F45983" w:rsidP="00F45983">
      <w:pPr>
        <w:pStyle w:val="Schedule"/>
        <w:pageBreakBefore/>
        <w:numPr>
          <w:ilvl w:val="0"/>
          <w:numId w:val="28"/>
        </w:numPr>
      </w:pPr>
      <w:bookmarkStart w:id="811" w:name="_Toc256000086"/>
      <w:bookmarkStart w:id="812" w:name="a846592"/>
      <w:r w:rsidRPr="00D621DC">
        <w:lastRenderedPageBreak/>
        <w:t>Data processing</w:t>
      </w:r>
      <w:bookmarkEnd w:id="811"/>
      <w:bookmarkEnd w:id="812"/>
    </w:p>
    <w:p w14:paraId="5383A799" w14:textId="77777777" w:rsidR="00F45983" w:rsidRPr="00D621DC" w:rsidRDefault="00F45983" w:rsidP="00F45983">
      <w:pPr>
        <w:pStyle w:val="ScheduleTitleClause"/>
        <w:numPr>
          <w:ilvl w:val="0"/>
          <w:numId w:val="43"/>
        </w:numPr>
      </w:pPr>
      <w:r w:rsidRPr="00D621DC">
        <w:fldChar w:fldCharType="begin"/>
      </w:r>
      <w:r w:rsidRPr="00D621DC">
        <w:instrText>TC "1. Processing by the Supplier" \l 1</w:instrText>
      </w:r>
      <w:r w:rsidRPr="00D621DC">
        <w:fldChar w:fldCharType="end"/>
      </w:r>
      <w:bookmarkStart w:id="813" w:name="_Toc256000087"/>
      <w:bookmarkStart w:id="814" w:name="a139664"/>
      <w:r w:rsidRPr="00D621DC">
        <w:t>Processing by the Supplier</w:t>
      </w:r>
      <w:bookmarkEnd w:id="813"/>
      <w:bookmarkEnd w:id="814"/>
    </w:p>
    <w:p w14:paraId="7CC189A5" w14:textId="77777777" w:rsidR="00F45983" w:rsidRPr="00D621DC" w:rsidRDefault="00F45983" w:rsidP="00F45983">
      <w:pPr>
        <w:pStyle w:val="ScheduleTitlesubclause1"/>
        <w:numPr>
          <w:ilvl w:val="1"/>
          <w:numId w:val="43"/>
        </w:numPr>
      </w:pPr>
      <w:r w:rsidRPr="00D621DC">
        <w:fldChar w:fldCharType="begin"/>
      </w:r>
      <w:r w:rsidRPr="00D621DC">
        <w:instrText>TC "1.1 Scope" \l 2</w:instrText>
      </w:r>
      <w:r w:rsidRPr="00D621DC">
        <w:fldChar w:fldCharType="end"/>
      </w:r>
      <w:bookmarkStart w:id="815" w:name="a417358"/>
      <w:r w:rsidRPr="00D621DC">
        <w:t>Scope</w:t>
      </w:r>
      <w:bookmarkEnd w:id="815"/>
    </w:p>
    <w:p w14:paraId="27CA82D1" w14:textId="77777777" w:rsidR="00F45983" w:rsidRPr="00D621DC" w:rsidRDefault="00F45983" w:rsidP="00F45983">
      <w:pPr>
        <w:pStyle w:val="ScheduleTitlesubclause1"/>
        <w:numPr>
          <w:ilvl w:val="1"/>
          <w:numId w:val="43"/>
        </w:numPr>
      </w:pPr>
      <w:r w:rsidRPr="00D621DC">
        <w:fldChar w:fldCharType="begin"/>
      </w:r>
      <w:r w:rsidRPr="00D621DC">
        <w:instrText>TC "1.2 Nature" \l 2</w:instrText>
      </w:r>
      <w:r w:rsidRPr="00D621DC">
        <w:fldChar w:fldCharType="end"/>
      </w:r>
      <w:bookmarkStart w:id="816" w:name="a851172"/>
      <w:r w:rsidRPr="00D621DC">
        <w:t>Nature</w:t>
      </w:r>
      <w:bookmarkEnd w:id="816"/>
    </w:p>
    <w:p w14:paraId="1F0959C7" w14:textId="77777777" w:rsidR="00F45983" w:rsidRPr="00D621DC" w:rsidRDefault="00F45983" w:rsidP="00F45983">
      <w:pPr>
        <w:pStyle w:val="ScheduleTitlesubclause1"/>
        <w:numPr>
          <w:ilvl w:val="1"/>
          <w:numId w:val="43"/>
        </w:numPr>
      </w:pPr>
      <w:r w:rsidRPr="00D621DC">
        <w:fldChar w:fldCharType="begin"/>
      </w:r>
      <w:r w:rsidRPr="00D621DC">
        <w:instrText>TC "1.3 Purpose of processing" \l 2</w:instrText>
      </w:r>
      <w:r w:rsidRPr="00D621DC">
        <w:fldChar w:fldCharType="end"/>
      </w:r>
      <w:bookmarkStart w:id="817" w:name="a940954"/>
      <w:r w:rsidRPr="00D621DC">
        <w:t>Purpose of processing</w:t>
      </w:r>
      <w:bookmarkEnd w:id="817"/>
    </w:p>
    <w:p w14:paraId="44C5F691" w14:textId="77777777" w:rsidR="00F45983" w:rsidRPr="00D621DC" w:rsidRDefault="00F45983" w:rsidP="00F45983">
      <w:pPr>
        <w:pStyle w:val="ScheduleTitlesubclause1"/>
        <w:numPr>
          <w:ilvl w:val="1"/>
          <w:numId w:val="43"/>
        </w:numPr>
      </w:pPr>
      <w:r w:rsidRPr="00D621DC">
        <w:fldChar w:fldCharType="begin"/>
      </w:r>
      <w:r w:rsidRPr="00D621DC">
        <w:instrText>TC "1.4 Duration of processing" \l 2</w:instrText>
      </w:r>
      <w:r w:rsidRPr="00D621DC">
        <w:fldChar w:fldCharType="end"/>
      </w:r>
      <w:bookmarkStart w:id="818" w:name="a676477"/>
      <w:r w:rsidRPr="00D621DC">
        <w:t>Duration of processing</w:t>
      </w:r>
      <w:bookmarkEnd w:id="818"/>
    </w:p>
    <w:p w14:paraId="7990F941" w14:textId="77777777" w:rsidR="00F45983" w:rsidRPr="00D621DC" w:rsidRDefault="00F45983" w:rsidP="00F45983">
      <w:pPr>
        <w:pStyle w:val="ScheduleTitleClause"/>
        <w:numPr>
          <w:ilvl w:val="0"/>
          <w:numId w:val="43"/>
        </w:numPr>
      </w:pPr>
      <w:r w:rsidRPr="00D621DC">
        <w:fldChar w:fldCharType="begin"/>
      </w:r>
      <w:r w:rsidRPr="00D621DC">
        <w:instrText>TC "2. Types of Personal Data" \l 1</w:instrText>
      </w:r>
      <w:r w:rsidRPr="00D621DC">
        <w:fldChar w:fldCharType="end"/>
      </w:r>
      <w:bookmarkStart w:id="819" w:name="_Toc256000088"/>
      <w:bookmarkStart w:id="820" w:name="a335211"/>
      <w:r w:rsidRPr="00D621DC">
        <w:t>Types of Personal Data</w:t>
      </w:r>
      <w:bookmarkEnd w:id="819"/>
      <w:bookmarkEnd w:id="820"/>
    </w:p>
    <w:p w14:paraId="49B737FC" w14:textId="77777777" w:rsidR="00F45983" w:rsidRPr="00D621DC" w:rsidRDefault="00F45983" w:rsidP="00F45983">
      <w:pPr>
        <w:pStyle w:val="ScheduleTitleClause"/>
        <w:numPr>
          <w:ilvl w:val="0"/>
          <w:numId w:val="43"/>
        </w:numPr>
      </w:pPr>
      <w:r w:rsidRPr="00D621DC">
        <w:fldChar w:fldCharType="begin"/>
      </w:r>
      <w:r w:rsidRPr="00D621DC">
        <w:instrText>TC "3. Categories of Data Subject" \l 1</w:instrText>
      </w:r>
      <w:r w:rsidRPr="00D621DC">
        <w:fldChar w:fldCharType="end"/>
      </w:r>
      <w:bookmarkStart w:id="821" w:name="_Toc256000089"/>
      <w:bookmarkStart w:id="822" w:name="a396876"/>
      <w:r w:rsidRPr="00D621DC">
        <w:t>Categories of Data Subject</w:t>
      </w:r>
      <w:bookmarkEnd w:id="821"/>
      <w:bookmarkEnd w:id="822"/>
    </w:p>
    <w:sectPr w:rsidR="00F45983" w:rsidRPr="00D621DC" w:rsidSect="00F4598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D9950" w14:textId="77777777" w:rsidR="00B27BF5" w:rsidRDefault="00B27BF5">
      <w:pPr>
        <w:spacing w:after="0" w:line="240" w:lineRule="auto"/>
      </w:pPr>
      <w:r>
        <w:separator/>
      </w:r>
    </w:p>
  </w:endnote>
  <w:endnote w:type="continuationSeparator" w:id="0">
    <w:p w14:paraId="67D501EA" w14:textId="77777777" w:rsidR="00B27BF5" w:rsidRDefault="00B2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82FC" w14:textId="30CC0064" w:rsidR="00B27BF5" w:rsidRDefault="00B27BF5">
    <w:pPr>
      <w:jc w:val="center"/>
    </w:pPr>
    <w:r>
      <w:fldChar w:fldCharType="begin"/>
    </w:r>
    <w:r>
      <w:instrText>PAGE</w:instrText>
    </w:r>
    <w:r>
      <w:fldChar w:fldCharType="separate"/>
    </w:r>
    <w:r w:rsidR="006D216F">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94A6E" w14:textId="77777777" w:rsidR="00B27BF5" w:rsidRDefault="00B27BF5">
      <w:pPr>
        <w:spacing w:after="0" w:line="240" w:lineRule="auto"/>
      </w:pPr>
      <w:r>
        <w:separator/>
      </w:r>
    </w:p>
  </w:footnote>
  <w:footnote w:type="continuationSeparator" w:id="0">
    <w:p w14:paraId="2850EECA" w14:textId="77777777" w:rsidR="00B27BF5" w:rsidRDefault="00B27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6674"/>
        </w:tabs>
        <w:ind w:left="6674"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882A82"/>
    <w:multiLevelType w:val="multilevel"/>
    <w:tmpl w:val="ED0A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53412"/>
    <w:multiLevelType w:val="hybridMultilevel"/>
    <w:tmpl w:val="960CC850"/>
    <w:lvl w:ilvl="0" w:tplc="0BB6A0A8">
      <w:start w:val="1"/>
      <w:numFmt w:val="bullet"/>
      <w:pStyle w:val="DefinedTermBullet"/>
      <w:lvlText w:val=""/>
      <w:lvlJc w:val="left"/>
      <w:pPr>
        <w:ind w:left="1440" w:hanging="360"/>
      </w:pPr>
      <w:rPr>
        <w:rFonts w:ascii="Symbol" w:hAnsi="Symbol" w:hint="default"/>
        <w:color w:val="000000"/>
      </w:rPr>
    </w:lvl>
    <w:lvl w:ilvl="1" w:tplc="DF82060C" w:tentative="1">
      <w:start w:val="1"/>
      <w:numFmt w:val="bullet"/>
      <w:lvlText w:val="o"/>
      <w:lvlJc w:val="left"/>
      <w:pPr>
        <w:ind w:left="2160" w:hanging="360"/>
      </w:pPr>
      <w:rPr>
        <w:rFonts w:ascii="Courier New" w:hAnsi="Courier New" w:cs="Courier New" w:hint="default"/>
      </w:rPr>
    </w:lvl>
    <w:lvl w:ilvl="2" w:tplc="68889480" w:tentative="1">
      <w:start w:val="1"/>
      <w:numFmt w:val="bullet"/>
      <w:lvlText w:val=""/>
      <w:lvlJc w:val="left"/>
      <w:pPr>
        <w:ind w:left="2880" w:hanging="360"/>
      </w:pPr>
      <w:rPr>
        <w:rFonts w:ascii="Wingdings" w:hAnsi="Wingdings" w:hint="default"/>
      </w:rPr>
    </w:lvl>
    <w:lvl w:ilvl="3" w:tplc="5E7C12DA" w:tentative="1">
      <w:start w:val="1"/>
      <w:numFmt w:val="bullet"/>
      <w:lvlText w:val=""/>
      <w:lvlJc w:val="left"/>
      <w:pPr>
        <w:ind w:left="3600" w:hanging="360"/>
      </w:pPr>
      <w:rPr>
        <w:rFonts w:ascii="Symbol" w:hAnsi="Symbol" w:hint="default"/>
      </w:rPr>
    </w:lvl>
    <w:lvl w:ilvl="4" w:tplc="A7E4834A" w:tentative="1">
      <w:start w:val="1"/>
      <w:numFmt w:val="bullet"/>
      <w:lvlText w:val="o"/>
      <w:lvlJc w:val="left"/>
      <w:pPr>
        <w:ind w:left="4320" w:hanging="360"/>
      </w:pPr>
      <w:rPr>
        <w:rFonts w:ascii="Courier New" w:hAnsi="Courier New" w:cs="Courier New" w:hint="default"/>
      </w:rPr>
    </w:lvl>
    <w:lvl w:ilvl="5" w:tplc="2F66EB22" w:tentative="1">
      <w:start w:val="1"/>
      <w:numFmt w:val="bullet"/>
      <w:lvlText w:val=""/>
      <w:lvlJc w:val="left"/>
      <w:pPr>
        <w:ind w:left="5040" w:hanging="360"/>
      </w:pPr>
      <w:rPr>
        <w:rFonts w:ascii="Wingdings" w:hAnsi="Wingdings" w:hint="default"/>
      </w:rPr>
    </w:lvl>
    <w:lvl w:ilvl="6" w:tplc="09C66E04" w:tentative="1">
      <w:start w:val="1"/>
      <w:numFmt w:val="bullet"/>
      <w:lvlText w:val=""/>
      <w:lvlJc w:val="left"/>
      <w:pPr>
        <w:ind w:left="5760" w:hanging="360"/>
      </w:pPr>
      <w:rPr>
        <w:rFonts w:ascii="Symbol" w:hAnsi="Symbol" w:hint="default"/>
      </w:rPr>
    </w:lvl>
    <w:lvl w:ilvl="7" w:tplc="299EEC6E" w:tentative="1">
      <w:start w:val="1"/>
      <w:numFmt w:val="bullet"/>
      <w:lvlText w:val="o"/>
      <w:lvlJc w:val="left"/>
      <w:pPr>
        <w:ind w:left="6480" w:hanging="360"/>
      </w:pPr>
      <w:rPr>
        <w:rFonts w:ascii="Courier New" w:hAnsi="Courier New" w:cs="Courier New" w:hint="default"/>
      </w:rPr>
    </w:lvl>
    <w:lvl w:ilvl="8" w:tplc="D80AAA7E" w:tentative="1">
      <w:start w:val="1"/>
      <w:numFmt w:val="bullet"/>
      <w:lvlText w:val=""/>
      <w:lvlJc w:val="left"/>
      <w:pPr>
        <w:ind w:left="7200" w:hanging="360"/>
      </w:pPr>
      <w:rPr>
        <w:rFonts w:ascii="Wingdings" w:hAnsi="Wingdings" w:hint="default"/>
      </w:rPr>
    </w:lvl>
  </w:abstractNum>
  <w:abstractNum w:abstractNumId="3" w15:restartNumberingAfterBreak="0">
    <w:nsid w:val="0EAE6200"/>
    <w:multiLevelType w:val="multilevel"/>
    <w:tmpl w:val="E712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lvlText w:val="Part %2"/>
      <w:lvlJc w:val="left"/>
      <w:pPr>
        <w:ind w:left="357" w:hanging="357"/>
      </w:pPr>
      <w:rPr>
        <w:rFonts w:hint="default"/>
        <w:color w:val="000000"/>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color w:val="000000"/>
      </w:rPr>
    </w:lvl>
    <w:lvl w:ilvl="4">
      <w:start w:val="1"/>
      <w:numFmt w:val="lowerLetter"/>
      <w:lvlText w:val="(%5)"/>
      <w:lvlJc w:val="left"/>
      <w:pPr>
        <w:tabs>
          <w:tab w:val="num" w:pos="1555"/>
        </w:tabs>
        <w:ind w:left="1555" w:hanging="561"/>
      </w:pPr>
      <w:rPr>
        <w:rFonts w:hint="default"/>
        <w:color w:val="000000"/>
      </w:rPr>
    </w:lvl>
    <w:lvl w:ilvl="5">
      <w:start w:val="1"/>
      <w:numFmt w:val="lowerRoman"/>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F1253D"/>
    <w:multiLevelType w:val="multilevel"/>
    <w:tmpl w:val="BF70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E82F3A"/>
    <w:multiLevelType w:val="hybridMultilevel"/>
    <w:tmpl w:val="1DF80854"/>
    <w:lvl w:ilvl="0" w:tplc="1E6EA168">
      <w:start w:val="1"/>
      <w:numFmt w:val="decimal"/>
      <w:pStyle w:val="ScheduleHeading-Single"/>
      <w:lvlText w:val="Schedule"/>
      <w:lvlJc w:val="left"/>
      <w:pPr>
        <w:tabs>
          <w:tab w:val="num" w:pos="720"/>
        </w:tabs>
        <w:ind w:left="720" w:hanging="720"/>
      </w:pPr>
      <w:rPr>
        <w:color w:val="000000"/>
      </w:rPr>
    </w:lvl>
    <w:lvl w:ilvl="1" w:tplc="A8A0751C" w:tentative="1">
      <w:start w:val="1"/>
      <w:numFmt w:val="lowerLetter"/>
      <w:lvlText w:val="%2."/>
      <w:lvlJc w:val="left"/>
      <w:pPr>
        <w:tabs>
          <w:tab w:val="num" w:pos="1440"/>
        </w:tabs>
        <w:ind w:left="1440" w:hanging="360"/>
      </w:pPr>
    </w:lvl>
    <w:lvl w:ilvl="2" w:tplc="2FE6F7B2" w:tentative="1">
      <w:start w:val="1"/>
      <w:numFmt w:val="lowerRoman"/>
      <w:lvlText w:val="%3."/>
      <w:lvlJc w:val="right"/>
      <w:pPr>
        <w:tabs>
          <w:tab w:val="num" w:pos="2160"/>
        </w:tabs>
        <w:ind w:left="2160" w:hanging="180"/>
      </w:pPr>
    </w:lvl>
    <w:lvl w:ilvl="3" w:tplc="2DC2E3AC" w:tentative="1">
      <w:start w:val="1"/>
      <w:numFmt w:val="decimal"/>
      <w:lvlText w:val="%4."/>
      <w:lvlJc w:val="left"/>
      <w:pPr>
        <w:tabs>
          <w:tab w:val="num" w:pos="2880"/>
        </w:tabs>
        <w:ind w:left="2880" w:hanging="360"/>
      </w:pPr>
    </w:lvl>
    <w:lvl w:ilvl="4" w:tplc="EAFECF1C" w:tentative="1">
      <w:start w:val="1"/>
      <w:numFmt w:val="lowerLetter"/>
      <w:lvlText w:val="%5."/>
      <w:lvlJc w:val="left"/>
      <w:pPr>
        <w:tabs>
          <w:tab w:val="num" w:pos="3600"/>
        </w:tabs>
        <w:ind w:left="3600" w:hanging="360"/>
      </w:pPr>
    </w:lvl>
    <w:lvl w:ilvl="5" w:tplc="DC0E92B0" w:tentative="1">
      <w:start w:val="1"/>
      <w:numFmt w:val="lowerRoman"/>
      <w:lvlText w:val="%6."/>
      <w:lvlJc w:val="right"/>
      <w:pPr>
        <w:tabs>
          <w:tab w:val="num" w:pos="4320"/>
        </w:tabs>
        <w:ind w:left="4320" w:hanging="180"/>
      </w:pPr>
    </w:lvl>
    <w:lvl w:ilvl="6" w:tplc="D5128E84" w:tentative="1">
      <w:start w:val="1"/>
      <w:numFmt w:val="decimal"/>
      <w:lvlText w:val="%7."/>
      <w:lvlJc w:val="left"/>
      <w:pPr>
        <w:tabs>
          <w:tab w:val="num" w:pos="5040"/>
        </w:tabs>
        <w:ind w:left="5040" w:hanging="360"/>
      </w:pPr>
    </w:lvl>
    <w:lvl w:ilvl="7" w:tplc="07AE0EC6" w:tentative="1">
      <w:start w:val="1"/>
      <w:numFmt w:val="lowerLetter"/>
      <w:lvlText w:val="%8."/>
      <w:lvlJc w:val="left"/>
      <w:pPr>
        <w:tabs>
          <w:tab w:val="num" w:pos="5760"/>
        </w:tabs>
        <w:ind w:left="5760" w:hanging="360"/>
      </w:pPr>
    </w:lvl>
    <w:lvl w:ilvl="8" w:tplc="36B63D1C" w:tentative="1">
      <w:start w:val="1"/>
      <w:numFmt w:val="lowerRoman"/>
      <w:lvlText w:val="%9."/>
      <w:lvlJc w:val="right"/>
      <w:pPr>
        <w:tabs>
          <w:tab w:val="num" w:pos="6480"/>
        </w:tabs>
        <w:ind w:left="6480" w:hanging="180"/>
      </w:pPr>
    </w:lvl>
  </w:abstractNum>
  <w:abstractNum w:abstractNumId="7" w15:restartNumberingAfterBreak="0">
    <w:nsid w:val="24D11D40"/>
    <w:multiLevelType w:val="multilevel"/>
    <w:tmpl w:val="895A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00E4C"/>
    <w:multiLevelType w:val="hybridMultilevel"/>
    <w:tmpl w:val="97C4AA26"/>
    <w:lvl w:ilvl="0" w:tplc="5EF8D8D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CDEC4D7A" w:tentative="1">
      <w:start w:val="1"/>
      <w:numFmt w:val="lowerLetter"/>
      <w:lvlText w:val="%2."/>
      <w:lvlJc w:val="left"/>
      <w:pPr>
        <w:ind w:left="1440" w:hanging="360"/>
      </w:pPr>
    </w:lvl>
    <w:lvl w:ilvl="2" w:tplc="D0D2AEE4" w:tentative="1">
      <w:start w:val="1"/>
      <w:numFmt w:val="lowerRoman"/>
      <w:lvlText w:val="%3."/>
      <w:lvlJc w:val="right"/>
      <w:pPr>
        <w:ind w:left="2160" w:hanging="180"/>
      </w:pPr>
    </w:lvl>
    <w:lvl w:ilvl="3" w:tplc="DB68B9FE" w:tentative="1">
      <w:start w:val="1"/>
      <w:numFmt w:val="decimal"/>
      <w:lvlText w:val="%4."/>
      <w:lvlJc w:val="left"/>
      <w:pPr>
        <w:ind w:left="2880" w:hanging="360"/>
      </w:pPr>
    </w:lvl>
    <w:lvl w:ilvl="4" w:tplc="DB364B34" w:tentative="1">
      <w:start w:val="1"/>
      <w:numFmt w:val="lowerLetter"/>
      <w:lvlText w:val="%5."/>
      <w:lvlJc w:val="left"/>
      <w:pPr>
        <w:ind w:left="3600" w:hanging="360"/>
      </w:pPr>
    </w:lvl>
    <w:lvl w:ilvl="5" w:tplc="93D4B4AA" w:tentative="1">
      <w:start w:val="1"/>
      <w:numFmt w:val="lowerRoman"/>
      <w:lvlText w:val="%6."/>
      <w:lvlJc w:val="right"/>
      <w:pPr>
        <w:ind w:left="4320" w:hanging="180"/>
      </w:pPr>
    </w:lvl>
    <w:lvl w:ilvl="6" w:tplc="8E9C81EC" w:tentative="1">
      <w:start w:val="1"/>
      <w:numFmt w:val="decimal"/>
      <w:lvlText w:val="%7."/>
      <w:lvlJc w:val="left"/>
      <w:pPr>
        <w:ind w:left="5040" w:hanging="360"/>
      </w:pPr>
    </w:lvl>
    <w:lvl w:ilvl="7" w:tplc="C5E8D458" w:tentative="1">
      <w:start w:val="1"/>
      <w:numFmt w:val="lowerLetter"/>
      <w:lvlText w:val="%8."/>
      <w:lvlJc w:val="left"/>
      <w:pPr>
        <w:ind w:left="5760" w:hanging="360"/>
      </w:pPr>
    </w:lvl>
    <w:lvl w:ilvl="8" w:tplc="E57680BE" w:tentative="1">
      <w:start w:val="1"/>
      <w:numFmt w:val="lowerRoman"/>
      <w:lvlText w:val="%9."/>
      <w:lvlJc w:val="right"/>
      <w:pPr>
        <w:ind w:left="6480" w:hanging="180"/>
      </w:pPr>
    </w:lvl>
  </w:abstractNum>
  <w:abstractNum w:abstractNumId="9" w15:restartNumberingAfterBreak="0">
    <w:nsid w:val="25FC67A5"/>
    <w:multiLevelType w:val="multilevel"/>
    <w:tmpl w:val="D56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C94F29"/>
    <w:multiLevelType w:val="hybridMultilevel"/>
    <w:tmpl w:val="4CBC2A34"/>
    <w:lvl w:ilvl="0" w:tplc="96408B6C">
      <w:start w:val="1"/>
      <w:numFmt w:val="decimal"/>
      <w:pStyle w:val="QuestionParagraph"/>
      <w:lvlText w:val="%1."/>
      <w:lvlJc w:val="left"/>
      <w:pPr>
        <w:ind w:left="720" w:hanging="360"/>
      </w:pPr>
      <w:rPr>
        <w:color w:val="000000"/>
      </w:rPr>
    </w:lvl>
    <w:lvl w:ilvl="1" w:tplc="45E4910C" w:tentative="1">
      <w:start w:val="1"/>
      <w:numFmt w:val="lowerLetter"/>
      <w:lvlText w:val="%2."/>
      <w:lvlJc w:val="left"/>
      <w:pPr>
        <w:ind w:left="1440" w:hanging="360"/>
      </w:pPr>
    </w:lvl>
    <w:lvl w:ilvl="2" w:tplc="1B943FA0" w:tentative="1">
      <w:start w:val="1"/>
      <w:numFmt w:val="lowerRoman"/>
      <w:lvlText w:val="%3."/>
      <w:lvlJc w:val="right"/>
      <w:pPr>
        <w:ind w:left="2160" w:hanging="180"/>
      </w:pPr>
    </w:lvl>
    <w:lvl w:ilvl="3" w:tplc="61FC69B8" w:tentative="1">
      <w:start w:val="1"/>
      <w:numFmt w:val="decimal"/>
      <w:lvlText w:val="%4."/>
      <w:lvlJc w:val="left"/>
      <w:pPr>
        <w:ind w:left="2880" w:hanging="360"/>
      </w:pPr>
    </w:lvl>
    <w:lvl w:ilvl="4" w:tplc="4A66A092" w:tentative="1">
      <w:start w:val="1"/>
      <w:numFmt w:val="lowerLetter"/>
      <w:lvlText w:val="%5."/>
      <w:lvlJc w:val="left"/>
      <w:pPr>
        <w:ind w:left="3600" w:hanging="360"/>
      </w:pPr>
    </w:lvl>
    <w:lvl w:ilvl="5" w:tplc="84728052" w:tentative="1">
      <w:start w:val="1"/>
      <w:numFmt w:val="lowerRoman"/>
      <w:lvlText w:val="%6."/>
      <w:lvlJc w:val="right"/>
      <w:pPr>
        <w:ind w:left="4320" w:hanging="180"/>
      </w:pPr>
    </w:lvl>
    <w:lvl w:ilvl="6" w:tplc="6DB2AC98" w:tentative="1">
      <w:start w:val="1"/>
      <w:numFmt w:val="decimal"/>
      <w:lvlText w:val="%7."/>
      <w:lvlJc w:val="left"/>
      <w:pPr>
        <w:ind w:left="5040" w:hanging="360"/>
      </w:pPr>
    </w:lvl>
    <w:lvl w:ilvl="7" w:tplc="E4BC8AD6" w:tentative="1">
      <w:start w:val="1"/>
      <w:numFmt w:val="lowerLetter"/>
      <w:lvlText w:val="%8."/>
      <w:lvlJc w:val="left"/>
      <w:pPr>
        <w:ind w:left="5760" w:hanging="360"/>
      </w:pPr>
    </w:lvl>
    <w:lvl w:ilvl="8" w:tplc="DD3276F2" w:tentative="1">
      <w:start w:val="1"/>
      <w:numFmt w:val="lowerRoman"/>
      <w:lvlText w:val="%9."/>
      <w:lvlJc w:val="right"/>
      <w:pPr>
        <w:ind w:left="6480" w:hanging="180"/>
      </w:pPr>
    </w:lvl>
  </w:abstractNum>
  <w:abstractNum w:abstractNumId="11" w15:restartNumberingAfterBreak="0">
    <w:nsid w:val="310416CA"/>
    <w:multiLevelType w:val="hybridMultilevel"/>
    <w:tmpl w:val="072EDEC8"/>
    <w:lvl w:ilvl="0" w:tplc="E6E69BE8">
      <w:start w:val="1"/>
      <w:numFmt w:val="bullet"/>
      <w:pStyle w:val="subclause2Bullet2"/>
      <w:lvlText w:val=""/>
      <w:lvlJc w:val="left"/>
      <w:pPr>
        <w:ind w:left="2279" w:hanging="360"/>
      </w:pPr>
      <w:rPr>
        <w:rFonts w:ascii="Symbol" w:hAnsi="Symbol" w:hint="default"/>
        <w:color w:val="000000"/>
      </w:rPr>
    </w:lvl>
    <w:lvl w:ilvl="1" w:tplc="B4CC6A4A" w:tentative="1">
      <w:start w:val="1"/>
      <w:numFmt w:val="bullet"/>
      <w:lvlText w:val="o"/>
      <w:lvlJc w:val="left"/>
      <w:pPr>
        <w:ind w:left="2999" w:hanging="360"/>
      </w:pPr>
      <w:rPr>
        <w:rFonts w:ascii="Courier New" w:hAnsi="Courier New" w:cs="Courier New" w:hint="default"/>
      </w:rPr>
    </w:lvl>
    <w:lvl w:ilvl="2" w:tplc="F5DA5D66" w:tentative="1">
      <w:start w:val="1"/>
      <w:numFmt w:val="bullet"/>
      <w:lvlText w:val=""/>
      <w:lvlJc w:val="left"/>
      <w:pPr>
        <w:ind w:left="3719" w:hanging="360"/>
      </w:pPr>
      <w:rPr>
        <w:rFonts w:ascii="Wingdings" w:hAnsi="Wingdings" w:hint="default"/>
      </w:rPr>
    </w:lvl>
    <w:lvl w:ilvl="3" w:tplc="82FC8C58" w:tentative="1">
      <w:start w:val="1"/>
      <w:numFmt w:val="bullet"/>
      <w:lvlText w:val=""/>
      <w:lvlJc w:val="left"/>
      <w:pPr>
        <w:ind w:left="4439" w:hanging="360"/>
      </w:pPr>
      <w:rPr>
        <w:rFonts w:ascii="Symbol" w:hAnsi="Symbol" w:hint="default"/>
      </w:rPr>
    </w:lvl>
    <w:lvl w:ilvl="4" w:tplc="AB625C76" w:tentative="1">
      <w:start w:val="1"/>
      <w:numFmt w:val="bullet"/>
      <w:lvlText w:val="o"/>
      <w:lvlJc w:val="left"/>
      <w:pPr>
        <w:ind w:left="5159" w:hanging="360"/>
      </w:pPr>
      <w:rPr>
        <w:rFonts w:ascii="Courier New" w:hAnsi="Courier New" w:cs="Courier New" w:hint="default"/>
      </w:rPr>
    </w:lvl>
    <w:lvl w:ilvl="5" w:tplc="752A2DF2" w:tentative="1">
      <w:start w:val="1"/>
      <w:numFmt w:val="bullet"/>
      <w:lvlText w:val=""/>
      <w:lvlJc w:val="left"/>
      <w:pPr>
        <w:ind w:left="5879" w:hanging="360"/>
      </w:pPr>
      <w:rPr>
        <w:rFonts w:ascii="Wingdings" w:hAnsi="Wingdings" w:hint="default"/>
      </w:rPr>
    </w:lvl>
    <w:lvl w:ilvl="6" w:tplc="271847F6" w:tentative="1">
      <w:start w:val="1"/>
      <w:numFmt w:val="bullet"/>
      <w:lvlText w:val=""/>
      <w:lvlJc w:val="left"/>
      <w:pPr>
        <w:ind w:left="6599" w:hanging="360"/>
      </w:pPr>
      <w:rPr>
        <w:rFonts w:ascii="Symbol" w:hAnsi="Symbol" w:hint="default"/>
      </w:rPr>
    </w:lvl>
    <w:lvl w:ilvl="7" w:tplc="007C09DC" w:tentative="1">
      <w:start w:val="1"/>
      <w:numFmt w:val="bullet"/>
      <w:lvlText w:val="o"/>
      <w:lvlJc w:val="left"/>
      <w:pPr>
        <w:ind w:left="7319" w:hanging="360"/>
      </w:pPr>
      <w:rPr>
        <w:rFonts w:ascii="Courier New" w:hAnsi="Courier New" w:cs="Courier New" w:hint="default"/>
      </w:rPr>
    </w:lvl>
    <w:lvl w:ilvl="8" w:tplc="AA24A4CA" w:tentative="1">
      <w:start w:val="1"/>
      <w:numFmt w:val="bullet"/>
      <w:lvlText w:val=""/>
      <w:lvlJc w:val="left"/>
      <w:pPr>
        <w:ind w:left="8039" w:hanging="360"/>
      </w:pPr>
      <w:rPr>
        <w:rFonts w:ascii="Wingdings" w:hAnsi="Wingdings" w:hint="default"/>
      </w:rPr>
    </w:lvl>
  </w:abstractNum>
  <w:abstractNum w:abstractNumId="12" w15:restartNumberingAfterBreak="0">
    <w:nsid w:val="31E9741F"/>
    <w:multiLevelType w:val="hybridMultilevel"/>
    <w:tmpl w:val="0CAC7D4E"/>
    <w:lvl w:ilvl="0" w:tplc="9B268108">
      <w:start w:val="1"/>
      <w:numFmt w:val="bullet"/>
      <w:pStyle w:val="BulletList2"/>
      <w:lvlText w:val=""/>
      <w:lvlJc w:val="left"/>
      <w:pPr>
        <w:tabs>
          <w:tab w:val="num" w:pos="1077"/>
        </w:tabs>
        <w:ind w:left="1077" w:hanging="357"/>
      </w:pPr>
      <w:rPr>
        <w:rFonts w:ascii="Symbol" w:hAnsi="Symbol" w:hint="default"/>
        <w:color w:val="000000"/>
      </w:rPr>
    </w:lvl>
    <w:lvl w:ilvl="1" w:tplc="76ECD32C" w:tentative="1">
      <w:start w:val="1"/>
      <w:numFmt w:val="bullet"/>
      <w:lvlText w:val="o"/>
      <w:lvlJc w:val="left"/>
      <w:pPr>
        <w:tabs>
          <w:tab w:val="num" w:pos="1440"/>
        </w:tabs>
        <w:ind w:left="1440" w:hanging="360"/>
      </w:pPr>
      <w:rPr>
        <w:rFonts w:ascii="Courier New" w:hAnsi="Courier New" w:cs="Courier New" w:hint="default"/>
      </w:rPr>
    </w:lvl>
    <w:lvl w:ilvl="2" w:tplc="EF2C0F9E" w:tentative="1">
      <w:start w:val="1"/>
      <w:numFmt w:val="bullet"/>
      <w:lvlText w:val=""/>
      <w:lvlJc w:val="left"/>
      <w:pPr>
        <w:tabs>
          <w:tab w:val="num" w:pos="2160"/>
        </w:tabs>
        <w:ind w:left="2160" w:hanging="360"/>
      </w:pPr>
      <w:rPr>
        <w:rFonts w:ascii="Wingdings" w:hAnsi="Wingdings" w:hint="default"/>
      </w:rPr>
    </w:lvl>
    <w:lvl w:ilvl="3" w:tplc="73144FDE" w:tentative="1">
      <w:start w:val="1"/>
      <w:numFmt w:val="bullet"/>
      <w:lvlText w:val=""/>
      <w:lvlJc w:val="left"/>
      <w:pPr>
        <w:tabs>
          <w:tab w:val="num" w:pos="2880"/>
        </w:tabs>
        <w:ind w:left="2880" w:hanging="360"/>
      </w:pPr>
      <w:rPr>
        <w:rFonts w:ascii="Symbol" w:hAnsi="Symbol" w:hint="default"/>
      </w:rPr>
    </w:lvl>
    <w:lvl w:ilvl="4" w:tplc="7DCECA92" w:tentative="1">
      <w:start w:val="1"/>
      <w:numFmt w:val="bullet"/>
      <w:lvlText w:val="o"/>
      <w:lvlJc w:val="left"/>
      <w:pPr>
        <w:tabs>
          <w:tab w:val="num" w:pos="3600"/>
        </w:tabs>
        <w:ind w:left="3600" w:hanging="360"/>
      </w:pPr>
      <w:rPr>
        <w:rFonts w:ascii="Courier New" w:hAnsi="Courier New" w:cs="Courier New" w:hint="default"/>
      </w:rPr>
    </w:lvl>
    <w:lvl w:ilvl="5" w:tplc="E1D8B8B4" w:tentative="1">
      <w:start w:val="1"/>
      <w:numFmt w:val="bullet"/>
      <w:lvlText w:val=""/>
      <w:lvlJc w:val="left"/>
      <w:pPr>
        <w:tabs>
          <w:tab w:val="num" w:pos="4320"/>
        </w:tabs>
        <w:ind w:left="4320" w:hanging="360"/>
      </w:pPr>
      <w:rPr>
        <w:rFonts w:ascii="Wingdings" w:hAnsi="Wingdings" w:hint="default"/>
      </w:rPr>
    </w:lvl>
    <w:lvl w:ilvl="6" w:tplc="547A5A10" w:tentative="1">
      <w:start w:val="1"/>
      <w:numFmt w:val="bullet"/>
      <w:lvlText w:val=""/>
      <w:lvlJc w:val="left"/>
      <w:pPr>
        <w:tabs>
          <w:tab w:val="num" w:pos="5040"/>
        </w:tabs>
        <w:ind w:left="5040" w:hanging="360"/>
      </w:pPr>
      <w:rPr>
        <w:rFonts w:ascii="Symbol" w:hAnsi="Symbol" w:hint="default"/>
      </w:rPr>
    </w:lvl>
    <w:lvl w:ilvl="7" w:tplc="8258E0BA" w:tentative="1">
      <w:start w:val="1"/>
      <w:numFmt w:val="bullet"/>
      <w:lvlText w:val="o"/>
      <w:lvlJc w:val="left"/>
      <w:pPr>
        <w:tabs>
          <w:tab w:val="num" w:pos="5760"/>
        </w:tabs>
        <w:ind w:left="5760" w:hanging="360"/>
      </w:pPr>
      <w:rPr>
        <w:rFonts w:ascii="Courier New" w:hAnsi="Courier New" w:cs="Courier New" w:hint="default"/>
      </w:rPr>
    </w:lvl>
    <w:lvl w:ilvl="8" w:tplc="FC3409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F5AE4"/>
    <w:multiLevelType w:val="multilevel"/>
    <w:tmpl w:val="72BAB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CC668D"/>
    <w:multiLevelType w:val="hybridMultilevel"/>
    <w:tmpl w:val="594C4DAE"/>
    <w:lvl w:ilvl="0" w:tplc="E5BAAB78">
      <w:start w:val="1"/>
      <w:numFmt w:val="bullet"/>
      <w:pStyle w:val="Bullet4"/>
      <w:lvlText w:val=""/>
      <w:lvlJc w:val="left"/>
      <w:pPr>
        <w:tabs>
          <w:tab w:val="num" w:pos="2676"/>
        </w:tabs>
        <w:ind w:left="2676" w:hanging="357"/>
      </w:pPr>
      <w:rPr>
        <w:rFonts w:ascii="Symbol" w:hAnsi="Symbol" w:hint="default"/>
        <w:color w:val="000000"/>
      </w:rPr>
    </w:lvl>
    <w:lvl w:ilvl="1" w:tplc="9A3C6C44" w:tentative="1">
      <w:start w:val="1"/>
      <w:numFmt w:val="bullet"/>
      <w:lvlText w:val="o"/>
      <w:lvlJc w:val="left"/>
      <w:pPr>
        <w:tabs>
          <w:tab w:val="num" w:pos="1440"/>
        </w:tabs>
        <w:ind w:left="1440" w:hanging="360"/>
      </w:pPr>
      <w:rPr>
        <w:rFonts w:ascii="Courier New" w:hAnsi="Courier New" w:cs="Courier New" w:hint="default"/>
      </w:rPr>
    </w:lvl>
    <w:lvl w:ilvl="2" w:tplc="C81458D6" w:tentative="1">
      <w:start w:val="1"/>
      <w:numFmt w:val="bullet"/>
      <w:lvlText w:val=""/>
      <w:lvlJc w:val="left"/>
      <w:pPr>
        <w:tabs>
          <w:tab w:val="num" w:pos="2160"/>
        </w:tabs>
        <w:ind w:left="2160" w:hanging="360"/>
      </w:pPr>
      <w:rPr>
        <w:rFonts w:ascii="Wingdings" w:hAnsi="Wingdings" w:hint="default"/>
      </w:rPr>
    </w:lvl>
    <w:lvl w:ilvl="3" w:tplc="9520579C" w:tentative="1">
      <w:start w:val="1"/>
      <w:numFmt w:val="bullet"/>
      <w:lvlText w:val=""/>
      <w:lvlJc w:val="left"/>
      <w:pPr>
        <w:tabs>
          <w:tab w:val="num" w:pos="2880"/>
        </w:tabs>
        <w:ind w:left="2880" w:hanging="360"/>
      </w:pPr>
      <w:rPr>
        <w:rFonts w:ascii="Symbol" w:hAnsi="Symbol" w:hint="default"/>
      </w:rPr>
    </w:lvl>
    <w:lvl w:ilvl="4" w:tplc="8E78F8D0" w:tentative="1">
      <w:start w:val="1"/>
      <w:numFmt w:val="bullet"/>
      <w:lvlText w:val="o"/>
      <w:lvlJc w:val="left"/>
      <w:pPr>
        <w:tabs>
          <w:tab w:val="num" w:pos="3600"/>
        </w:tabs>
        <w:ind w:left="3600" w:hanging="360"/>
      </w:pPr>
      <w:rPr>
        <w:rFonts w:ascii="Courier New" w:hAnsi="Courier New" w:cs="Courier New" w:hint="default"/>
      </w:rPr>
    </w:lvl>
    <w:lvl w:ilvl="5" w:tplc="CC0215F6" w:tentative="1">
      <w:start w:val="1"/>
      <w:numFmt w:val="bullet"/>
      <w:lvlText w:val=""/>
      <w:lvlJc w:val="left"/>
      <w:pPr>
        <w:tabs>
          <w:tab w:val="num" w:pos="4320"/>
        </w:tabs>
        <w:ind w:left="4320" w:hanging="360"/>
      </w:pPr>
      <w:rPr>
        <w:rFonts w:ascii="Wingdings" w:hAnsi="Wingdings" w:hint="default"/>
      </w:rPr>
    </w:lvl>
    <w:lvl w:ilvl="6" w:tplc="C33C70C8" w:tentative="1">
      <w:start w:val="1"/>
      <w:numFmt w:val="bullet"/>
      <w:lvlText w:val=""/>
      <w:lvlJc w:val="left"/>
      <w:pPr>
        <w:tabs>
          <w:tab w:val="num" w:pos="5040"/>
        </w:tabs>
        <w:ind w:left="5040" w:hanging="360"/>
      </w:pPr>
      <w:rPr>
        <w:rFonts w:ascii="Symbol" w:hAnsi="Symbol" w:hint="default"/>
      </w:rPr>
    </w:lvl>
    <w:lvl w:ilvl="7" w:tplc="0A164554" w:tentative="1">
      <w:start w:val="1"/>
      <w:numFmt w:val="bullet"/>
      <w:lvlText w:val="o"/>
      <w:lvlJc w:val="left"/>
      <w:pPr>
        <w:tabs>
          <w:tab w:val="num" w:pos="5760"/>
        </w:tabs>
        <w:ind w:left="5760" w:hanging="360"/>
      </w:pPr>
      <w:rPr>
        <w:rFonts w:ascii="Courier New" w:hAnsi="Courier New" w:cs="Courier New" w:hint="default"/>
      </w:rPr>
    </w:lvl>
    <w:lvl w:ilvl="8" w:tplc="0D328C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6" w15:restartNumberingAfterBreak="0">
    <w:nsid w:val="38130038"/>
    <w:multiLevelType w:val="hybridMultilevel"/>
    <w:tmpl w:val="FF8A0FAE"/>
    <w:lvl w:ilvl="0" w:tplc="FDA8D738">
      <w:start w:val="1"/>
      <w:numFmt w:val="bullet"/>
      <w:pStyle w:val="ClauseBullet2"/>
      <w:lvlText w:val=""/>
      <w:lvlJc w:val="left"/>
      <w:pPr>
        <w:ind w:left="1440" w:hanging="360"/>
      </w:pPr>
      <w:rPr>
        <w:rFonts w:ascii="Symbol" w:hAnsi="Symbol" w:hint="default"/>
        <w:color w:val="000000"/>
      </w:rPr>
    </w:lvl>
    <w:lvl w:ilvl="1" w:tplc="2242B8D0" w:tentative="1">
      <w:start w:val="1"/>
      <w:numFmt w:val="bullet"/>
      <w:lvlText w:val="o"/>
      <w:lvlJc w:val="left"/>
      <w:pPr>
        <w:ind w:left="2160" w:hanging="360"/>
      </w:pPr>
      <w:rPr>
        <w:rFonts w:ascii="Courier New" w:hAnsi="Courier New" w:cs="Courier New" w:hint="default"/>
      </w:rPr>
    </w:lvl>
    <w:lvl w:ilvl="2" w:tplc="7F06787E" w:tentative="1">
      <w:start w:val="1"/>
      <w:numFmt w:val="bullet"/>
      <w:lvlText w:val=""/>
      <w:lvlJc w:val="left"/>
      <w:pPr>
        <w:ind w:left="2880" w:hanging="360"/>
      </w:pPr>
      <w:rPr>
        <w:rFonts w:ascii="Wingdings" w:hAnsi="Wingdings" w:hint="default"/>
      </w:rPr>
    </w:lvl>
    <w:lvl w:ilvl="3" w:tplc="DB2CA40E" w:tentative="1">
      <w:start w:val="1"/>
      <w:numFmt w:val="bullet"/>
      <w:lvlText w:val=""/>
      <w:lvlJc w:val="left"/>
      <w:pPr>
        <w:ind w:left="3600" w:hanging="360"/>
      </w:pPr>
      <w:rPr>
        <w:rFonts w:ascii="Symbol" w:hAnsi="Symbol" w:hint="default"/>
      </w:rPr>
    </w:lvl>
    <w:lvl w:ilvl="4" w:tplc="2A2C3C2E" w:tentative="1">
      <w:start w:val="1"/>
      <w:numFmt w:val="bullet"/>
      <w:lvlText w:val="o"/>
      <w:lvlJc w:val="left"/>
      <w:pPr>
        <w:ind w:left="4320" w:hanging="360"/>
      </w:pPr>
      <w:rPr>
        <w:rFonts w:ascii="Courier New" w:hAnsi="Courier New" w:cs="Courier New" w:hint="default"/>
      </w:rPr>
    </w:lvl>
    <w:lvl w:ilvl="5" w:tplc="44FA8F1A" w:tentative="1">
      <w:start w:val="1"/>
      <w:numFmt w:val="bullet"/>
      <w:lvlText w:val=""/>
      <w:lvlJc w:val="left"/>
      <w:pPr>
        <w:ind w:left="5040" w:hanging="360"/>
      </w:pPr>
      <w:rPr>
        <w:rFonts w:ascii="Wingdings" w:hAnsi="Wingdings" w:hint="default"/>
      </w:rPr>
    </w:lvl>
    <w:lvl w:ilvl="6" w:tplc="53C65B48" w:tentative="1">
      <w:start w:val="1"/>
      <w:numFmt w:val="bullet"/>
      <w:lvlText w:val=""/>
      <w:lvlJc w:val="left"/>
      <w:pPr>
        <w:ind w:left="5760" w:hanging="360"/>
      </w:pPr>
      <w:rPr>
        <w:rFonts w:ascii="Symbol" w:hAnsi="Symbol" w:hint="default"/>
      </w:rPr>
    </w:lvl>
    <w:lvl w:ilvl="7" w:tplc="6CB286E2" w:tentative="1">
      <w:start w:val="1"/>
      <w:numFmt w:val="bullet"/>
      <w:lvlText w:val="o"/>
      <w:lvlJc w:val="left"/>
      <w:pPr>
        <w:ind w:left="6480" w:hanging="360"/>
      </w:pPr>
      <w:rPr>
        <w:rFonts w:ascii="Courier New" w:hAnsi="Courier New" w:cs="Courier New" w:hint="default"/>
      </w:rPr>
    </w:lvl>
    <w:lvl w:ilvl="8" w:tplc="F182917E" w:tentative="1">
      <w:start w:val="1"/>
      <w:numFmt w:val="bullet"/>
      <w:lvlText w:val=""/>
      <w:lvlJc w:val="left"/>
      <w:pPr>
        <w:ind w:left="7200" w:hanging="360"/>
      </w:pPr>
      <w:rPr>
        <w:rFonts w:ascii="Wingdings" w:hAnsi="Wingdings" w:hint="default"/>
      </w:rPr>
    </w:lvl>
  </w:abstractNum>
  <w:abstractNum w:abstractNumId="17" w15:restartNumberingAfterBreak="0">
    <w:nsid w:val="3AEA551F"/>
    <w:multiLevelType w:val="multilevel"/>
    <w:tmpl w:val="863E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D67987"/>
    <w:multiLevelType w:val="hybridMultilevel"/>
    <w:tmpl w:val="EBD6FB80"/>
    <w:lvl w:ilvl="0" w:tplc="C138F192">
      <w:start w:val="1"/>
      <w:numFmt w:val="bullet"/>
      <w:pStyle w:val="subclause1Bullet2"/>
      <w:lvlText w:val=""/>
      <w:lvlJc w:val="left"/>
      <w:pPr>
        <w:ind w:left="1440" w:hanging="360"/>
      </w:pPr>
      <w:rPr>
        <w:rFonts w:ascii="Symbol" w:hAnsi="Symbol" w:hint="default"/>
        <w:color w:val="000000"/>
      </w:rPr>
    </w:lvl>
    <w:lvl w:ilvl="1" w:tplc="081EC02E" w:tentative="1">
      <w:start w:val="1"/>
      <w:numFmt w:val="bullet"/>
      <w:lvlText w:val="o"/>
      <w:lvlJc w:val="left"/>
      <w:pPr>
        <w:ind w:left="2160" w:hanging="360"/>
      </w:pPr>
      <w:rPr>
        <w:rFonts w:ascii="Courier New" w:hAnsi="Courier New" w:cs="Courier New" w:hint="default"/>
      </w:rPr>
    </w:lvl>
    <w:lvl w:ilvl="2" w:tplc="450EB1F4" w:tentative="1">
      <w:start w:val="1"/>
      <w:numFmt w:val="bullet"/>
      <w:lvlText w:val=""/>
      <w:lvlJc w:val="left"/>
      <w:pPr>
        <w:ind w:left="2880" w:hanging="360"/>
      </w:pPr>
      <w:rPr>
        <w:rFonts w:ascii="Wingdings" w:hAnsi="Wingdings" w:hint="default"/>
      </w:rPr>
    </w:lvl>
    <w:lvl w:ilvl="3" w:tplc="8D92B81A" w:tentative="1">
      <w:start w:val="1"/>
      <w:numFmt w:val="bullet"/>
      <w:lvlText w:val=""/>
      <w:lvlJc w:val="left"/>
      <w:pPr>
        <w:ind w:left="3600" w:hanging="360"/>
      </w:pPr>
      <w:rPr>
        <w:rFonts w:ascii="Symbol" w:hAnsi="Symbol" w:hint="default"/>
      </w:rPr>
    </w:lvl>
    <w:lvl w:ilvl="4" w:tplc="64F206F4" w:tentative="1">
      <w:start w:val="1"/>
      <w:numFmt w:val="bullet"/>
      <w:lvlText w:val="o"/>
      <w:lvlJc w:val="left"/>
      <w:pPr>
        <w:ind w:left="4320" w:hanging="360"/>
      </w:pPr>
      <w:rPr>
        <w:rFonts w:ascii="Courier New" w:hAnsi="Courier New" w:cs="Courier New" w:hint="default"/>
      </w:rPr>
    </w:lvl>
    <w:lvl w:ilvl="5" w:tplc="25743FF4" w:tentative="1">
      <w:start w:val="1"/>
      <w:numFmt w:val="bullet"/>
      <w:lvlText w:val=""/>
      <w:lvlJc w:val="left"/>
      <w:pPr>
        <w:ind w:left="5040" w:hanging="360"/>
      </w:pPr>
      <w:rPr>
        <w:rFonts w:ascii="Wingdings" w:hAnsi="Wingdings" w:hint="default"/>
      </w:rPr>
    </w:lvl>
    <w:lvl w:ilvl="6" w:tplc="DD9E9046" w:tentative="1">
      <w:start w:val="1"/>
      <w:numFmt w:val="bullet"/>
      <w:lvlText w:val=""/>
      <w:lvlJc w:val="left"/>
      <w:pPr>
        <w:ind w:left="5760" w:hanging="360"/>
      </w:pPr>
      <w:rPr>
        <w:rFonts w:ascii="Symbol" w:hAnsi="Symbol" w:hint="default"/>
      </w:rPr>
    </w:lvl>
    <w:lvl w:ilvl="7" w:tplc="6DBC5E32" w:tentative="1">
      <w:start w:val="1"/>
      <w:numFmt w:val="bullet"/>
      <w:lvlText w:val="o"/>
      <w:lvlJc w:val="left"/>
      <w:pPr>
        <w:ind w:left="6480" w:hanging="360"/>
      </w:pPr>
      <w:rPr>
        <w:rFonts w:ascii="Courier New" w:hAnsi="Courier New" w:cs="Courier New" w:hint="default"/>
      </w:rPr>
    </w:lvl>
    <w:lvl w:ilvl="8" w:tplc="FD8CA0C6" w:tentative="1">
      <w:start w:val="1"/>
      <w:numFmt w:val="bullet"/>
      <w:lvlText w:val=""/>
      <w:lvlJc w:val="left"/>
      <w:pPr>
        <w:ind w:left="7200" w:hanging="360"/>
      </w:pPr>
      <w:rPr>
        <w:rFonts w:ascii="Wingdings" w:hAnsi="Wingdings" w:hint="default"/>
      </w:rPr>
    </w:lvl>
  </w:abstractNum>
  <w:abstractNum w:abstractNumId="19" w15:restartNumberingAfterBreak="0">
    <w:nsid w:val="44E96665"/>
    <w:multiLevelType w:val="hybridMultilevel"/>
    <w:tmpl w:val="EF1E142A"/>
    <w:lvl w:ilvl="0" w:tplc="B4022F00">
      <w:start w:val="1"/>
      <w:numFmt w:val="bullet"/>
      <w:pStyle w:val="subclause3Bullet1"/>
      <w:lvlText w:val=""/>
      <w:lvlJc w:val="left"/>
      <w:pPr>
        <w:ind w:left="2988" w:hanging="360"/>
      </w:pPr>
      <w:rPr>
        <w:rFonts w:ascii="Symbol" w:hAnsi="Symbol" w:hint="default"/>
        <w:color w:val="000000"/>
      </w:rPr>
    </w:lvl>
    <w:lvl w:ilvl="1" w:tplc="9BC674CC" w:tentative="1">
      <w:start w:val="1"/>
      <w:numFmt w:val="bullet"/>
      <w:lvlText w:val="o"/>
      <w:lvlJc w:val="left"/>
      <w:pPr>
        <w:ind w:left="3708" w:hanging="360"/>
      </w:pPr>
      <w:rPr>
        <w:rFonts w:ascii="Courier New" w:hAnsi="Courier New" w:cs="Courier New" w:hint="default"/>
      </w:rPr>
    </w:lvl>
    <w:lvl w:ilvl="2" w:tplc="1AB29A7A" w:tentative="1">
      <w:start w:val="1"/>
      <w:numFmt w:val="bullet"/>
      <w:lvlText w:val=""/>
      <w:lvlJc w:val="left"/>
      <w:pPr>
        <w:ind w:left="4428" w:hanging="360"/>
      </w:pPr>
      <w:rPr>
        <w:rFonts w:ascii="Wingdings" w:hAnsi="Wingdings" w:hint="default"/>
      </w:rPr>
    </w:lvl>
    <w:lvl w:ilvl="3" w:tplc="C688D1CC" w:tentative="1">
      <w:start w:val="1"/>
      <w:numFmt w:val="bullet"/>
      <w:lvlText w:val=""/>
      <w:lvlJc w:val="left"/>
      <w:pPr>
        <w:ind w:left="5148" w:hanging="360"/>
      </w:pPr>
      <w:rPr>
        <w:rFonts w:ascii="Symbol" w:hAnsi="Symbol" w:hint="default"/>
      </w:rPr>
    </w:lvl>
    <w:lvl w:ilvl="4" w:tplc="2676F3DC" w:tentative="1">
      <w:start w:val="1"/>
      <w:numFmt w:val="bullet"/>
      <w:lvlText w:val="o"/>
      <w:lvlJc w:val="left"/>
      <w:pPr>
        <w:ind w:left="5868" w:hanging="360"/>
      </w:pPr>
      <w:rPr>
        <w:rFonts w:ascii="Courier New" w:hAnsi="Courier New" w:cs="Courier New" w:hint="default"/>
      </w:rPr>
    </w:lvl>
    <w:lvl w:ilvl="5" w:tplc="DE805728" w:tentative="1">
      <w:start w:val="1"/>
      <w:numFmt w:val="bullet"/>
      <w:lvlText w:val=""/>
      <w:lvlJc w:val="left"/>
      <w:pPr>
        <w:ind w:left="6588" w:hanging="360"/>
      </w:pPr>
      <w:rPr>
        <w:rFonts w:ascii="Wingdings" w:hAnsi="Wingdings" w:hint="default"/>
      </w:rPr>
    </w:lvl>
    <w:lvl w:ilvl="6" w:tplc="2DDA845C" w:tentative="1">
      <w:start w:val="1"/>
      <w:numFmt w:val="bullet"/>
      <w:lvlText w:val=""/>
      <w:lvlJc w:val="left"/>
      <w:pPr>
        <w:ind w:left="7308" w:hanging="360"/>
      </w:pPr>
      <w:rPr>
        <w:rFonts w:ascii="Symbol" w:hAnsi="Symbol" w:hint="default"/>
      </w:rPr>
    </w:lvl>
    <w:lvl w:ilvl="7" w:tplc="623C3286" w:tentative="1">
      <w:start w:val="1"/>
      <w:numFmt w:val="bullet"/>
      <w:lvlText w:val="o"/>
      <w:lvlJc w:val="left"/>
      <w:pPr>
        <w:ind w:left="8028" w:hanging="360"/>
      </w:pPr>
      <w:rPr>
        <w:rFonts w:ascii="Courier New" w:hAnsi="Courier New" w:cs="Courier New" w:hint="default"/>
      </w:rPr>
    </w:lvl>
    <w:lvl w:ilvl="8" w:tplc="C2FE2C72" w:tentative="1">
      <w:start w:val="1"/>
      <w:numFmt w:val="bullet"/>
      <w:lvlText w:val=""/>
      <w:lvlJc w:val="left"/>
      <w:pPr>
        <w:ind w:left="8748" w:hanging="360"/>
      </w:pPr>
      <w:rPr>
        <w:rFonts w:ascii="Wingdings" w:hAnsi="Wingdings" w:hint="default"/>
      </w:rPr>
    </w:lvl>
  </w:abstractNum>
  <w:abstractNum w:abstractNumId="20" w15:restartNumberingAfterBreak="0">
    <w:nsid w:val="46AC04C6"/>
    <w:multiLevelType w:val="hybridMultilevel"/>
    <w:tmpl w:val="E6C47700"/>
    <w:lvl w:ilvl="0" w:tplc="1428A5E4">
      <w:start w:val="1"/>
      <w:numFmt w:val="bullet"/>
      <w:pStyle w:val="subclause2Bullet1"/>
      <w:lvlText w:val=""/>
      <w:lvlJc w:val="left"/>
      <w:pPr>
        <w:ind w:left="2279" w:hanging="360"/>
      </w:pPr>
      <w:rPr>
        <w:rFonts w:ascii="Symbol" w:hAnsi="Symbol" w:hint="default"/>
        <w:color w:val="000000"/>
      </w:rPr>
    </w:lvl>
    <w:lvl w:ilvl="1" w:tplc="9C7A6D28" w:tentative="1">
      <w:start w:val="1"/>
      <w:numFmt w:val="bullet"/>
      <w:lvlText w:val="o"/>
      <w:lvlJc w:val="left"/>
      <w:pPr>
        <w:ind w:left="2999" w:hanging="360"/>
      </w:pPr>
      <w:rPr>
        <w:rFonts w:ascii="Courier New" w:hAnsi="Courier New" w:cs="Courier New" w:hint="default"/>
      </w:rPr>
    </w:lvl>
    <w:lvl w:ilvl="2" w:tplc="3A2067BE" w:tentative="1">
      <w:start w:val="1"/>
      <w:numFmt w:val="bullet"/>
      <w:lvlText w:val=""/>
      <w:lvlJc w:val="left"/>
      <w:pPr>
        <w:ind w:left="3719" w:hanging="360"/>
      </w:pPr>
      <w:rPr>
        <w:rFonts w:ascii="Wingdings" w:hAnsi="Wingdings" w:hint="default"/>
      </w:rPr>
    </w:lvl>
    <w:lvl w:ilvl="3" w:tplc="7FD6BEEE" w:tentative="1">
      <w:start w:val="1"/>
      <w:numFmt w:val="bullet"/>
      <w:lvlText w:val=""/>
      <w:lvlJc w:val="left"/>
      <w:pPr>
        <w:ind w:left="4439" w:hanging="360"/>
      </w:pPr>
      <w:rPr>
        <w:rFonts w:ascii="Symbol" w:hAnsi="Symbol" w:hint="default"/>
      </w:rPr>
    </w:lvl>
    <w:lvl w:ilvl="4" w:tplc="458EB23A" w:tentative="1">
      <w:start w:val="1"/>
      <w:numFmt w:val="bullet"/>
      <w:lvlText w:val="o"/>
      <w:lvlJc w:val="left"/>
      <w:pPr>
        <w:ind w:left="5159" w:hanging="360"/>
      </w:pPr>
      <w:rPr>
        <w:rFonts w:ascii="Courier New" w:hAnsi="Courier New" w:cs="Courier New" w:hint="default"/>
      </w:rPr>
    </w:lvl>
    <w:lvl w:ilvl="5" w:tplc="FF5AB25A" w:tentative="1">
      <w:start w:val="1"/>
      <w:numFmt w:val="bullet"/>
      <w:lvlText w:val=""/>
      <w:lvlJc w:val="left"/>
      <w:pPr>
        <w:ind w:left="5879" w:hanging="360"/>
      </w:pPr>
      <w:rPr>
        <w:rFonts w:ascii="Wingdings" w:hAnsi="Wingdings" w:hint="default"/>
      </w:rPr>
    </w:lvl>
    <w:lvl w:ilvl="6" w:tplc="D52468AA" w:tentative="1">
      <w:start w:val="1"/>
      <w:numFmt w:val="bullet"/>
      <w:lvlText w:val=""/>
      <w:lvlJc w:val="left"/>
      <w:pPr>
        <w:ind w:left="6599" w:hanging="360"/>
      </w:pPr>
      <w:rPr>
        <w:rFonts w:ascii="Symbol" w:hAnsi="Symbol" w:hint="default"/>
      </w:rPr>
    </w:lvl>
    <w:lvl w:ilvl="7" w:tplc="99A83602" w:tentative="1">
      <w:start w:val="1"/>
      <w:numFmt w:val="bullet"/>
      <w:lvlText w:val="o"/>
      <w:lvlJc w:val="left"/>
      <w:pPr>
        <w:ind w:left="7319" w:hanging="360"/>
      </w:pPr>
      <w:rPr>
        <w:rFonts w:ascii="Courier New" w:hAnsi="Courier New" w:cs="Courier New" w:hint="default"/>
      </w:rPr>
    </w:lvl>
    <w:lvl w:ilvl="8" w:tplc="5F5CDE70" w:tentative="1">
      <w:start w:val="1"/>
      <w:numFmt w:val="bullet"/>
      <w:lvlText w:val=""/>
      <w:lvlJc w:val="left"/>
      <w:pPr>
        <w:ind w:left="8039" w:hanging="360"/>
      </w:pPr>
      <w:rPr>
        <w:rFonts w:ascii="Wingdings" w:hAnsi="Wingdings" w:hint="default"/>
      </w:rPr>
    </w:lvl>
  </w:abstractNum>
  <w:abstractNum w:abstractNumId="21" w15:restartNumberingAfterBreak="0">
    <w:nsid w:val="47F42723"/>
    <w:multiLevelType w:val="hybridMultilevel"/>
    <w:tmpl w:val="C5A02EE6"/>
    <w:lvl w:ilvl="0" w:tplc="B5922102">
      <w:start w:val="1"/>
      <w:numFmt w:val="bullet"/>
      <w:pStyle w:val="subclause1Bullet1"/>
      <w:lvlText w:val=""/>
      <w:lvlJc w:val="left"/>
      <w:pPr>
        <w:ind w:left="1440" w:hanging="360"/>
      </w:pPr>
      <w:rPr>
        <w:rFonts w:ascii="Symbol" w:hAnsi="Symbol" w:hint="default"/>
        <w:color w:val="000000"/>
      </w:rPr>
    </w:lvl>
    <w:lvl w:ilvl="1" w:tplc="A068609C" w:tentative="1">
      <w:start w:val="1"/>
      <w:numFmt w:val="bullet"/>
      <w:lvlText w:val="o"/>
      <w:lvlJc w:val="left"/>
      <w:pPr>
        <w:ind w:left="2160" w:hanging="360"/>
      </w:pPr>
      <w:rPr>
        <w:rFonts w:ascii="Courier New" w:hAnsi="Courier New" w:cs="Courier New" w:hint="default"/>
      </w:rPr>
    </w:lvl>
    <w:lvl w:ilvl="2" w:tplc="D3B67D72" w:tentative="1">
      <w:start w:val="1"/>
      <w:numFmt w:val="bullet"/>
      <w:lvlText w:val=""/>
      <w:lvlJc w:val="left"/>
      <w:pPr>
        <w:ind w:left="2880" w:hanging="360"/>
      </w:pPr>
      <w:rPr>
        <w:rFonts w:ascii="Wingdings" w:hAnsi="Wingdings" w:hint="default"/>
      </w:rPr>
    </w:lvl>
    <w:lvl w:ilvl="3" w:tplc="DC3CA244" w:tentative="1">
      <w:start w:val="1"/>
      <w:numFmt w:val="bullet"/>
      <w:lvlText w:val=""/>
      <w:lvlJc w:val="left"/>
      <w:pPr>
        <w:ind w:left="3600" w:hanging="360"/>
      </w:pPr>
      <w:rPr>
        <w:rFonts w:ascii="Symbol" w:hAnsi="Symbol" w:hint="default"/>
      </w:rPr>
    </w:lvl>
    <w:lvl w:ilvl="4" w:tplc="81A0448C" w:tentative="1">
      <w:start w:val="1"/>
      <w:numFmt w:val="bullet"/>
      <w:lvlText w:val="o"/>
      <w:lvlJc w:val="left"/>
      <w:pPr>
        <w:ind w:left="4320" w:hanging="360"/>
      </w:pPr>
      <w:rPr>
        <w:rFonts w:ascii="Courier New" w:hAnsi="Courier New" w:cs="Courier New" w:hint="default"/>
      </w:rPr>
    </w:lvl>
    <w:lvl w:ilvl="5" w:tplc="0E0648A0" w:tentative="1">
      <w:start w:val="1"/>
      <w:numFmt w:val="bullet"/>
      <w:lvlText w:val=""/>
      <w:lvlJc w:val="left"/>
      <w:pPr>
        <w:ind w:left="5040" w:hanging="360"/>
      </w:pPr>
      <w:rPr>
        <w:rFonts w:ascii="Wingdings" w:hAnsi="Wingdings" w:hint="default"/>
      </w:rPr>
    </w:lvl>
    <w:lvl w:ilvl="6" w:tplc="93F8178A" w:tentative="1">
      <w:start w:val="1"/>
      <w:numFmt w:val="bullet"/>
      <w:lvlText w:val=""/>
      <w:lvlJc w:val="left"/>
      <w:pPr>
        <w:ind w:left="5760" w:hanging="360"/>
      </w:pPr>
      <w:rPr>
        <w:rFonts w:ascii="Symbol" w:hAnsi="Symbol" w:hint="default"/>
      </w:rPr>
    </w:lvl>
    <w:lvl w:ilvl="7" w:tplc="5B90103E" w:tentative="1">
      <w:start w:val="1"/>
      <w:numFmt w:val="bullet"/>
      <w:lvlText w:val="o"/>
      <w:lvlJc w:val="left"/>
      <w:pPr>
        <w:ind w:left="6480" w:hanging="360"/>
      </w:pPr>
      <w:rPr>
        <w:rFonts w:ascii="Courier New" w:hAnsi="Courier New" w:cs="Courier New" w:hint="default"/>
      </w:rPr>
    </w:lvl>
    <w:lvl w:ilvl="8" w:tplc="973C3E06" w:tentative="1">
      <w:start w:val="1"/>
      <w:numFmt w:val="bullet"/>
      <w:lvlText w:val=""/>
      <w:lvlJc w:val="left"/>
      <w:pPr>
        <w:ind w:left="7200" w:hanging="360"/>
      </w:pPr>
      <w:rPr>
        <w:rFonts w:ascii="Wingdings" w:hAnsi="Wingdings" w:hint="default"/>
      </w:rPr>
    </w:lvl>
  </w:abstractNum>
  <w:abstractNum w:abstractNumId="22" w15:restartNumberingAfterBreak="0">
    <w:nsid w:val="55CB0AF0"/>
    <w:multiLevelType w:val="hybridMultilevel"/>
    <w:tmpl w:val="EB98B43A"/>
    <w:lvl w:ilvl="0" w:tplc="63BA2BE8">
      <w:start w:val="1"/>
      <w:numFmt w:val="decimal"/>
      <w:pStyle w:val="LongQuestionPara"/>
      <w:lvlText w:val="%1."/>
      <w:lvlJc w:val="left"/>
      <w:pPr>
        <w:ind w:left="360" w:hanging="360"/>
      </w:pPr>
      <w:rPr>
        <w:rFonts w:hint="default"/>
        <w:b/>
        <w:i w:val="0"/>
        <w:color w:val="000000"/>
        <w:sz w:val="24"/>
      </w:rPr>
    </w:lvl>
    <w:lvl w:ilvl="1" w:tplc="ED64D6F2" w:tentative="1">
      <w:start w:val="1"/>
      <w:numFmt w:val="lowerLetter"/>
      <w:lvlText w:val="%2."/>
      <w:lvlJc w:val="left"/>
      <w:pPr>
        <w:ind w:left="1440" w:hanging="360"/>
      </w:pPr>
    </w:lvl>
    <w:lvl w:ilvl="2" w:tplc="B2807AA0" w:tentative="1">
      <w:start w:val="1"/>
      <w:numFmt w:val="lowerRoman"/>
      <w:lvlText w:val="%3."/>
      <w:lvlJc w:val="right"/>
      <w:pPr>
        <w:ind w:left="2160" w:hanging="180"/>
      </w:pPr>
    </w:lvl>
    <w:lvl w:ilvl="3" w:tplc="AAC4BFE8" w:tentative="1">
      <w:start w:val="1"/>
      <w:numFmt w:val="decimal"/>
      <w:lvlText w:val="%4."/>
      <w:lvlJc w:val="left"/>
      <w:pPr>
        <w:ind w:left="2880" w:hanging="360"/>
      </w:pPr>
    </w:lvl>
    <w:lvl w:ilvl="4" w:tplc="DF6A6EF4" w:tentative="1">
      <w:start w:val="1"/>
      <w:numFmt w:val="lowerLetter"/>
      <w:lvlText w:val="%5."/>
      <w:lvlJc w:val="left"/>
      <w:pPr>
        <w:ind w:left="3600" w:hanging="360"/>
      </w:pPr>
    </w:lvl>
    <w:lvl w:ilvl="5" w:tplc="EE5E1502" w:tentative="1">
      <w:start w:val="1"/>
      <w:numFmt w:val="lowerRoman"/>
      <w:lvlText w:val="%6."/>
      <w:lvlJc w:val="right"/>
      <w:pPr>
        <w:ind w:left="4320" w:hanging="180"/>
      </w:pPr>
    </w:lvl>
    <w:lvl w:ilvl="6" w:tplc="35649030" w:tentative="1">
      <w:start w:val="1"/>
      <w:numFmt w:val="decimal"/>
      <w:lvlText w:val="%7."/>
      <w:lvlJc w:val="left"/>
      <w:pPr>
        <w:ind w:left="5040" w:hanging="360"/>
      </w:pPr>
    </w:lvl>
    <w:lvl w:ilvl="7" w:tplc="251E69D2" w:tentative="1">
      <w:start w:val="1"/>
      <w:numFmt w:val="lowerLetter"/>
      <w:lvlText w:val="%8."/>
      <w:lvlJc w:val="left"/>
      <w:pPr>
        <w:ind w:left="5760" w:hanging="360"/>
      </w:pPr>
    </w:lvl>
    <w:lvl w:ilvl="8" w:tplc="FBCEA104" w:tentative="1">
      <w:start w:val="1"/>
      <w:numFmt w:val="lowerRoman"/>
      <w:lvlText w:val="%9."/>
      <w:lvlJc w:val="right"/>
      <w:pPr>
        <w:ind w:left="6480" w:hanging="180"/>
      </w:pPr>
    </w:lvl>
  </w:abstractNum>
  <w:abstractNum w:abstractNumId="2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61071422"/>
    <w:multiLevelType w:val="hybridMultilevel"/>
    <w:tmpl w:val="59B858D8"/>
    <w:lvl w:ilvl="0" w:tplc="FD28721E">
      <w:start w:val="1"/>
      <w:numFmt w:val="bullet"/>
      <w:pStyle w:val="ClauseBullet1"/>
      <w:lvlText w:val=""/>
      <w:lvlJc w:val="left"/>
      <w:pPr>
        <w:ind w:left="1080" w:hanging="360"/>
      </w:pPr>
      <w:rPr>
        <w:rFonts w:ascii="Symbol" w:hAnsi="Symbol" w:hint="default"/>
        <w:color w:val="000000"/>
      </w:rPr>
    </w:lvl>
    <w:lvl w:ilvl="1" w:tplc="47A2677C" w:tentative="1">
      <w:start w:val="1"/>
      <w:numFmt w:val="bullet"/>
      <w:lvlText w:val="o"/>
      <w:lvlJc w:val="left"/>
      <w:pPr>
        <w:ind w:left="1800" w:hanging="360"/>
      </w:pPr>
      <w:rPr>
        <w:rFonts w:ascii="Courier New" w:hAnsi="Courier New" w:cs="Courier New" w:hint="default"/>
      </w:rPr>
    </w:lvl>
    <w:lvl w:ilvl="2" w:tplc="5CA6BC4C" w:tentative="1">
      <w:start w:val="1"/>
      <w:numFmt w:val="bullet"/>
      <w:lvlText w:val=""/>
      <w:lvlJc w:val="left"/>
      <w:pPr>
        <w:ind w:left="2520" w:hanging="360"/>
      </w:pPr>
      <w:rPr>
        <w:rFonts w:ascii="Wingdings" w:hAnsi="Wingdings" w:hint="default"/>
      </w:rPr>
    </w:lvl>
    <w:lvl w:ilvl="3" w:tplc="275AFB66" w:tentative="1">
      <w:start w:val="1"/>
      <w:numFmt w:val="bullet"/>
      <w:lvlText w:val=""/>
      <w:lvlJc w:val="left"/>
      <w:pPr>
        <w:ind w:left="3240" w:hanging="360"/>
      </w:pPr>
      <w:rPr>
        <w:rFonts w:ascii="Symbol" w:hAnsi="Symbol" w:hint="default"/>
      </w:rPr>
    </w:lvl>
    <w:lvl w:ilvl="4" w:tplc="052CC438" w:tentative="1">
      <w:start w:val="1"/>
      <w:numFmt w:val="bullet"/>
      <w:lvlText w:val="o"/>
      <w:lvlJc w:val="left"/>
      <w:pPr>
        <w:ind w:left="3960" w:hanging="360"/>
      </w:pPr>
      <w:rPr>
        <w:rFonts w:ascii="Courier New" w:hAnsi="Courier New" w:cs="Courier New" w:hint="default"/>
      </w:rPr>
    </w:lvl>
    <w:lvl w:ilvl="5" w:tplc="393AD9EC" w:tentative="1">
      <w:start w:val="1"/>
      <w:numFmt w:val="bullet"/>
      <w:lvlText w:val=""/>
      <w:lvlJc w:val="left"/>
      <w:pPr>
        <w:ind w:left="4680" w:hanging="360"/>
      </w:pPr>
      <w:rPr>
        <w:rFonts w:ascii="Wingdings" w:hAnsi="Wingdings" w:hint="default"/>
      </w:rPr>
    </w:lvl>
    <w:lvl w:ilvl="6" w:tplc="CB60DE8A" w:tentative="1">
      <w:start w:val="1"/>
      <w:numFmt w:val="bullet"/>
      <w:lvlText w:val=""/>
      <w:lvlJc w:val="left"/>
      <w:pPr>
        <w:ind w:left="5400" w:hanging="360"/>
      </w:pPr>
      <w:rPr>
        <w:rFonts w:ascii="Symbol" w:hAnsi="Symbol" w:hint="default"/>
      </w:rPr>
    </w:lvl>
    <w:lvl w:ilvl="7" w:tplc="F2589B0E" w:tentative="1">
      <w:start w:val="1"/>
      <w:numFmt w:val="bullet"/>
      <w:lvlText w:val="o"/>
      <w:lvlJc w:val="left"/>
      <w:pPr>
        <w:ind w:left="6120" w:hanging="360"/>
      </w:pPr>
      <w:rPr>
        <w:rFonts w:ascii="Courier New" w:hAnsi="Courier New" w:cs="Courier New" w:hint="default"/>
      </w:rPr>
    </w:lvl>
    <w:lvl w:ilvl="8" w:tplc="F946989C" w:tentative="1">
      <w:start w:val="1"/>
      <w:numFmt w:val="bullet"/>
      <w:lvlText w:val=""/>
      <w:lvlJc w:val="left"/>
      <w:pPr>
        <w:ind w:left="6840" w:hanging="360"/>
      </w:pPr>
      <w:rPr>
        <w:rFonts w:ascii="Wingdings" w:hAnsi="Wingdings" w:hint="default"/>
      </w:rPr>
    </w:lvl>
  </w:abstractNum>
  <w:abstractNum w:abstractNumId="25" w15:restartNumberingAfterBreak="0">
    <w:nsid w:val="642371CD"/>
    <w:multiLevelType w:val="hybridMultilevel"/>
    <w:tmpl w:val="3B76A654"/>
    <w:lvl w:ilvl="0" w:tplc="9766A214">
      <w:start w:val="1"/>
      <w:numFmt w:val="bullet"/>
      <w:pStyle w:val="subclause3Bullet2"/>
      <w:lvlText w:val=""/>
      <w:lvlJc w:val="left"/>
      <w:pPr>
        <w:ind w:left="3748" w:hanging="360"/>
      </w:pPr>
      <w:rPr>
        <w:rFonts w:ascii="Symbol" w:hAnsi="Symbol" w:hint="default"/>
        <w:color w:val="000000"/>
      </w:rPr>
    </w:lvl>
    <w:lvl w:ilvl="1" w:tplc="57C80AA8" w:tentative="1">
      <w:start w:val="1"/>
      <w:numFmt w:val="bullet"/>
      <w:lvlText w:val="o"/>
      <w:lvlJc w:val="left"/>
      <w:pPr>
        <w:ind w:left="4468" w:hanging="360"/>
      </w:pPr>
      <w:rPr>
        <w:rFonts w:ascii="Courier New" w:hAnsi="Courier New" w:cs="Courier New" w:hint="default"/>
      </w:rPr>
    </w:lvl>
    <w:lvl w:ilvl="2" w:tplc="24005978" w:tentative="1">
      <w:start w:val="1"/>
      <w:numFmt w:val="bullet"/>
      <w:lvlText w:val=""/>
      <w:lvlJc w:val="left"/>
      <w:pPr>
        <w:ind w:left="5188" w:hanging="360"/>
      </w:pPr>
      <w:rPr>
        <w:rFonts w:ascii="Wingdings" w:hAnsi="Wingdings" w:hint="default"/>
      </w:rPr>
    </w:lvl>
    <w:lvl w:ilvl="3" w:tplc="DBD066D2" w:tentative="1">
      <w:start w:val="1"/>
      <w:numFmt w:val="bullet"/>
      <w:lvlText w:val=""/>
      <w:lvlJc w:val="left"/>
      <w:pPr>
        <w:ind w:left="5908" w:hanging="360"/>
      </w:pPr>
      <w:rPr>
        <w:rFonts w:ascii="Symbol" w:hAnsi="Symbol" w:hint="default"/>
      </w:rPr>
    </w:lvl>
    <w:lvl w:ilvl="4" w:tplc="1B34DBAE" w:tentative="1">
      <w:start w:val="1"/>
      <w:numFmt w:val="bullet"/>
      <w:lvlText w:val="o"/>
      <w:lvlJc w:val="left"/>
      <w:pPr>
        <w:ind w:left="6628" w:hanging="360"/>
      </w:pPr>
      <w:rPr>
        <w:rFonts w:ascii="Courier New" w:hAnsi="Courier New" w:cs="Courier New" w:hint="default"/>
      </w:rPr>
    </w:lvl>
    <w:lvl w:ilvl="5" w:tplc="32205BF0" w:tentative="1">
      <w:start w:val="1"/>
      <w:numFmt w:val="bullet"/>
      <w:lvlText w:val=""/>
      <w:lvlJc w:val="left"/>
      <w:pPr>
        <w:ind w:left="7348" w:hanging="360"/>
      </w:pPr>
      <w:rPr>
        <w:rFonts w:ascii="Wingdings" w:hAnsi="Wingdings" w:hint="default"/>
      </w:rPr>
    </w:lvl>
    <w:lvl w:ilvl="6" w:tplc="74C89D8C" w:tentative="1">
      <w:start w:val="1"/>
      <w:numFmt w:val="bullet"/>
      <w:lvlText w:val=""/>
      <w:lvlJc w:val="left"/>
      <w:pPr>
        <w:ind w:left="8068" w:hanging="360"/>
      </w:pPr>
      <w:rPr>
        <w:rFonts w:ascii="Symbol" w:hAnsi="Symbol" w:hint="default"/>
      </w:rPr>
    </w:lvl>
    <w:lvl w:ilvl="7" w:tplc="6A8AB812" w:tentative="1">
      <w:start w:val="1"/>
      <w:numFmt w:val="bullet"/>
      <w:lvlText w:val="o"/>
      <w:lvlJc w:val="left"/>
      <w:pPr>
        <w:ind w:left="8788" w:hanging="360"/>
      </w:pPr>
      <w:rPr>
        <w:rFonts w:ascii="Courier New" w:hAnsi="Courier New" w:cs="Courier New" w:hint="default"/>
      </w:rPr>
    </w:lvl>
    <w:lvl w:ilvl="8" w:tplc="3FD43A3A" w:tentative="1">
      <w:start w:val="1"/>
      <w:numFmt w:val="bullet"/>
      <w:lvlText w:val=""/>
      <w:lvlJc w:val="left"/>
      <w:pPr>
        <w:ind w:left="9508" w:hanging="360"/>
      </w:pPr>
      <w:rPr>
        <w:rFonts w:ascii="Wingdings" w:hAnsi="Wingdings" w:hint="default"/>
      </w:rPr>
    </w:lvl>
  </w:abstractNum>
  <w:abstractNum w:abstractNumId="2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7" w15:restartNumberingAfterBreak="0">
    <w:nsid w:val="6A14466B"/>
    <w:multiLevelType w:val="hybridMultilevel"/>
    <w:tmpl w:val="2402A666"/>
    <w:lvl w:ilvl="0" w:tplc="EB8A97C4">
      <w:start w:val="1"/>
      <w:numFmt w:val="bullet"/>
      <w:pStyle w:val="BulletList1"/>
      <w:lvlText w:val="·"/>
      <w:lvlJc w:val="left"/>
      <w:pPr>
        <w:tabs>
          <w:tab w:val="num" w:pos="360"/>
        </w:tabs>
        <w:ind w:left="360" w:hanging="360"/>
      </w:pPr>
      <w:rPr>
        <w:rFonts w:ascii="Symbol" w:hAnsi="Symbol" w:hint="default"/>
        <w:color w:val="000000"/>
      </w:rPr>
    </w:lvl>
    <w:lvl w:ilvl="1" w:tplc="AC64F0EC" w:tentative="1">
      <w:start w:val="1"/>
      <w:numFmt w:val="bullet"/>
      <w:lvlText w:val="·"/>
      <w:lvlJc w:val="left"/>
      <w:pPr>
        <w:tabs>
          <w:tab w:val="num" w:pos="1440"/>
        </w:tabs>
        <w:ind w:left="1440" w:hanging="360"/>
      </w:pPr>
      <w:rPr>
        <w:rFonts w:ascii="Symbol" w:hAnsi="Symbol" w:hint="default"/>
      </w:rPr>
    </w:lvl>
    <w:lvl w:ilvl="2" w:tplc="35EABFC2" w:tentative="1">
      <w:start w:val="1"/>
      <w:numFmt w:val="bullet"/>
      <w:lvlText w:val="·"/>
      <w:lvlJc w:val="left"/>
      <w:pPr>
        <w:tabs>
          <w:tab w:val="num" w:pos="2160"/>
        </w:tabs>
        <w:ind w:left="2160" w:hanging="360"/>
      </w:pPr>
      <w:rPr>
        <w:rFonts w:ascii="Symbol" w:hAnsi="Symbol" w:hint="default"/>
      </w:rPr>
    </w:lvl>
    <w:lvl w:ilvl="3" w:tplc="02166E1E" w:tentative="1">
      <w:start w:val="1"/>
      <w:numFmt w:val="bullet"/>
      <w:lvlText w:val="·"/>
      <w:lvlJc w:val="left"/>
      <w:pPr>
        <w:tabs>
          <w:tab w:val="num" w:pos="2880"/>
        </w:tabs>
        <w:ind w:left="2880" w:hanging="360"/>
      </w:pPr>
      <w:rPr>
        <w:rFonts w:ascii="Symbol" w:hAnsi="Symbol" w:hint="default"/>
      </w:rPr>
    </w:lvl>
    <w:lvl w:ilvl="4" w:tplc="17A8EDBC" w:tentative="1">
      <w:start w:val="1"/>
      <w:numFmt w:val="bullet"/>
      <w:lvlText w:val="o"/>
      <w:lvlJc w:val="left"/>
      <w:pPr>
        <w:tabs>
          <w:tab w:val="num" w:pos="3600"/>
        </w:tabs>
        <w:ind w:left="3600" w:hanging="360"/>
      </w:pPr>
      <w:rPr>
        <w:rFonts w:ascii="Courier New" w:hAnsi="Courier New" w:hint="default"/>
      </w:rPr>
    </w:lvl>
    <w:lvl w:ilvl="5" w:tplc="CD663D7C" w:tentative="1">
      <w:start w:val="1"/>
      <w:numFmt w:val="bullet"/>
      <w:lvlText w:val="§"/>
      <w:lvlJc w:val="left"/>
      <w:pPr>
        <w:tabs>
          <w:tab w:val="num" w:pos="4320"/>
        </w:tabs>
        <w:ind w:left="4320" w:hanging="360"/>
      </w:pPr>
      <w:rPr>
        <w:rFonts w:ascii="Wingdings" w:hAnsi="Wingdings" w:hint="default"/>
      </w:rPr>
    </w:lvl>
    <w:lvl w:ilvl="6" w:tplc="2E32BCB2" w:tentative="1">
      <w:start w:val="1"/>
      <w:numFmt w:val="bullet"/>
      <w:lvlText w:val="·"/>
      <w:lvlJc w:val="left"/>
      <w:pPr>
        <w:tabs>
          <w:tab w:val="num" w:pos="5040"/>
        </w:tabs>
        <w:ind w:left="5040" w:hanging="360"/>
      </w:pPr>
      <w:rPr>
        <w:rFonts w:ascii="Symbol" w:hAnsi="Symbol" w:hint="default"/>
      </w:rPr>
    </w:lvl>
    <w:lvl w:ilvl="7" w:tplc="A0F09F36" w:tentative="1">
      <w:start w:val="1"/>
      <w:numFmt w:val="bullet"/>
      <w:lvlText w:val="o"/>
      <w:lvlJc w:val="left"/>
      <w:pPr>
        <w:tabs>
          <w:tab w:val="num" w:pos="5760"/>
        </w:tabs>
        <w:ind w:left="5760" w:hanging="360"/>
      </w:pPr>
      <w:rPr>
        <w:rFonts w:ascii="Courier New" w:hAnsi="Courier New" w:hint="default"/>
      </w:rPr>
    </w:lvl>
    <w:lvl w:ilvl="8" w:tplc="4660234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DB5644F"/>
    <w:multiLevelType w:val="hybridMultilevel"/>
    <w:tmpl w:val="8BCC9C08"/>
    <w:lvl w:ilvl="0" w:tplc="00447D98">
      <w:start w:val="1"/>
      <w:numFmt w:val="bullet"/>
      <w:pStyle w:val="BulletList3"/>
      <w:lvlText w:val=""/>
      <w:lvlJc w:val="left"/>
      <w:pPr>
        <w:tabs>
          <w:tab w:val="num" w:pos="1945"/>
        </w:tabs>
        <w:ind w:left="1945" w:hanging="357"/>
      </w:pPr>
      <w:rPr>
        <w:rFonts w:ascii="Symbol" w:hAnsi="Symbol" w:hint="default"/>
        <w:color w:val="000000"/>
      </w:rPr>
    </w:lvl>
    <w:lvl w:ilvl="1" w:tplc="93825152" w:tentative="1">
      <w:start w:val="1"/>
      <w:numFmt w:val="bullet"/>
      <w:lvlText w:val="o"/>
      <w:lvlJc w:val="left"/>
      <w:pPr>
        <w:tabs>
          <w:tab w:val="num" w:pos="1440"/>
        </w:tabs>
        <w:ind w:left="1440" w:hanging="360"/>
      </w:pPr>
      <w:rPr>
        <w:rFonts w:ascii="Courier New" w:hAnsi="Courier New" w:cs="Courier New" w:hint="default"/>
      </w:rPr>
    </w:lvl>
    <w:lvl w:ilvl="2" w:tplc="4B40577A" w:tentative="1">
      <w:start w:val="1"/>
      <w:numFmt w:val="bullet"/>
      <w:lvlText w:val=""/>
      <w:lvlJc w:val="left"/>
      <w:pPr>
        <w:tabs>
          <w:tab w:val="num" w:pos="2160"/>
        </w:tabs>
        <w:ind w:left="2160" w:hanging="360"/>
      </w:pPr>
      <w:rPr>
        <w:rFonts w:ascii="Wingdings" w:hAnsi="Wingdings" w:hint="default"/>
      </w:rPr>
    </w:lvl>
    <w:lvl w:ilvl="3" w:tplc="6DEA2664" w:tentative="1">
      <w:start w:val="1"/>
      <w:numFmt w:val="bullet"/>
      <w:lvlText w:val=""/>
      <w:lvlJc w:val="left"/>
      <w:pPr>
        <w:tabs>
          <w:tab w:val="num" w:pos="2880"/>
        </w:tabs>
        <w:ind w:left="2880" w:hanging="360"/>
      </w:pPr>
      <w:rPr>
        <w:rFonts w:ascii="Symbol" w:hAnsi="Symbol" w:hint="default"/>
      </w:rPr>
    </w:lvl>
    <w:lvl w:ilvl="4" w:tplc="44E46CAE" w:tentative="1">
      <w:start w:val="1"/>
      <w:numFmt w:val="bullet"/>
      <w:lvlText w:val="o"/>
      <w:lvlJc w:val="left"/>
      <w:pPr>
        <w:tabs>
          <w:tab w:val="num" w:pos="3600"/>
        </w:tabs>
        <w:ind w:left="3600" w:hanging="360"/>
      </w:pPr>
      <w:rPr>
        <w:rFonts w:ascii="Courier New" w:hAnsi="Courier New" w:cs="Courier New" w:hint="default"/>
      </w:rPr>
    </w:lvl>
    <w:lvl w:ilvl="5" w:tplc="D166D74E" w:tentative="1">
      <w:start w:val="1"/>
      <w:numFmt w:val="bullet"/>
      <w:lvlText w:val=""/>
      <w:lvlJc w:val="left"/>
      <w:pPr>
        <w:tabs>
          <w:tab w:val="num" w:pos="4320"/>
        </w:tabs>
        <w:ind w:left="4320" w:hanging="360"/>
      </w:pPr>
      <w:rPr>
        <w:rFonts w:ascii="Wingdings" w:hAnsi="Wingdings" w:hint="default"/>
      </w:rPr>
    </w:lvl>
    <w:lvl w:ilvl="6" w:tplc="8676F086" w:tentative="1">
      <w:start w:val="1"/>
      <w:numFmt w:val="bullet"/>
      <w:lvlText w:val=""/>
      <w:lvlJc w:val="left"/>
      <w:pPr>
        <w:tabs>
          <w:tab w:val="num" w:pos="5040"/>
        </w:tabs>
        <w:ind w:left="5040" w:hanging="360"/>
      </w:pPr>
      <w:rPr>
        <w:rFonts w:ascii="Symbol" w:hAnsi="Symbol" w:hint="default"/>
      </w:rPr>
    </w:lvl>
    <w:lvl w:ilvl="7" w:tplc="FFFAA234" w:tentative="1">
      <w:start w:val="1"/>
      <w:numFmt w:val="bullet"/>
      <w:lvlText w:val="o"/>
      <w:lvlJc w:val="left"/>
      <w:pPr>
        <w:tabs>
          <w:tab w:val="num" w:pos="5760"/>
        </w:tabs>
        <w:ind w:left="5760" w:hanging="360"/>
      </w:pPr>
      <w:rPr>
        <w:rFonts w:ascii="Courier New" w:hAnsi="Courier New" w:cs="Courier New" w:hint="default"/>
      </w:rPr>
    </w:lvl>
    <w:lvl w:ilvl="8" w:tplc="32A8B04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B56450"/>
    <w:multiLevelType w:val="multilevel"/>
    <w:tmpl w:val="B5EA651E"/>
    <w:lvl w:ilvl="0">
      <w:start w:val="1"/>
      <w:numFmt w:val="decimal"/>
      <w:lvlText w:val="Schedule %1"/>
      <w:lvlJc w:val="left"/>
      <w:pPr>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2"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3" w15:restartNumberingAfterBreak="0">
    <w:nsid w:val="7DB56452"/>
    <w:multiLevelType w:val="multilevel"/>
    <w:tmpl w:val="7DB56451"/>
    <w:numStyleLink w:val="ScheduleListStyle"/>
  </w:abstractNum>
  <w:abstractNum w:abstractNumId="34" w15:restartNumberingAfterBreak="0">
    <w:nsid w:val="7DB56453"/>
    <w:multiLevelType w:val="multilevel"/>
    <w:tmpl w:val="7DB56451"/>
    <w:numStyleLink w:val="ScheduleListStyle"/>
  </w:abstractNum>
  <w:abstractNum w:abstractNumId="35" w15:restartNumberingAfterBreak="0">
    <w:nsid w:val="7DB56454"/>
    <w:multiLevelType w:val="multilevel"/>
    <w:tmpl w:val="B5EA651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6"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7" w15:restartNumberingAfterBreak="0">
    <w:nsid w:val="7DB56456"/>
    <w:multiLevelType w:val="multilevel"/>
    <w:tmpl w:val="7DB56455"/>
    <w:numStyleLink w:val="PartListStyle"/>
  </w:abstractNum>
  <w:abstractNum w:abstractNumId="38" w15:restartNumberingAfterBreak="0">
    <w:nsid w:val="7DB56457"/>
    <w:multiLevelType w:val="multilevel"/>
    <w:tmpl w:val="7DB56455"/>
    <w:numStyleLink w:val="PartListStyle"/>
  </w:abstractNum>
  <w:abstractNum w:abstractNumId="39" w15:restartNumberingAfterBreak="0">
    <w:nsid w:val="7DB56458"/>
    <w:multiLevelType w:val="multilevel"/>
    <w:tmpl w:val="B5EA651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0"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1" w15:restartNumberingAfterBreak="0">
    <w:nsid w:val="7DB5645A"/>
    <w:multiLevelType w:val="multilevel"/>
    <w:tmpl w:val="7DB56459"/>
    <w:numStyleLink w:val="ClauseListStyle"/>
  </w:abstractNum>
  <w:abstractNum w:abstractNumId="42" w15:restartNumberingAfterBreak="0">
    <w:nsid w:val="7DB5645B"/>
    <w:multiLevelType w:val="multilevel"/>
    <w:tmpl w:val="7DB56459"/>
    <w:numStyleLink w:val="ClauseListStyle"/>
  </w:abstractNum>
  <w:abstractNum w:abstractNumId="43" w15:restartNumberingAfterBreak="0">
    <w:nsid w:val="7DB5645C"/>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4" w15:restartNumberingAfterBreak="0">
    <w:nsid w:val="7DB5645D"/>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5" w15:restartNumberingAfterBreak="0">
    <w:nsid w:val="7DB5645E"/>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6" w15:restartNumberingAfterBreak="0">
    <w:nsid w:val="7DB5645F"/>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7" w15:restartNumberingAfterBreak="0">
    <w:nsid w:val="7DB56460"/>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8" w15:restartNumberingAfterBreak="0">
    <w:nsid w:val="7DB56461"/>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9" w15:restartNumberingAfterBreak="0">
    <w:nsid w:val="7DB56462"/>
    <w:multiLevelType w:val="multilevel"/>
    <w:tmpl w:val="7DB56459"/>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abstractNumId w:val="26"/>
  </w:num>
  <w:num w:numId="2">
    <w:abstractNumId w:val="27"/>
  </w:num>
  <w:num w:numId="3">
    <w:abstractNumId w:val="12"/>
  </w:num>
  <w:num w:numId="4">
    <w:abstractNumId w:val="30"/>
  </w:num>
  <w:num w:numId="5">
    <w:abstractNumId w:val="29"/>
  </w:num>
  <w:num w:numId="6">
    <w:abstractNumId w:val="6"/>
  </w:num>
  <w:num w:numId="7">
    <w:abstractNumId w:val="15"/>
  </w:num>
  <w:num w:numId="8">
    <w:abstractNumId w:val="14"/>
  </w:num>
  <w:num w:numId="9">
    <w:abstractNumId w:val="10"/>
  </w:num>
  <w:num w:numId="10">
    <w:abstractNumId w:val="23"/>
  </w:num>
  <w:num w:numId="11">
    <w:abstractNumId w:val="8"/>
  </w:num>
  <w:num w:numId="12">
    <w:abstractNumId w:val="22"/>
  </w:num>
  <w:num w:numId="13">
    <w:abstractNumId w:val="24"/>
  </w:num>
  <w:num w:numId="14">
    <w:abstractNumId w:val="16"/>
  </w:num>
  <w:num w:numId="15">
    <w:abstractNumId w:val="21"/>
  </w:num>
  <w:num w:numId="16">
    <w:abstractNumId w:val="19"/>
  </w:num>
  <w:num w:numId="17">
    <w:abstractNumId w:val="20"/>
  </w:num>
  <w:num w:numId="18">
    <w:abstractNumId w:val="18"/>
  </w:num>
  <w:num w:numId="19">
    <w:abstractNumId w:val="11"/>
  </w:num>
  <w:num w:numId="20">
    <w:abstractNumId w:val="25"/>
  </w:num>
  <w:num w:numId="21">
    <w:abstractNumId w:val="2"/>
  </w:num>
  <w:num w:numId="22">
    <w:abstractNumId w:val="4"/>
  </w:num>
  <w:num w:numId="23">
    <w:abstractNumId w:val="2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2"/>
  </w:num>
  <w:num w:numId="37">
    <w:abstractNumId w:val="43"/>
  </w:num>
  <w:num w:numId="38">
    <w:abstractNumId w:val="44"/>
  </w:num>
  <w:num w:numId="39">
    <w:abstractNumId w:val="45"/>
  </w:num>
  <w:num w:numId="40">
    <w:abstractNumId w:val="46"/>
  </w:num>
  <w:num w:numId="41">
    <w:abstractNumId w:val="47"/>
  </w:num>
  <w:num w:numId="42">
    <w:abstractNumId w:val="48"/>
  </w:num>
  <w:num w:numId="43">
    <w:abstractNumId w:val="49"/>
  </w:num>
  <w:num w:numId="44">
    <w:abstractNumId w:val="5"/>
  </w:num>
  <w:num w:numId="45">
    <w:abstractNumId w:val="9"/>
  </w:num>
  <w:num w:numId="46">
    <w:abstractNumId w:val="17"/>
  </w:num>
  <w:num w:numId="47">
    <w:abstractNumId w:val="1"/>
  </w:num>
  <w:num w:numId="48">
    <w:abstractNumId w:val="13"/>
  </w:num>
  <w:num w:numId="49">
    <w:abstractNumId w:val="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E2289086-DD9B-4372-BA34-0C39D10C1E08}"/>
  </w:docVars>
  <w:rsids>
    <w:rsidRoot w:val="002C6877"/>
    <w:rsid w:val="00041F79"/>
    <w:rsid w:val="001E0E5C"/>
    <w:rsid w:val="001F4482"/>
    <w:rsid w:val="002C6877"/>
    <w:rsid w:val="00307C5E"/>
    <w:rsid w:val="00512FDA"/>
    <w:rsid w:val="005241A0"/>
    <w:rsid w:val="006D216F"/>
    <w:rsid w:val="00773913"/>
    <w:rsid w:val="00821222"/>
    <w:rsid w:val="008C568D"/>
    <w:rsid w:val="009A0561"/>
    <w:rsid w:val="00B27BF5"/>
    <w:rsid w:val="00C80F50"/>
    <w:rsid w:val="00D155DA"/>
    <w:rsid w:val="00D621DC"/>
    <w:rsid w:val="00D63911"/>
    <w:rsid w:val="00DB51FB"/>
    <w:rsid w:val="00E31F45"/>
    <w:rsid w:val="00F45983"/>
    <w:rsid w:val="00FB335C"/>
    <w:rsid w:val="00FB5BCE"/>
    <w:rsid w:val="00FC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E2F7"/>
  <w15:docId w15:val="{45FDC24A-EDF4-4C4C-A576-B0BCD34A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C5E"/>
    <w:pPr>
      <w:spacing w:after="160" w:line="259" w:lineRule="auto"/>
    </w:pPr>
    <w:rPr>
      <w:rFonts w:ascii="Arial" w:eastAsiaTheme="minorHAnsi" w:hAnsi="Arial"/>
      <w:lang w:eastAsia="en-US"/>
    </w:rPr>
  </w:style>
  <w:style w:type="paragraph" w:styleId="Heading1">
    <w:name w:val="heading 1"/>
    <w:basedOn w:val="Normal"/>
    <w:next w:val="Normal"/>
    <w:link w:val="Heading1Char"/>
    <w:uiPriority w:val="9"/>
    <w:qFormat/>
    <w:rsid w:val="000D3EA8"/>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0D3EA8"/>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0D3EA8"/>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0D3EA8"/>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0D3EA8"/>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0D3EA8"/>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0D3EA8"/>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0D3EA8"/>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D3EA8"/>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307C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C5E"/>
  </w:style>
  <w:style w:type="paragraph" w:customStyle="1" w:styleId="Abstract">
    <w:name w:val="Abstract"/>
    <w:link w:val="AbstractChar"/>
    <w:rsid w:val="000D3EA8"/>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0D3EA8"/>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0D3EA8"/>
    <w:pPr>
      <w:numPr>
        <w:numId w:val="11"/>
      </w:numPr>
      <w:spacing w:before="240" w:after="240"/>
      <w:ind w:left="0" w:firstLine="0"/>
    </w:pPr>
    <w:rPr>
      <w:b/>
    </w:rPr>
  </w:style>
  <w:style w:type="paragraph" w:customStyle="1" w:styleId="AuthoringGroup">
    <w:name w:val="Authoring Group"/>
    <w:link w:val="AuthoringGroupChar"/>
    <w:rsid w:val="000D3EA8"/>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0D3EA8"/>
    <w:rPr>
      <w:rFonts w:ascii="Arial" w:eastAsia="Arial Unicode MS" w:hAnsi="Arial" w:cs="Arial"/>
      <w:color w:val="000000"/>
      <w:sz w:val="24"/>
      <w:lang w:val="en-US" w:eastAsia="en-US"/>
    </w:rPr>
  </w:style>
  <w:style w:type="paragraph" w:customStyle="1" w:styleId="Background">
    <w:name w:val="Background"/>
    <w:aliases w:val="(A) Background"/>
    <w:basedOn w:val="Normal"/>
    <w:rsid w:val="000D3EA8"/>
    <w:pPr>
      <w:numPr>
        <w:numId w:val="1"/>
      </w:numPr>
      <w:spacing w:before="120" w:after="120" w:line="300" w:lineRule="atLeast"/>
      <w:jc w:val="both"/>
    </w:pPr>
    <w:rPr>
      <w:rFonts w:eastAsia="Arial Unicode MS" w:cs="Arial"/>
      <w:color w:val="000000"/>
      <w:szCs w:val="20"/>
    </w:rPr>
  </w:style>
  <w:style w:type="paragraph" w:customStyle="1" w:styleId="BulletList1">
    <w:name w:val="Bullet List 1"/>
    <w:aliases w:val="Bullet1"/>
    <w:basedOn w:val="Normal"/>
    <w:rsid w:val="000D3EA8"/>
    <w:pPr>
      <w:numPr>
        <w:numId w:val="2"/>
      </w:numPr>
      <w:spacing w:after="240" w:line="300" w:lineRule="atLeast"/>
      <w:jc w:val="both"/>
    </w:pPr>
    <w:rPr>
      <w:rFonts w:eastAsia="Arial Unicode MS" w:cs="Arial"/>
      <w:color w:val="000000"/>
      <w:szCs w:val="20"/>
    </w:rPr>
  </w:style>
  <w:style w:type="paragraph" w:customStyle="1" w:styleId="BulletList2">
    <w:name w:val="Bullet List 2"/>
    <w:aliases w:val="Bullet2"/>
    <w:basedOn w:val="Normal"/>
    <w:rsid w:val="000D3EA8"/>
    <w:pPr>
      <w:numPr>
        <w:numId w:val="3"/>
      </w:numPr>
      <w:spacing w:after="120" w:line="240" w:lineRule="auto"/>
      <w:ind w:left="1080" w:hanging="720"/>
      <w:jc w:val="both"/>
    </w:pPr>
    <w:rPr>
      <w:rFonts w:eastAsia="Arial Unicode MS" w:cs="Arial"/>
      <w:color w:val="000000"/>
      <w:szCs w:val="20"/>
    </w:rPr>
  </w:style>
  <w:style w:type="paragraph" w:customStyle="1" w:styleId="BulletList3">
    <w:name w:val="Bullet List 3"/>
    <w:aliases w:val="Bullet3"/>
    <w:basedOn w:val="Normal"/>
    <w:rsid w:val="000D3EA8"/>
    <w:pPr>
      <w:numPr>
        <w:numId w:val="4"/>
      </w:numPr>
      <w:spacing w:after="240" w:line="240" w:lineRule="auto"/>
      <w:jc w:val="both"/>
    </w:pPr>
    <w:rPr>
      <w:rFonts w:eastAsia="Arial Unicode MS" w:cs="Arial"/>
      <w:color w:val="000000"/>
      <w:szCs w:val="20"/>
    </w:rPr>
  </w:style>
  <w:style w:type="paragraph" w:customStyle="1" w:styleId="ClauseNoTitle">
    <w:name w:val="Clause No Title"/>
    <w:basedOn w:val="TitleClause"/>
    <w:rsid w:val="000D3EA8"/>
    <w:rPr>
      <w:b w:val="0"/>
      <w:smallCaps/>
    </w:rPr>
  </w:style>
  <w:style w:type="paragraph" w:customStyle="1" w:styleId="ClosingPara">
    <w:name w:val="Closing Para"/>
    <w:basedOn w:val="Normal"/>
    <w:rsid w:val="000D3EA8"/>
    <w:pPr>
      <w:spacing w:before="120" w:after="240" w:line="300" w:lineRule="atLeast"/>
      <w:jc w:val="both"/>
    </w:pPr>
    <w:rPr>
      <w:rFonts w:eastAsia="Arial Unicode MS" w:cs="Arial"/>
      <w:color w:val="000000"/>
      <w:szCs w:val="20"/>
    </w:rPr>
  </w:style>
  <w:style w:type="paragraph" w:customStyle="1" w:styleId="ClosingSignOff">
    <w:name w:val="Closing SignOff"/>
    <w:basedOn w:val="Normal"/>
    <w:rsid w:val="000D3EA8"/>
    <w:pPr>
      <w:spacing w:after="120" w:line="300" w:lineRule="atLeast"/>
      <w:jc w:val="both"/>
    </w:pPr>
    <w:rPr>
      <w:rFonts w:eastAsia="Arial Unicode MS" w:cs="Arial"/>
      <w:color w:val="000000"/>
      <w:szCs w:val="20"/>
    </w:rPr>
  </w:style>
  <w:style w:type="paragraph" w:customStyle="1" w:styleId="CoversheetTitle">
    <w:name w:val="Coversheet Title"/>
    <w:basedOn w:val="Normal"/>
    <w:autoRedefine/>
    <w:rsid w:val="000D3EA8"/>
    <w:pPr>
      <w:spacing w:before="480" w:after="480" w:line="300" w:lineRule="atLeast"/>
      <w:jc w:val="center"/>
    </w:pPr>
    <w:rPr>
      <w:rFonts w:eastAsia="Arial Unicode MS" w:cs="Arial"/>
      <w:b/>
      <w:smallCaps/>
      <w:color w:val="000000"/>
      <w:sz w:val="28"/>
      <w:szCs w:val="20"/>
    </w:rPr>
  </w:style>
  <w:style w:type="paragraph" w:customStyle="1" w:styleId="CoverSheetHeading">
    <w:name w:val="Cover Sheet Heading"/>
    <w:aliases w:val="Coversheet Title2"/>
    <w:basedOn w:val="CoversheetTitle"/>
    <w:rsid w:val="000D3EA8"/>
  </w:style>
  <w:style w:type="paragraph" w:customStyle="1" w:styleId="CoverSheetSubjectText">
    <w:name w:val="Cover Sheet Subject Text"/>
    <w:basedOn w:val="Normal"/>
    <w:rsid w:val="000D3EA8"/>
    <w:pPr>
      <w:spacing w:after="0" w:line="300" w:lineRule="atLeast"/>
      <w:jc w:val="center"/>
    </w:pPr>
    <w:rPr>
      <w:rFonts w:eastAsia="Arial Unicode MS" w:cs="Arial"/>
      <w:color w:val="000000"/>
      <w:szCs w:val="20"/>
    </w:rPr>
  </w:style>
  <w:style w:type="paragraph" w:customStyle="1" w:styleId="CoverSheetSubjectTitle">
    <w:name w:val="Cover Sheet Subject Title"/>
    <w:basedOn w:val="Normal"/>
    <w:rsid w:val="000D3EA8"/>
    <w:pPr>
      <w:spacing w:after="0" w:line="300" w:lineRule="atLeast"/>
      <w:jc w:val="center"/>
    </w:pPr>
    <w:rPr>
      <w:rFonts w:eastAsia="Arial Unicode MS" w:cs="Arial"/>
      <w:color w:val="000000"/>
      <w:szCs w:val="20"/>
    </w:rPr>
  </w:style>
  <w:style w:type="paragraph" w:customStyle="1" w:styleId="DefinedTermPara">
    <w:name w:val="Defined Term Para"/>
    <w:basedOn w:val="Paragraph"/>
    <w:qFormat/>
    <w:rsid w:val="000D3EA8"/>
    <w:pPr>
      <w:numPr>
        <w:numId w:val="23"/>
      </w:numPr>
    </w:pPr>
  </w:style>
  <w:style w:type="paragraph" w:customStyle="1" w:styleId="DescriptiveHeading">
    <w:name w:val="DescriptiveHeading"/>
    <w:next w:val="Paragraph"/>
    <w:link w:val="DescriptiveHeadingChar"/>
    <w:rsid w:val="000D3EA8"/>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0D3EA8"/>
    <w:rPr>
      <w:rFonts w:ascii="Arial" w:eastAsia="Arial Unicode MS" w:hAnsi="Arial" w:cs="Arial"/>
      <w:b/>
      <w:color w:val="000000"/>
      <w:lang w:val="en-US" w:eastAsia="en-US"/>
    </w:rPr>
  </w:style>
  <w:style w:type="paragraph" w:customStyle="1" w:styleId="DraftingnoteSection1Para">
    <w:name w:val="Draftingnote Section1 Para"/>
    <w:basedOn w:val="Normal"/>
    <w:rsid w:val="000D3EA8"/>
    <w:pPr>
      <w:spacing w:after="120" w:line="300" w:lineRule="atLeast"/>
      <w:jc w:val="both"/>
    </w:pPr>
    <w:rPr>
      <w:rFonts w:eastAsia="Arial Unicode MS" w:cs="Arial"/>
      <w:color w:val="000000"/>
      <w:szCs w:val="20"/>
    </w:rPr>
  </w:style>
  <w:style w:type="paragraph" w:customStyle="1" w:styleId="DraftingnoteSection1Title">
    <w:name w:val="Draftingnote Section1 Title"/>
    <w:basedOn w:val="Normal"/>
    <w:rsid w:val="000D3EA8"/>
    <w:pPr>
      <w:spacing w:after="120" w:line="300" w:lineRule="atLeast"/>
      <w:jc w:val="both"/>
    </w:pPr>
    <w:rPr>
      <w:rFonts w:eastAsia="Arial Unicode MS" w:cs="Arial"/>
      <w:b/>
      <w:color w:val="000000"/>
      <w:sz w:val="36"/>
      <w:szCs w:val="20"/>
    </w:rPr>
  </w:style>
  <w:style w:type="paragraph" w:customStyle="1" w:styleId="DraftingnoteSection2Para">
    <w:name w:val="Draftingnote Section2 Para"/>
    <w:basedOn w:val="Normal"/>
    <w:rsid w:val="000D3EA8"/>
    <w:pPr>
      <w:spacing w:after="120" w:line="300" w:lineRule="atLeast"/>
      <w:jc w:val="both"/>
    </w:pPr>
    <w:rPr>
      <w:rFonts w:eastAsia="Arial Unicode MS" w:cs="Arial"/>
      <w:color w:val="000000"/>
      <w:szCs w:val="20"/>
    </w:rPr>
  </w:style>
  <w:style w:type="paragraph" w:customStyle="1" w:styleId="DraftingnoteSection2Title">
    <w:name w:val="Draftingnote Section2 Title"/>
    <w:basedOn w:val="Normal"/>
    <w:rsid w:val="000D3EA8"/>
    <w:pPr>
      <w:spacing w:after="120" w:line="300" w:lineRule="atLeast"/>
      <w:jc w:val="both"/>
    </w:pPr>
    <w:rPr>
      <w:rFonts w:eastAsia="Arial Unicode MS" w:cs="Arial"/>
      <w:b/>
      <w:color w:val="000000"/>
      <w:sz w:val="28"/>
      <w:szCs w:val="20"/>
    </w:rPr>
  </w:style>
  <w:style w:type="paragraph" w:customStyle="1" w:styleId="DraftingnoteSection3Para">
    <w:name w:val="Draftingnote Section3 Para"/>
    <w:basedOn w:val="Normal"/>
    <w:rsid w:val="000D3EA8"/>
    <w:pPr>
      <w:spacing w:after="120" w:line="300" w:lineRule="atLeast"/>
      <w:jc w:val="both"/>
    </w:pPr>
    <w:rPr>
      <w:rFonts w:eastAsia="Arial Unicode MS" w:cs="Arial"/>
      <w:color w:val="000000"/>
      <w:szCs w:val="20"/>
    </w:rPr>
  </w:style>
  <w:style w:type="paragraph" w:customStyle="1" w:styleId="DraftingnoteSection3Title">
    <w:name w:val="Draftingnote Section3 Title"/>
    <w:basedOn w:val="Normal"/>
    <w:rsid w:val="000D3EA8"/>
    <w:pPr>
      <w:spacing w:after="120" w:line="300" w:lineRule="atLeast"/>
      <w:jc w:val="both"/>
    </w:pPr>
    <w:rPr>
      <w:rFonts w:eastAsia="Arial Unicode MS" w:cs="Arial"/>
      <w:b/>
      <w:i/>
      <w:color w:val="000000"/>
      <w:sz w:val="28"/>
      <w:szCs w:val="20"/>
    </w:rPr>
  </w:style>
  <w:style w:type="paragraph" w:customStyle="1" w:styleId="DraftingnoteSection4Para">
    <w:name w:val="Draftingnote Section4 Para"/>
    <w:basedOn w:val="Normal"/>
    <w:rsid w:val="000D3EA8"/>
    <w:pPr>
      <w:spacing w:after="120" w:line="300" w:lineRule="atLeast"/>
      <w:jc w:val="both"/>
    </w:pPr>
    <w:rPr>
      <w:rFonts w:eastAsia="Arial Unicode MS" w:cs="Arial"/>
      <w:color w:val="000000"/>
      <w:szCs w:val="20"/>
    </w:rPr>
  </w:style>
  <w:style w:type="paragraph" w:customStyle="1" w:styleId="DraftingnoteSection4Title">
    <w:name w:val="Draftingnote Section4 Title"/>
    <w:basedOn w:val="Normal"/>
    <w:rsid w:val="000D3EA8"/>
    <w:pPr>
      <w:spacing w:after="120" w:line="300" w:lineRule="atLeast"/>
      <w:jc w:val="both"/>
    </w:pPr>
    <w:rPr>
      <w:rFonts w:eastAsia="Arial Unicode MS" w:cs="Arial"/>
      <w:b/>
      <w:i/>
      <w:color w:val="000000"/>
      <w:sz w:val="28"/>
      <w:szCs w:val="20"/>
    </w:rPr>
  </w:style>
  <w:style w:type="paragraph" w:customStyle="1" w:styleId="DraftingnoteTitle">
    <w:name w:val="Draftingnote Title"/>
    <w:basedOn w:val="Normal"/>
    <w:rsid w:val="000D3EA8"/>
    <w:pPr>
      <w:spacing w:after="120" w:line="300" w:lineRule="atLeast"/>
      <w:jc w:val="both"/>
    </w:pPr>
    <w:rPr>
      <w:rFonts w:eastAsia="Arial Unicode MS" w:cs="Arial"/>
      <w:b/>
      <w:color w:val="000000"/>
      <w:sz w:val="28"/>
      <w:szCs w:val="20"/>
    </w:rPr>
  </w:style>
  <w:style w:type="paragraph" w:customStyle="1" w:styleId="FulltextBridgehead">
    <w:name w:val="Fulltext Bridgehead"/>
    <w:basedOn w:val="Normal"/>
    <w:rsid w:val="000D3EA8"/>
    <w:pPr>
      <w:spacing w:after="120" w:line="300" w:lineRule="atLeast"/>
      <w:jc w:val="both"/>
    </w:pPr>
    <w:rPr>
      <w:rFonts w:eastAsia="Arial Unicode MS" w:cs="Arial"/>
      <w:b/>
      <w:color w:val="000000"/>
      <w:sz w:val="48"/>
      <w:szCs w:val="20"/>
    </w:rPr>
  </w:style>
  <w:style w:type="paragraph" w:customStyle="1" w:styleId="FulltextSection1Para">
    <w:name w:val="Fulltext Section1 Para"/>
    <w:basedOn w:val="Normal"/>
    <w:rsid w:val="000D3EA8"/>
    <w:pPr>
      <w:spacing w:after="120" w:line="300" w:lineRule="atLeast"/>
      <w:jc w:val="both"/>
    </w:pPr>
    <w:rPr>
      <w:rFonts w:eastAsia="Arial Unicode MS" w:cs="Arial"/>
      <w:color w:val="000000"/>
      <w:szCs w:val="20"/>
    </w:rPr>
  </w:style>
  <w:style w:type="paragraph" w:customStyle="1" w:styleId="FulltextSection1Title">
    <w:name w:val="Fulltext Section1 Title"/>
    <w:basedOn w:val="Normal"/>
    <w:rsid w:val="000D3EA8"/>
    <w:pPr>
      <w:spacing w:after="120" w:line="300" w:lineRule="atLeast"/>
      <w:jc w:val="both"/>
    </w:pPr>
    <w:rPr>
      <w:rFonts w:eastAsia="Arial Unicode MS" w:cs="Arial"/>
      <w:b/>
      <w:color w:val="000000"/>
      <w:sz w:val="36"/>
      <w:szCs w:val="20"/>
    </w:rPr>
  </w:style>
  <w:style w:type="paragraph" w:customStyle="1" w:styleId="FulltextSection2Para">
    <w:name w:val="Fulltext Section2 Para"/>
    <w:basedOn w:val="Normal"/>
    <w:rsid w:val="000D3EA8"/>
    <w:pPr>
      <w:spacing w:after="120" w:line="300" w:lineRule="atLeast"/>
      <w:jc w:val="both"/>
    </w:pPr>
    <w:rPr>
      <w:rFonts w:eastAsia="Arial Unicode MS" w:cs="Arial"/>
      <w:color w:val="000000"/>
      <w:szCs w:val="20"/>
    </w:rPr>
  </w:style>
  <w:style w:type="paragraph" w:customStyle="1" w:styleId="FulltextSection2Title">
    <w:name w:val="Fulltext Section2 Title"/>
    <w:basedOn w:val="Normal"/>
    <w:rsid w:val="000D3EA8"/>
    <w:pPr>
      <w:spacing w:after="120" w:line="300" w:lineRule="atLeast"/>
      <w:jc w:val="both"/>
    </w:pPr>
    <w:rPr>
      <w:rFonts w:eastAsia="Arial Unicode MS" w:cs="Arial"/>
      <w:b/>
      <w:color w:val="000000"/>
      <w:sz w:val="28"/>
      <w:szCs w:val="20"/>
    </w:rPr>
  </w:style>
  <w:style w:type="paragraph" w:customStyle="1" w:styleId="FulltextSection3Para">
    <w:name w:val="Fulltext Section3 Para"/>
    <w:basedOn w:val="Normal"/>
    <w:rsid w:val="000D3EA8"/>
    <w:pPr>
      <w:spacing w:after="120" w:line="300" w:lineRule="atLeast"/>
      <w:jc w:val="both"/>
    </w:pPr>
    <w:rPr>
      <w:rFonts w:eastAsia="Arial Unicode MS" w:cs="Arial"/>
      <w:color w:val="000000"/>
      <w:szCs w:val="20"/>
    </w:rPr>
  </w:style>
  <w:style w:type="paragraph" w:customStyle="1" w:styleId="FulltextSection3Title">
    <w:name w:val="Fulltext Section3 Title"/>
    <w:basedOn w:val="Normal"/>
    <w:rsid w:val="000D3EA8"/>
    <w:pPr>
      <w:spacing w:after="120" w:line="300" w:lineRule="atLeast"/>
      <w:jc w:val="both"/>
    </w:pPr>
    <w:rPr>
      <w:rFonts w:eastAsia="Arial Unicode MS" w:cs="Arial"/>
      <w:b/>
      <w:i/>
      <w:color w:val="000000"/>
      <w:sz w:val="28"/>
      <w:szCs w:val="20"/>
    </w:rPr>
  </w:style>
  <w:style w:type="paragraph" w:customStyle="1" w:styleId="FulltextSection4Para">
    <w:name w:val="Fulltext Section4 Para"/>
    <w:basedOn w:val="Normal"/>
    <w:rsid w:val="000D3EA8"/>
    <w:pPr>
      <w:spacing w:after="120" w:line="300" w:lineRule="atLeast"/>
      <w:jc w:val="both"/>
    </w:pPr>
    <w:rPr>
      <w:rFonts w:eastAsia="Arial Unicode MS" w:cs="Arial"/>
      <w:color w:val="000000"/>
      <w:szCs w:val="20"/>
    </w:rPr>
  </w:style>
  <w:style w:type="paragraph" w:customStyle="1" w:styleId="FulltextSection4Title">
    <w:name w:val="Fulltext Section4 Title"/>
    <w:basedOn w:val="Normal"/>
    <w:rsid w:val="000D3EA8"/>
    <w:pPr>
      <w:spacing w:after="120" w:line="300" w:lineRule="atLeast"/>
      <w:jc w:val="both"/>
    </w:pPr>
    <w:rPr>
      <w:rFonts w:eastAsia="Arial Unicode MS" w:cs="Arial"/>
      <w:b/>
      <w:i/>
      <w:color w:val="000000"/>
      <w:sz w:val="28"/>
      <w:szCs w:val="20"/>
    </w:rPr>
  </w:style>
  <w:style w:type="paragraph" w:customStyle="1" w:styleId="GlossItemGlossdefPara">
    <w:name w:val="GlossItem Glossdef Para"/>
    <w:basedOn w:val="Normal"/>
    <w:rsid w:val="000D3EA8"/>
    <w:pPr>
      <w:spacing w:after="120" w:line="300" w:lineRule="atLeast"/>
      <w:jc w:val="both"/>
    </w:pPr>
    <w:rPr>
      <w:rFonts w:eastAsia="Arial Unicode MS" w:cs="Arial"/>
      <w:color w:val="000000"/>
      <w:szCs w:val="20"/>
    </w:rPr>
  </w:style>
  <w:style w:type="paragraph" w:customStyle="1" w:styleId="GlossItemGlossterm">
    <w:name w:val="GlossItem Glossterm"/>
    <w:basedOn w:val="Normal"/>
    <w:rsid w:val="000D3EA8"/>
    <w:pPr>
      <w:spacing w:after="120" w:line="300" w:lineRule="atLeast"/>
      <w:jc w:val="both"/>
    </w:pPr>
    <w:rPr>
      <w:rFonts w:eastAsia="Arial Unicode MS" w:cs="Arial"/>
      <w:b/>
      <w:color w:val="000000"/>
      <w:sz w:val="48"/>
      <w:szCs w:val="20"/>
    </w:rPr>
  </w:style>
  <w:style w:type="paragraph" w:customStyle="1" w:styleId="HeadingAddressLine">
    <w:name w:val="Heading Address Line"/>
    <w:basedOn w:val="Normal"/>
    <w:rsid w:val="000D3EA8"/>
    <w:pPr>
      <w:spacing w:after="120" w:line="300" w:lineRule="atLeast"/>
      <w:jc w:val="both"/>
    </w:pPr>
    <w:rPr>
      <w:rFonts w:eastAsia="Arial Unicode MS" w:cs="Arial"/>
      <w:color w:val="000000"/>
      <w:szCs w:val="20"/>
    </w:rPr>
  </w:style>
  <w:style w:type="paragraph" w:customStyle="1" w:styleId="HeadingDate">
    <w:name w:val="Heading Date"/>
    <w:basedOn w:val="Normal"/>
    <w:rsid w:val="000D3EA8"/>
    <w:pPr>
      <w:spacing w:after="120" w:line="300" w:lineRule="atLeast"/>
      <w:jc w:val="both"/>
    </w:pPr>
    <w:rPr>
      <w:rFonts w:eastAsia="Arial Unicode MS" w:cs="Arial"/>
      <w:color w:val="000000"/>
      <w:szCs w:val="20"/>
    </w:rPr>
  </w:style>
  <w:style w:type="paragraph" w:customStyle="1" w:styleId="HeadingLetterheadBasedOnAttribute">
    <w:name w:val="Heading Letterhead Based On Attribute"/>
    <w:basedOn w:val="Normal"/>
    <w:rsid w:val="000D3EA8"/>
    <w:pPr>
      <w:spacing w:after="120" w:line="300" w:lineRule="atLeast"/>
      <w:jc w:val="both"/>
    </w:pPr>
    <w:rPr>
      <w:rFonts w:eastAsia="Arial Unicode MS" w:cs="Arial"/>
      <w:color w:val="000000"/>
      <w:szCs w:val="20"/>
    </w:rPr>
  </w:style>
  <w:style w:type="paragraph" w:customStyle="1" w:styleId="HeadingSalutation">
    <w:name w:val="Heading Salutation"/>
    <w:basedOn w:val="Normal"/>
    <w:rsid w:val="000D3EA8"/>
    <w:pPr>
      <w:spacing w:after="120" w:line="300" w:lineRule="atLeast"/>
      <w:jc w:val="both"/>
    </w:pPr>
    <w:rPr>
      <w:rFonts w:eastAsia="Arial Unicode MS" w:cs="Arial"/>
      <w:color w:val="000000"/>
      <w:szCs w:val="20"/>
    </w:rPr>
  </w:style>
  <w:style w:type="paragraph" w:customStyle="1" w:styleId="IgnoredSpacing">
    <w:name w:val="Ignored Spacing"/>
    <w:link w:val="IgnoredSpacingChar"/>
    <w:rsid w:val="000D3EA8"/>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0D3EA8"/>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0D3EA8"/>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0D3EA8"/>
    <w:rPr>
      <w:rFonts w:ascii="Arial" w:eastAsia="Arial Unicode MS" w:hAnsi="Arial" w:cs="Arial"/>
      <w:color w:val="000000"/>
      <w:sz w:val="24"/>
      <w:lang w:val="en-US" w:eastAsia="en-US"/>
    </w:rPr>
  </w:style>
  <w:style w:type="paragraph" w:customStyle="1" w:styleId="MaintenanceEditor">
    <w:name w:val="Maintenance Editor"/>
    <w:link w:val="MaintenanceEditorChar"/>
    <w:rsid w:val="000D3EA8"/>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0D3EA8"/>
    <w:rPr>
      <w:rFonts w:ascii="Arial" w:eastAsia="Arial Unicode MS" w:hAnsi="Arial" w:cs="Arial"/>
      <w:color w:val="000000"/>
      <w:sz w:val="24"/>
      <w:lang w:val="en-US" w:eastAsia="en-US"/>
    </w:rPr>
  </w:style>
  <w:style w:type="paragraph" w:customStyle="1" w:styleId="ParaClause">
    <w:name w:val="Para Clause"/>
    <w:basedOn w:val="Normal"/>
    <w:rsid w:val="000D3EA8"/>
    <w:pPr>
      <w:spacing w:before="120" w:after="120" w:line="300" w:lineRule="atLeast"/>
      <w:ind w:left="720"/>
      <w:jc w:val="both"/>
    </w:pPr>
    <w:rPr>
      <w:rFonts w:eastAsia="Arial Unicode MS" w:cs="Arial"/>
      <w:color w:val="000000"/>
      <w:szCs w:val="20"/>
    </w:rPr>
  </w:style>
  <w:style w:type="paragraph" w:customStyle="1" w:styleId="Parasubclause1">
    <w:name w:val="Para subclause 1"/>
    <w:aliases w:val="BIWS Heading 2"/>
    <w:basedOn w:val="Normal"/>
    <w:rsid w:val="000D3EA8"/>
    <w:pPr>
      <w:spacing w:before="240" w:after="120" w:line="300" w:lineRule="atLeast"/>
      <w:ind w:left="720"/>
      <w:jc w:val="both"/>
    </w:pPr>
    <w:rPr>
      <w:rFonts w:eastAsia="Arial Unicode MS" w:cs="Arial"/>
      <w:color w:val="000000"/>
      <w:szCs w:val="20"/>
    </w:rPr>
  </w:style>
  <w:style w:type="paragraph" w:customStyle="1" w:styleId="Parasubclause2">
    <w:name w:val="Para subclause 2"/>
    <w:aliases w:val="BIWS Heading 3"/>
    <w:basedOn w:val="Normal"/>
    <w:rsid w:val="000D3EA8"/>
    <w:pPr>
      <w:spacing w:after="240" w:line="300" w:lineRule="atLeast"/>
      <w:ind w:left="1559"/>
      <w:jc w:val="both"/>
    </w:pPr>
    <w:rPr>
      <w:rFonts w:eastAsia="Arial Unicode MS" w:cs="Arial"/>
      <w:color w:val="000000"/>
      <w:szCs w:val="20"/>
    </w:rPr>
  </w:style>
  <w:style w:type="paragraph" w:customStyle="1" w:styleId="Parasubclause3">
    <w:name w:val="Para subclause 3"/>
    <w:aliases w:val="BIWS Heading 4"/>
    <w:basedOn w:val="Normal"/>
    <w:next w:val="Untitledsubclause2"/>
    <w:rsid w:val="000D3EA8"/>
    <w:pPr>
      <w:spacing w:after="120" w:line="300" w:lineRule="atLeast"/>
      <w:ind w:left="2268"/>
      <w:jc w:val="both"/>
    </w:pPr>
    <w:rPr>
      <w:rFonts w:eastAsia="Arial Unicode MS" w:cs="Arial"/>
      <w:color w:val="000000"/>
      <w:szCs w:val="20"/>
    </w:rPr>
  </w:style>
  <w:style w:type="paragraph" w:customStyle="1" w:styleId="Parasubclause4">
    <w:name w:val="Para subclause 4"/>
    <w:aliases w:val="BIWS Heading 5"/>
    <w:basedOn w:val="Parasubclause3"/>
    <w:rsid w:val="000D3EA8"/>
    <w:pPr>
      <w:spacing w:after="240"/>
      <w:ind w:left="3028"/>
    </w:pPr>
  </w:style>
  <w:style w:type="paragraph" w:customStyle="1" w:styleId="Para">
    <w:name w:val="Para"/>
    <w:aliases w:val="PLC Style - Normal"/>
    <w:basedOn w:val="Normal"/>
    <w:rsid w:val="000D3EA8"/>
    <w:pPr>
      <w:spacing w:after="120" w:line="300" w:lineRule="atLeast"/>
      <w:jc w:val="both"/>
    </w:pPr>
    <w:rPr>
      <w:rFonts w:eastAsia="Arial Unicode MS" w:cs="Arial"/>
      <w:color w:val="000000"/>
      <w:szCs w:val="20"/>
    </w:rPr>
  </w:style>
  <w:style w:type="paragraph" w:customStyle="1" w:styleId="Parties">
    <w:name w:val="Parties"/>
    <w:aliases w:val="(1) Parties"/>
    <w:basedOn w:val="Normal"/>
    <w:rsid w:val="000D3EA8"/>
    <w:pPr>
      <w:numPr>
        <w:numId w:val="5"/>
      </w:numPr>
      <w:spacing w:before="120" w:after="120" w:line="300" w:lineRule="atLeast"/>
      <w:jc w:val="both"/>
    </w:pPr>
    <w:rPr>
      <w:rFonts w:eastAsia="Arial Unicode MS" w:cs="Arial"/>
      <w:color w:val="000000"/>
      <w:szCs w:val="20"/>
    </w:rPr>
  </w:style>
  <w:style w:type="paragraph" w:customStyle="1" w:styleId="ResourceHistoryAuthor">
    <w:name w:val="Resource History Author"/>
    <w:link w:val="ResourceHistoryAuthorChar"/>
    <w:rsid w:val="000D3EA8"/>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0D3EA8"/>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0D3EA8"/>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0D3EA8"/>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0D3EA8"/>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0D3EA8"/>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0D3EA8"/>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0D3EA8"/>
    <w:rPr>
      <w:rFonts w:ascii="Arial" w:eastAsia="Arial Unicode MS" w:hAnsi="Arial" w:cs="Arial"/>
      <w:b/>
      <w:bCs/>
      <w:color w:val="000000"/>
      <w:sz w:val="24"/>
      <w:lang w:val="en-US" w:eastAsia="en-US"/>
    </w:rPr>
  </w:style>
  <w:style w:type="paragraph" w:customStyle="1" w:styleId="ResourceType">
    <w:name w:val="Resource Type"/>
    <w:link w:val="ResourceTypeChar"/>
    <w:rsid w:val="000D3EA8"/>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0D3EA8"/>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0D3EA8"/>
    <w:pPr>
      <w:numPr>
        <w:numId w:val="6"/>
      </w:numPr>
      <w:spacing w:before="240" w:after="360" w:line="300" w:lineRule="atLeast"/>
      <w:jc w:val="both"/>
    </w:pPr>
    <w:rPr>
      <w:rFonts w:eastAsia="Arial Unicode MS" w:cs="Arial"/>
      <w:b/>
      <w:color w:val="000000"/>
      <w:kern w:val="28"/>
      <w:szCs w:val="20"/>
    </w:rPr>
  </w:style>
  <w:style w:type="paragraph" w:customStyle="1" w:styleId="ScheduleHeading">
    <w:name w:val="Schedule Heading"/>
    <w:aliases w:val="Sch   main head"/>
    <w:basedOn w:val="Normal"/>
    <w:next w:val="Normal"/>
    <w:autoRedefine/>
    <w:rsid w:val="000D3EA8"/>
    <w:pPr>
      <w:keepNext/>
      <w:pageBreakBefore/>
      <w:numPr>
        <w:numId w:val="7"/>
      </w:numPr>
      <w:spacing w:before="240" w:after="360" w:line="300" w:lineRule="atLeast"/>
      <w:jc w:val="center"/>
      <w:outlineLvl w:val="0"/>
    </w:pPr>
    <w:rPr>
      <w:rFonts w:eastAsia="Arial Unicode MS" w:cs="Arial"/>
      <w:b/>
      <w:color w:val="000000"/>
      <w:kern w:val="28"/>
      <w:szCs w:val="20"/>
    </w:rPr>
  </w:style>
  <w:style w:type="paragraph" w:customStyle="1" w:styleId="SectionHeading">
    <w:name w:val="Section Heading"/>
    <w:aliases w:val="1stIntroHeadings"/>
    <w:basedOn w:val="Normal"/>
    <w:next w:val="Normal"/>
    <w:rsid w:val="000D3EA8"/>
    <w:pPr>
      <w:tabs>
        <w:tab w:val="left" w:pos="709"/>
      </w:tabs>
      <w:spacing w:before="120" w:after="120" w:line="300" w:lineRule="atLeast"/>
      <w:jc w:val="both"/>
    </w:pPr>
    <w:rPr>
      <w:rFonts w:eastAsia="Arial Unicode MS" w:cs="Arial"/>
      <w:b/>
      <w:smallCaps/>
      <w:color w:val="000000"/>
      <w:sz w:val="24"/>
      <w:szCs w:val="20"/>
    </w:rPr>
  </w:style>
  <w:style w:type="paragraph" w:customStyle="1" w:styleId="Shortquestion">
    <w:name w:val="Shortquestion"/>
    <w:basedOn w:val="Normal"/>
    <w:rsid w:val="000D3EA8"/>
    <w:pPr>
      <w:spacing w:after="120" w:line="300" w:lineRule="atLeast"/>
      <w:jc w:val="both"/>
    </w:pPr>
    <w:rPr>
      <w:rFonts w:eastAsia="Arial Unicode MS" w:cs="Arial"/>
      <w:color w:val="000000"/>
      <w:szCs w:val="20"/>
    </w:rPr>
  </w:style>
  <w:style w:type="paragraph" w:customStyle="1" w:styleId="SpeedreadPara">
    <w:name w:val="Speedread Para"/>
    <w:basedOn w:val="Normal"/>
    <w:rsid w:val="000D3EA8"/>
    <w:pPr>
      <w:spacing w:after="120" w:line="300" w:lineRule="atLeast"/>
      <w:jc w:val="both"/>
    </w:pPr>
    <w:rPr>
      <w:rFonts w:eastAsia="Arial Unicode MS" w:cs="Arial"/>
      <w:color w:val="000000"/>
      <w:szCs w:val="20"/>
    </w:rPr>
  </w:style>
  <w:style w:type="paragraph" w:customStyle="1" w:styleId="SpeedreadSection1Para">
    <w:name w:val="Speedread Section1 Para"/>
    <w:basedOn w:val="Normal"/>
    <w:rsid w:val="000D3EA8"/>
    <w:pPr>
      <w:spacing w:after="120" w:line="300" w:lineRule="atLeast"/>
      <w:jc w:val="both"/>
    </w:pPr>
    <w:rPr>
      <w:rFonts w:eastAsia="Arial Unicode MS" w:cs="Arial"/>
      <w:color w:val="000000"/>
      <w:szCs w:val="20"/>
    </w:rPr>
  </w:style>
  <w:style w:type="paragraph" w:customStyle="1" w:styleId="SpeedreadSection1Text">
    <w:name w:val="Speedread Section1 Text"/>
    <w:basedOn w:val="Normal"/>
    <w:rsid w:val="000D3EA8"/>
    <w:pPr>
      <w:spacing w:after="120" w:line="300" w:lineRule="atLeast"/>
      <w:jc w:val="both"/>
    </w:pPr>
    <w:rPr>
      <w:rFonts w:eastAsia="Arial Unicode MS" w:cs="Arial"/>
      <w:color w:val="000000"/>
      <w:szCs w:val="20"/>
    </w:rPr>
  </w:style>
  <w:style w:type="paragraph" w:customStyle="1" w:styleId="SpeedreadText">
    <w:name w:val="Speedread Text"/>
    <w:basedOn w:val="Normal"/>
    <w:rsid w:val="000D3EA8"/>
    <w:pPr>
      <w:spacing w:after="120" w:line="300" w:lineRule="atLeast"/>
      <w:jc w:val="both"/>
    </w:pPr>
    <w:rPr>
      <w:rFonts w:eastAsia="Arial Unicode MS" w:cs="Arial"/>
      <w:color w:val="000000"/>
      <w:szCs w:val="20"/>
    </w:rPr>
  </w:style>
  <w:style w:type="paragraph" w:customStyle="1" w:styleId="SpeedreadTitle">
    <w:name w:val="Speedread Title"/>
    <w:basedOn w:val="Normal"/>
    <w:rsid w:val="000D3EA8"/>
    <w:pPr>
      <w:spacing w:after="120" w:line="300" w:lineRule="atLeast"/>
      <w:jc w:val="both"/>
    </w:pPr>
    <w:rPr>
      <w:rFonts w:eastAsia="Arial Unicode MS" w:cs="Arial"/>
      <w:b/>
      <w:color w:val="000000"/>
      <w:sz w:val="36"/>
      <w:szCs w:val="20"/>
    </w:rPr>
  </w:style>
  <w:style w:type="paragraph" w:customStyle="1" w:styleId="TemplateType">
    <w:name w:val="Template Type"/>
    <w:link w:val="TemplateTypeChar"/>
    <w:rsid w:val="000D3EA8"/>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0D3EA8"/>
    <w:rPr>
      <w:rFonts w:ascii="Arial" w:eastAsia="Arial Unicode MS" w:hAnsi="Arial" w:cs="Arial"/>
      <w:color w:val="000000"/>
      <w:sz w:val="24"/>
      <w:szCs w:val="24"/>
      <w:lang w:val="en-US" w:eastAsia="en-US"/>
    </w:rPr>
  </w:style>
  <w:style w:type="paragraph" w:styleId="Title">
    <w:name w:val="Title"/>
    <w:link w:val="TitleChar"/>
    <w:qFormat/>
    <w:rsid w:val="000D3EA8"/>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0D3EA8"/>
    <w:rPr>
      <w:rFonts w:ascii="Arial" w:eastAsia="Arial Unicode MS" w:hAnsi="Arial" w:cs="Arial"/>
      <w:color w:val="000000"/>
      <w:sz w:val="24"/>
      <w:lang w:val="en-US" w:eastAsia="en-US"/>
    </w:rPr>
  </w:style>
  <w:style w:type="paragraph" w:styleId="Footer">
    <w:name w:val="footer"/>
    <w:basedOn w:val="Normal"/>
    <w:link w:val="FooterChar"/>
    <w:rsid w:val="000D3EA8"/>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0D3EA8"/>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0D3EA8"/>
    <w:rPr>
      <w:i/>
      <w:color w:val="000000"/>
      <w:u w:val="single"/>
    </w:rPr>
  </w:style>
  <w:style w:type="paragraph" w:customStyle="1" w:styleId="Bullet4">
    <w:name w:val="Bullet4"/>
    <w:basedOn w:val="Normal"/>
    <w:rsid w:val="000D3EA8"/>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0D3EA8"/>
    <w:pPr>
      <w:spacing w:after="120" w:line="300" w:lineRule="atLeast"/>
      <w:jc w:val="both"/>
    </w:pPr>
    <w:rPr>
      <w:rFonts w:eastAsia="Arial Unicode MS" w:cs="Arial"/>
      <w:color w:val="000000"/>
      <w:szCs w:val="20"/>
    </w:rPr>
  </w:style>
  <w:style w:type="paragraph" w:customStyle="1" w:styleId="IgnoredTemplateText">
    <w:name w:val="Ignored Template Text"/>
    <w:link w:val="IgnoredTemplateTextChar"/>
    <w:rsid w:val="000D3EA8"/>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0D3EA8"/>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0D3EA8"/>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0D3EA8"/>
    <w:pPr>
      <w:keepNext/>
      <w:spacing w:after="120" w:line="300" w:lineRule="atLeast"/>
      <w:jc w:val="both"/>
      <w:outlineLvl w:val="1"/>
    </w:pPr>
    <w:rPr>
      <w:rFonts w:eastAsia="Arial Unicode MS" w:cs="Arial"/>
      <w:b/>
      <w:color w:val="000000"/>
      <w:sz w:val="36"/>
      <w:szCs w:val="20"/>
    </w:rPr>
  </w:style>
  <w:style w:type="paragraph" w:customStyle="1" w:styleId="HeadingLevel2">
    <w:name w:val="Heading Level 2"/>
    <w:basedOn w:val="Normal"/>
    <w:next w:val="Paragraph"/>
    <w:rsid w:val="000D3EA8"/>
    <w:pPr>
      <w:keepNext/>
      <w:spacing w:after="120" w:line="300" w:lineRule="atLeast"/>
      <w:jc w:val="both"/>
      <w:outlineLvl w:val="2"/>
    </w:pPr>
    <w:rPr>
      <w:rFonts w:eastAsia="Arial Unicode MS" w:cs="Arial"/>
      <w:b/>
      <w:color w:val="000000"/>
      <w:sz w:val="28"/>
      <w:szCs w:val="20"/>
    </w:rPr>
  </w:style>
  <w:style w:type="paragraph" w:customStyle="1" w:styleId="HeadingLevel3">
    <w:name w:val="Heading Level 3"/>
    <w:basedOn w:val="Normal"/>
    <w:next w:val="Paragraph"/>
    <w:rsid w:val="000D3EA8"/>
    <w:pPr>
      <w:keepNext/>
      <w:spacing w:after="120" w:line="300" w:lineRule="atLeast"/>
      <w:jc w:val="both"/>
      <w:outlineLvl w:val="3"/>
    </w:pPr>
    <w:rPr>
      <w:rFonts w:eastAsia="Arial Unicode MS" w:cs="Arial"/>
      <w:b/>
      <w:i/>
      <w:color w:val="000000"/>
      <w:sz w:val="28"/>
      <w:szCs w:val="20"/>
    </w:rPr>
  </w:style>
  <w:style w:type="paragraph" w:styleId="Header">
    <w:name w:val="header"/>
    <w:basedOn w:val="Normal"/>
    <w:link w:val="HeaderChar"/>
    <w:unhideWhenUsed/>
    <w:rsid w:val="000D3EA8"/>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0D3EA8"/>
    <w:rPr>
      <w:color w:val="000000"/>
    </w:rPr>
  </w:style>
  <w:style w:type="character" w:styleId="PlaceholderText">
    <w:name w:val="Placeholder Text"/>
    <w:basedOn w:val="DefaultParagraphFont"/>
    <w:uiPriority w:val="99"/>
    <w:rsid w:val="000D3EA8"/>
    <w:rPr>
      <w:color w:val="000000"/>
    </w:rPr>
  </w:style>
  <w:style w:type="paragraph" w:styleId="BalloonText">
    <w:name w:val="Balloon Text"/>
    <w:basedOn w:val="Normal"/>
    <w:link w:val="BalloonTextChar"/>
    <w:uiPriority w:val="99"/>
    <w:semiHidden/>
    <w:unhideWhenUsed/>
    <w:rsid w:val="000D3EA8"/>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3EA8"/>
    <w:rPr>
      <w:rFonts w:ascii="Tahoma" w:hAnsi="Tahoma" w:cs="Tahoma"/>
      <w:color w:val="000000"/>
      <w:sz w:val="16"/>
      <w:szCs w:val="16"/>
    </w:rPr>
  </w:style>
  <w:style w:type="paragraph" w:customStyle="1" w:styleId="PinPointRef">
    <w:name w:val="PinPoint Ref"/>
    <w:link w:val="PinPointRefChar"/>
    <w:qFormat/>
    <w:rsid w:val="000D3EA8"/>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0D3EA8"/>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0D3EA8"/>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0D3EA8"/>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0D3EA8"/>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0D3EA8"/>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0D3EA8"/>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0D3EA8"/>
    <w:rPr>
      <w:rFonts w:ascii="Arial" w:eastAsia="Arial Unicode MS" w:hAnsi="Arial" w:cs="Arial"/>
      <w:color w:val="000000"/>
      <w:szCs w:val="24"/>
      <w:lang w:val="en-US" w:eastAsia="en-US"/>
    </w:rPr>
  </w:style>
  <w:style w:type="paragraph" w:customStyle="1" w:styleId="IntroDefault">
    <w:name w:val="Intro Default"/>
    <w:basedOn w:val="Paragraph"/>
    <w:qFormat/>
    <w:rsid w:val="000D3EA8"/>
  </w:style>
  <w:style w:type="paragraph" w:customStyle="1" w:styleId="IntroCustom">
    <w:name w:val="Intro Custom"/>
    <w:basedOn w:val="Paragraph"/>
    <w:qFormat/>
    <w:rsid w:val="000D3EA8"/>
  </w:style>
  <w:style w:type="paragraph" w:customStyle="1" w:styleId="PrecedentType">
    <w:name w:val="Precedent Type"/>
    <w:basedOn w:val="IgnoredSpacing"/>
    <w:qFormat/>
    <w:rsid w:val="000D3EA8"/>
  </w:style>
  <w:style w:type="paragraph" w:customStyle="1" w:styleId="Operative">
    <w:name w:val="Operative"/>
    <w:basedOn w:val="IgnoredSpacing"/>
    <w:qFormat/>
    <w:rsid w:val="000D3EA8"/>
    <w:rPr>
      <w:vanish/>
    </w:rPr>
  </w:style>
  <w:style w:type="paragraph" w:customStyle="1" w:styleId="SpeedreadBulletList1">
    <w:name w:val="Speedread Bullet List 1"/>
    <w:basedOn w:val="BulletList1"/>
    <w:qFormat/>
    <w:rsid w:val="000D3EA8"/>
  </w:style>
  <w:style w:type="paragraph" w:customStyle="1" w:styleId="PartiesTitle">
    <w:name w:val="Parties Title"/>
    <w:basedOn w:val="Paragraph"/>
    <w:qFormat/>
    <w:rsid w:val="000D3EA8"/>
    <w:rPr>
      <w:b/>
    </w:rPr>
  </w:style>
  <w:style w:type="table" w:styleId="TableGrid">
    <w:name w:val="Table Grid"/>
    <w:basedOn w:val="TableNormal"/>
    <w:rsid w:val="000D3EA8"/>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0D3EA8"/>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0D3EA8"/>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0D3EA8"/>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0D3EA8"/>
    <w:pPr>
      <w:shd w:val="clear" w:color="auto" w:fill="D9D9D9" w:themeFill="background1" w:themeFillShade="D9"/>
      <w:ind w:left="1077"/>
    </w:pPr>
  </w:style>
  <w:style w:type="paragraph" w:customStyle="1" w:styleId="TestimoniumContract">
    <w:name w:val="Testimonium Contract"/>
    <w:basedOn w:val="Paragraph"/>
    <w:qFormat/>
    <w:rsid w:val="000D3EA8"/>
  </w:style>
  <w:style w:type="paragraph" w:customStyle="1" w:styleId="TestimoniumDeed">
    <w:name w:val="Testimonium Deed"/>
    <w:basedOn w:val="Paragraph"/>
    <w:qFormat/>
    <w:rsid w:val="000D3EA8"/>
  </w:style>
  <w:style w:type="paragraph" w:customStyle="1" w:styleId="Titlesubclause2">
    <w:name w:val="Title subclause2"/>
    <w:basedOn w:val="Untitledsubclause2"/>
    <w:qFormat/>
    <w:rsid w:val="000D3EA8"/>
    <w:rPr>
      <w:b/>
    </w:rPr>
  </w:style>
  <w:style w:type="paragraph" w:customStyle="1" w:styleId="Titlesubclause3">
    <w:name w:val="Title subclause3"/>
    <w:basedOn w:val="Untitledsubclause3"/>
    <w:qFormat/>
    <w:rsid w:val="000D3EA8"/>
    <w:rPr>
      <w:b/>
    </w:rPr>
  </w:style>
  <w:style w:type="paragraph" w:customStyle="1" w:styleId="Titlesubclause4">
    <w:name w:val="Title subclause4"/>
    <w:basedOn w:val="Untitledsubclause4"/>
    <w:qFormat/>
    <w:rsid w:val="000D3EA8"/>
    <w:rPr>
      <w:b/>
    </w:rPr>
  </w:style>
  <w:style w:type="paragraph" w:customStyle="1" w:styleId="UntitledClause">
    <w:name w:val="Untitled Clause"/>
    <w:basedOn w:val="TitleClause"/>
    <w:qFormat/>
    <w:rsid w:val="000D3EA8"/>
    <w:pPr>
      <w:spacing w:before="120"/>
    </w:pPr>
    <w:rPr>
      <w:b w:val="0"/>
    </w:rPr>
  </w:style>
  <w:style w:type="paragraph" w:customStyle="1" w:styleId="Titlesubclause1">
    <w:name w:val="Title subclause1"/>
    <w:basedOn w:val="Untitledsubclause1"/>
    <w:qFormat/>
    <w:rsid w:val="000D3EA8"/>
    <w:pPr>
      <w:spacing w:before="120"/>
    </w:pPr>
    <w:rPr>
      <w:b/>
    </w:rPr>
  </w:style>
  <w:style w:type="paragraph" w:customStyle="1" w:styleId="Schedule">
    <w:name w:val="Schedule"/>
    <w:qFormat/>
    <w:rsid w:val="000D3EA8"/>
    <w:pPr>
      <w:numPr>
        <w:numId w:val="27"/>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0D3EA8"/>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0D3EA8"/>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0D3EA8"/>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0D3EA8"/>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0D3EA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0D3EA8"/>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0D3EA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0D3EA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0D3EA8"/>
    <w:rPr>
      <w:rFonts w:asciiTheme="majorHAnsi" w:eastAsiaTheme="majorEastAsia" w:hAnsiTheme="majorHAnsi" w:cstheme="majorBidi"/>
      <w:i/>
      <w:iCs/>
      <w:color w:val="000000"/>
      <w:sz w:val="20"/>
      <w:szCs w:val="20"/>
    </w:rPr>
  </w:style>
  <w:style w:type="paragraph" w:customStyle="1" w:styleId="ScheduleTitle">
    <w:name w:val="Schedule Title"/>
    <w:basedOn w:val="Paragraph"/>
    <w:qFormat/>
    <w:rsid w:val="000D3EA8"/>
    <w:rPr>
      <w:b/>
    </w:rPr>
  </w:style>
  <w:style w:type="paragraph" w:customStyle="1" w:styleId="Part">
    <w:name w:val="Part"/>
    <w:basedOn w:val="Paragraph"/>
    <w:qFormat/>
    <w:rsid w:val="000D3EA8"/>
    <w:pPr>
      <w:numPr>
        <w:numId w:val="31"/>
      </w:numPr>
      <w:spacing w:before="240" w:after="240"/>
      <w:jc w:val="left"/>
    </w:pPr>
    <w:rPr>
      <w:b/>
    </w:rPr>
  </w:style>
  <w:style w:type="paragraph" w:customStyle="1" w:styleId="AnnexTitle">
    <w:name w:val="Annex Title"/>
    <w:basedOn w:val="Paragraph"/>
    <w:next w:val="Paragraph"/>
    <w:qFormat/>
    <w:rsid w:val="000D3EA8"/>
    <w:pPr>
      <w:spacing w:before="240" w:after="240"/>
    </w:pPr>
    <w:rPr>
      <w:b/>
    </w:rPr>
  </w:style>
  <w:style w:type="paragraph" w:customStyle="1" w:styleId="PartTitle">
    <w:name w:val="Part Title"/>
    <w:basedOn w:val="Paragraph"/>
    <w:qFormat/>
    <w:rsid w:val="000D3EA8"/>
    <w:rPr>
      <w:b/>
    </w:rPr>
  </w:style>
  <w:style w:type="paragraph" w:customStyle="1" w:styleId="Testimonium">
    <w:name w:val="Testimonium"/>
    <w:basedOn w:val="Paragraph"/>
    <w:qFormat/>
    <w:rsid w:val="000D3EA8"/>
  </w:style>
  <w:style w:type="character" w:customStyle="1" w:styleId="apple-converted-space">
    <w:name w:val="apple-converted-space"/>
    <w:basedOn w:val="DefaultParagraphFont"/>
    <w:rsid w:val="000D3EA8"/>
    <w:rPr>
      <w:color w:val="000000"/>
    </w:rPr>
  </w:style>
  <w:style w:type="character" w:styleId="Emphasis">
    <w:name w:val="Emphasis"/>
    <w:basedOn w:val="DefaultParagraphFont"/>
    <w:uiPriority w:val="20"/>
    <w:qFormat/>
    <w:rsid w:val="000D3EA8"/>
    <w:rPr>
      <w:i/>
      <w:iCs/>
      <w:color w:val="000000"/>
    </w:rPr>
  </w:style>
  <w:style w:type="paragraph" w:customStyle="1" w:styleId="NoNumTitle-Clause">
    <w:name w:val="No Num Title - Clause"/>
    <w:basedOn w:val="TitleClause"/>
    <w:qFormat/>
    <w:rsid w:val="000D3EA8"/>
    <w:pPr>
      <w:numPr>
        <w:numId w:val="0"/>
      </w:numPr>
      <w:ind w:left="720"/>
    </w:pPr>
  </w:style>
  <w:style w:type="paragraph" w:customStyle="1" w:styleId="NoNumTitlesubclause1">
    <w:name w:val="No Num Title subclause1"/>
    <w:basedOn w:val="Titlesubclause1"/>
    <w:qFormat/>
    <w:rsid w:val="000D3EA8"/>
    <w:pPr>
      <w:numPr>
        <w:ilvl w:val="0"/>
        <w:numId w:val="0"/>
      </w:numPr>
      <w:ind w:left="720"/>
    </w:pPr>
  </w:style>
  <w:style w:type="paragraph" w:customStyle="1" w:styleId="AddressLine">
    <w:name w:val="Address Line"/>
    <w:basedOn w:val="Paragraph"/>
    <w:qFormat/>
    <w:rsid w:val="000D3EA8"/>
  </w:style>
  <w:style w:type="paragraph" w:styleId="Date">
    <w:name w:val="Date"/>
    <w:basedOn w:val="Paragraph"/>
    <w:qFormat/>
    <w:rsid w:val="000D3EA8"/>
  </w:style>
  <w:style w:type="paragraph" w:customStyle="1" w:styleId="SalutationPara">
    <w:name w:val="Salutation Para"/>
    <w:basedOn w:val="Paragraph"/>
    <w:next w:val="Paragraph"/>
    <w:qFormat/>
    <w:rsid w:val="000D3EA8"/>
    <w:pPr>
      <w:spacing w:before="240"/>
    </w:pPr>
  </w:style>
  <w:style w:type="character" w:styleId="FollowedHyperlink">
    <w:name w:val="FollowedHyperlink"/>
    <w:basedOn w:val="DefaultParagraphFont"/>
    <w:uiPriority w:val="99"/>
    <w:semiHidden/>
    <w:unhideWhenUsed/>
    <w:rsid w:val="000D3EA8"/>
    <w:rPr>
      <w:i/>
      <w:color w:val="000000"/>
      <w:u w:val="single"/>
    </w:rPr>
  </w:style>
  <w:style w:type="character" w:customStyle="1" w:styleId="DefTerm">
    <w:name w:val="DefTerm"/>
    <w:basedOn w:val="DefaultParagraphFont"/>
    <w:uiPriority w:val="1"/>
    <w:qFormat/>
    <w:rsid w:val="000D3EA8"/>
    <w:rPr>
      <w:b/>
      <w:color w:val="000000"/>
    </w:rPr>
  </w:style>
  <w:style w:type="table" w:customStyle="1" w:styleId="ShadedTable">
    <w:name w:val="Shaded Table"/>
    <w:basedOn w:val="TableNormal"/>
    <w:uiPriority w:val="99"/>
    <w:rsid w:val="000D3EA8"/>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0D3EA8"/>
    <w:rPr>
      <w:i/>
    </w:rPr>
  </w:style>
  <w:style w:type="paragraph" w:customStyle="1" w:styleId="LetterTitle">
    <w:name w:val="Letter Title"/>
    <w:basedOn w:val="Paragraph"/>
    <w:qFormat/>
    <w:rsid w:val="000D3EA8"/>
    <w:rPr>
      <w:b/>
    </w:rPr>
  </w:style>
  <w:style w:type="paragraph" w:customStyle="1" w:styleId="LongQuestionPara">
    <w:name w:val="Long Question Para"/>
    <w:basedOn w:val="Paragraph"/>
    <w:link w:val="LongQuestionParaChar"/>
    <w:rsid w:val="000D3EA8"/>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0D3EA8"/>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0D3EA8"/>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0D3EA8"/>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0D3EA8"/>
    <w:rPr>
      <w:rFonts w:ascii="Arial" w:eastAsia="Arial Unicode MS" w:hAnsi="Arial" w:cs="Arial"/>
      <w:color w:val="000000"/>
      <w:szCs w:val="20"/>
      <w:lang w:eastAsia="en-US"/>
    </w:rPr>
  </w:style>
  <w:style w:type="paragraph" w:customStyle="1" w:styleId="811D3A974D454A258B71E3C4DE24C4F210">
    <w:name w:val="811D3A974D454A258B71E3C4DE24C4F210"/>
    <w:rsid w:val="006E410F"/>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0D3EA8"/>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0D3EA8"/>
    <w:pPr>
      <w:jc w:val="center"/>
    </w:pPr>
    <w:rPr>
      <w:sz w:val="28"/>
    </w:rPr>
  </w:style>
  <w:style w:type="paragraph" w:customStyle="1" w:styleId="Title-Clause">
    <w:name w:val="Title - Clause"/>
    <w:aliases w:val="BIWS Heading 1"/>
    <w:basedOn w:val="Normal"/>
    <w:rsid w:val="000D3EA8"/>
    <w:pPr>
      <w:keepNext/>
      <w:tabs>
        <w:tab w:val="num" w:pos="720"/>
      </w:tabs>
      <w:spacing w:before="240" w:after="240" w:line="300" w:lineRule="atLeast"/>
      <w:ind w:left="720" w:hanging="720"/>
      <w:jc w:val="both"/>
      <w:outlineLvl w:val="0"/>
    </w:pPr>
    <w:rPr>
      <w:rFonts w:eastAsia="Arial Unicode MS" w:cs="Arial"/>
      <w:b/>
      <w:color w:val="000000"/>
      <w:kern w:val="28"/>
      <w:szCs w:val="20"/>
    </w:rPr>
  </w:style>
  <w:style w:type="paragraph" w:customStyle="1" w:styleId="Para-Clause-nonum">
    <w:name w:val="Para - Clause - no num"/>
    <w:aliases w:val="Body  clause"/>
    <w:basedOn w:val="Normal"/>
    <w:next w:val="Title-Clause"/>
    <w:rsid w:val="000D3EA8"/>
    <w:pPr>
      <w:spacing w:before="120" w:after="120" w:line="300" w:lineRule="atLeast"/>
      <w:ind w:left="720"/>
      <w:jc w:val="both"/>
    </w:pPr>
    <w:rPr>
      <w:rFonts w:eastAsia="Arial Unicode MS" w:cs="Arial"/>
      <w:color w:val="000000"/>
      <w:szCs w:val="20"/>
    </w:rPr>
  </w:style>
  <w:style w:type="paragraph" w:customStyle="1" w:styleId="Para-Clause">
    <w:name w:val="Para - Clause"/>
    <w:basedOn w:val="Title-Clause"/>
    <w:qFormat/>
    <w:rsid w:val="000D3EA8"/>
    <w:pPr>
      <w:spacing w:before="120"/>
    </w:pPr>
    <w:rPr>
      <w:b w:val="0"/>
    </w:rPr>
  </w:style>
  <w:style w:type="paragraph" w:customStyle="1" w:styleId="CoversheetParagraph">
    <w:name w:val="Coversheet Paragraph"/>
    <w:basedOn w:val="Normal"/>
    <w:autoRedefine/>
    <w:rsid w:val="000D3EA8"/>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0D3EA8"/>
    <w:rPr>
      <w:smallCaps w:val="0"/>
      <w:sz w:val="22"/>
    </w:rPr>
  </w:style>
  <w:style w:type="paragraph" w:customStyle="1" w:styleId="CoversheetStaticText">
    <w:name w:val="Coversheet Static Text"/>
    <w:basedOn w:val="CoversheetIntro"/>
    <w:qFormat/>
    <w:rsid w:val="000D3EA8"/>
    <w:rPr>
      <w:b w:val="0"/>
    </w:rPr>
  </w:style>
  <w:style w:type="paragraph" w:customStyle="1" w:styleId="CoversheetParty">
    <w:name w:val="Coversheet Party"/>
    <w:basedOn w:val="CoversheetIntro"/>
    <w:qFormat/>
    <w:rsid w:val="000D3EA8"/>
  </w:style>
  <w:style w:type="paragraph" w:customStyle="1" w:styleId="NoNumUntitledClause">
    <w:name w:val="No Num Untitled Clause"/>
    <w:basedOn w:val="UntitledClause"/>
    <w:qFormat/>
    <w:rsid w:val="000D3EA8"/>
    <w:pPr>
      <w:numPr>
        <w:numId w:val="0"/>
      </w:numPr>
      <w:ind w:left="720"/>
    </w:pPr>
  </w:style>
  <w:style w:type="paragraph" w:customStyle="1" w:styleId="BackgroundSubclause1">
    <w:name w:val="Background Subclause1"/>
    <w:basedOn w:val="Background"/>
    <w:qFormat/>
    <w:rsid w:val="000D3EA8"/>
    <w:pPr>
      <w:numPr>
        <w:ilvl w:val="1"/>
      </w:numPr>
    </w:pPr>
  </w:style>
  <w:style w:type="paragraph" w:customStyle="1" w:styleId="BackgroundSubclause2">
    <w:name w:val="Background Subclause2"/>
    <w:basedOn w:val="Background"/>
    <w:qFormat/>
    <w:rsid w:val="000D3EA8"/>
    <w:pPr>
      <w:numPr>
        <w:ilvl w:val="3"/>
      </w:numPr>
    </w:pPr>
  </w:style>
  <w:style w:type="paragraph" w:customStyle="1" w:styleId="HeadingLevel2CQA">
    <w:name w:val="Heading Level 2 CQA"/>
    <w:basedOn w:val="HeadingLevel2"/>
    <w:qFormat/>
    <w:rsid w:val="000D3EA8"/>
  </w:style>
  <w:style w:type="paragraph" w:customStyle="1" w:styleId="ClauseBullet1">
    <w:name w:val="Clause Bullet 1"/>
    <w:basedOn w:val="ParaClause"/>
    <w:qFormat/>
    <w:rsid w:val="000D3EA8"/>
    <w:pPr>
      <w:numPr>
        <w:numId w:val="13"/>
      </w:numPr>
      <w:ind w:left="1077" w:hanging="357"/>
      <w:outlineLvl w:val="0"/>
    </w:pPr>
  </w:style>
  <w:style w:type="paragraph" w:customStyle="1" w:styleId="ClauseBullet2">
    <w:name w:val="Clause Bullet 2"/>
    <w:basedOn w:val="ParaClause"/>
    <w:qFormat/>
    <w:rsid w:val="000D3EA8"/>
    <w:pPr>
      <w:numPr>
        <w:numId w:val="14"/>
      </w:numPr>
      <w:ind w:left="1434" w:hanging="357"/>
      <w:outlineLvl w:val="1"/>
    </w:pPr>
  </w:style>
  <w:style w:type="paragraph" w:customStyle="1" w:styleId="subclause1Bullet1">
    <w:name w:val="subclause 1 Bullet 1"/>
    <w:basedOn w:val="Parasubclause1"/>
    <w:qFormat/>
    <w:rsid w:val="000D3EA8"/>
    <w:pPr>
      <w:numPr>
        <w:numId w:val="15"/>
      </w:numPr>
      <w:ind w:left="1077" w:hanging="357"/>
    </w:pPr>
  </w:style>
  <w:style w:type="paragraph" w:customStyle="1" w:styleId="subclause2Bullet1">
    <w:name w:val="subclause 2 Bullet 1"/>
    <w:basedOn w:val="Parasubclause2"/>
    <w:qFormat/>
    <w:rsid w:val="000D3EA8"/>
    <w:pPr>
      <w:numPr>
        <w:numId w:val="17"/>
      </w:numPr>
      <w:ind w:left="1434" w:hanging="357"/>
    </w:pPr>
  </w:style>
  <w:style w:type="paragraph" w:customStyle="1" w:styleId="subclause3Bullet1">
    <w:name w:val="subclause 3 Bullet 1"/>
    <w:basedOn w:val="Parasubclause3"/>
    <w:qFormat/>
    <w:rsid w:val="000D3EA8"/>
    <w:pPr>
      <w:numPr>
        <w:numId w:val="16"/>
      </w:numPr>
      <w:ind w:left="2273" w:hanging="357"/>
    </w:pPr>
  </w:style>
  <w:style w:type="paragraph" w:customStyle="1" w:styleId="subclause1Bullet2">
    <w:name w:val="subclause 1 Bullet 2"/>
    <w:basedOn w:val="Parasubclause1"/>
    <w:qFormat/>
    <w:rsid w:val="000D3EA8"/>
    <w:pPr>
      <w:numPr>
        <w:numId w:val="18"/>
      </w:numPr>
      <w:ind w:left="1434" w:hanging="357"/>
    </w:pPr>
  </w:style>
  <w:style w:type="paragraph" w:customStyle="1" w:styleId="subclause2Bullet2">
    <w:name w:val="subclause 2 Bullet 2"/>
    <w:basedOn w:val="Parasubclause2"/>
    <w:qFormat/>
    <w:rsid w:val="000D3EA8"/>
    <w:pPr>
      <w:numPr>
        <w:numId w:val="19"/>
      </w:numPr>
      <w:ind w:left="2273" w:hanging="357"/>
    </w:pPr>
  </w:style>
  <w:style w:type="paragraph" w:customStyle="1" w:styleId="subclause3Bullet2">
    <w:name w:val="subclause 3 Bullet 2"/>
    <w:basedOn w:val="Parasubclause3"/>
    <w:qFormat/>
    <w:rsid w:val="000D3EA8"/>
    <w:pPr>
      <w:numPr>
        <w:numId w:val="20"/>
      </w:numPr>
      <w:ind w:left="2982" w:hanging="357"/>
    </w:pPr>
  </w:style>
  <w:style w:type="paragraph" w:customStyle="1" w:styleId="DefinedTermBullet">
    <w:name w:val="Defined Term Bullet"/>
    <w:basedOn w:val="DefinedTermPara"/>
    <w:qFormat/>
    <w:rsid w:val="000D3EA8"/>
    <w:pPr>
      <w:numPr>
        <w:numId w:val="21"/>
      </w:numPr>
    </w:pPr>
  </w:style>
  <w:style w:type="paragraph" w:customStyle="1" w:styleId="DefinedTermNumber">
    <w:name w:val="Defined Term Number"/>
    <w:basedOn w:val="DefinedTermPara"/>
    <w:qFormat/>
    <w:rsid w:val="000D3EA8"/>
    <w:pPr>
      <w:numPr>
        <w:ilvl w:val="1"/>
      </w:numPr>
    </w:pPr>
  </w:style>
  <w:style w:type="paragraph" w:customStyle="1" w:styleId="AdditionalTitle">
    <w:name w:val="Additional Title"/>
    <w:basedOn w:val="Paragraph"/>
    <w:qFormat/>
    <w:rsid w:val="000D3EA8"/>
    <w:pPr>
      <w:jc w:val="left"/>
    </w:pPr>
    <w:rPr>
      <w:b/>
      <w:sz w:val="24"/>
    </w:rPr>
  </w:style>
  <w:style w:type="character" w:customStyle="1" w:styleId="error">
    <w:name w:val="error"/>
    <w:basedOn w:val="DefaultParagraphFont"/>
    <w:rsid w:val="000D3EA8"/>
    <w:rPr>
      <w:color w:val="000000"/>
    </w:rPr>
  </w:style>
  <w:style w:type="paragraph" w:customStyle="1" w:styleId="NoNumUntitledsubclause1">
    <w:name w:val="No Num Untitled subclause 1"/>
    <w:basedOn w:val="Untitledsubclause1"/>
    <w:qFormat/>
    <w:rsid w:val="000D3EA8"/>
    <w:pPr>
      <w:numPr>
        <w:ilvl w:val="0"/>
        <w:numId w:val="0"/>
      </w:numPr>
      <w:ind w:left="720"/>
    </w:pPr>
  </w:style>
  <w:style w:type="paragraph" w:customStyle="1" w:styleId="BackgroundParaClause">
    <w:name w:val="Background Para Clause"/>
    <w:basedOn w:val="Background"/>
    <w:qFormat/>
    <w:rsid w:val="000D3EA8"/>
    <w:pPr>
      <w:numPr>
        <w:numId w:val="0"/>
      </w:numPr>
    </w:pPr>
  </w:style>
  <w:style w:type="paragraph" w:customStyle="1" w:styleId="BackgroundParaSubclause1">
    <w:name w:val="Background Para Subclause1"/>
    <w:basedOn w:val="BackgroundSubclause1"/>
    <w:qFormat/>
    <w:rsid w:val="000D3EA8"/>
    <w:pPr>
      <w:numPr>
        <w:ilvl w:val="0"/>
        <w:numId w:val="0"/>
      </w:numPr>
      <w:ind w:left="994"/>
    </w:pPr>
    <w:rPr>
      <w:lang w:val="en-US"/>
    </w:rPr>
  </w:style>
  <w:style w:type="paragraph" w:customStyle="1" w:styleId="BackgroundParaSubclause2">
    <w:name w:val="Background Para Subclause2"/>
    <w:basedOn w:val="BackgroundSubclause2"/>
    <w:qFormat/>
    <w:rsid w:val="000D3EA8"/>
    <w:pPr>
      <w:numPr>
        <w:ilvl w:val="0"/>
        <w:numId w:val="0"/>
      </w:numPr>
      <w:ind w:left="1701"/>
    </w:pPr>
    <w:rPr>
      <w:lang w:val="en-US"/>
    </w:rPr>
  </w:style>
  <w:style w:type="paragraph" w:customStyle="1" w:styleId="ClauseBulletPara">
    <w:name w:val="Clause Bullet Para"/>
    <w:basedOn w:val="ClauseBullet1"/>
    <w:qFormat/>
    <w:rsid w:val="000D3EA8"/>
    <w:pPr>
      <w:numPr>
        <w:numId w:val="0"/>
      </w:numPr>
      <w:ind w:left="1080"/>
    </w:pPr>
    <w:rPr>
      <w:lang w:val="en-US"/>
    </w:rPr>
  </w:style>
  <w:style w:type="paragraph" w:customStyle="1" w:styleId="ClauseBullet2Para">
    <w:name w:val="Clause Bullet 2 Para"/>
    <w:basedOn w:val="ClauseBullet2"/>
    <w:qFormat/>
    <w:rsid w:val="000D3EA8"/>
    <w:pPr>
      <w:numPr>
        <w:numId w:val="0"/>
      </w:numPr>
      <w:ind w:left="1440"/>
    </w:pPr>
    <w:rPr>
      <w:lang w:val="en-US"/>
    </w:rPr>
  </w:style>
  <w:style w:type="paragraph" w:customStyle="1" w:styleId="ACTJurisdictionCheckList">
    <w:name w:val="ACTJurisdictionCheckList"/>
    <w:basedOn w:val="Normal"/>
    <w:rsid w:val="000D3EA8"/>
    <w:pPr>
      <w:spacing w:after="120" w:line="300" w:lineRule="atLeast"/>
    </w:pPr>
    <w:rPr>
      <w:rFonts w:eastAsia="Arial Unicode MS" w:cs="Arial"/>
      <w:b/>
      <w:color w:val="000000"/>
      <w:sz w:val="28"/>
    </w:rPr>
  </w:style>
  <w:style w:type="paragraph" w:customStyle="1" w:styleId="JurisdictionDraftingnoteTitle">
    <w:name w:val="Jurisdiction Draftingnote Title"/>
    <w:basedOn w:val="DraftingnoteTitle"/>
    <w:qFormat/>
    <w:rsid w:val="000D3EA8"/>
  </w:style>
  <w:style w:type="paragraph" w:customStyle="1" w:styleId="ScheduleTitleClause">
    <w:name w:val="Schedule Title Clause"/>
    <w:basedOn w:val="Normal"/>
    <w:rsid w:val="000D3EA8"/>
    <w:pPr>
      <w:keepNext/>
      <w:numPr>
        <w:numId w:val="35"/>
      </w:numPr>
      <w:spacing w:before="240" w:after="240" w:line="300" w:lineRule="atLeast"/>
      <w:jc w:val="both"/>
      <w:outlineLvl w:val="0"/>
    </w:pPr>
    <w:rPr>
      <w:rFonts w:eastAsia="Arial Unicode MS" w:cs="Arial"/>
      <w:b/>
      <w:color w:val="000000"/>
      <w:kern w:val="28"/>
      <w:szCs w:val="20"/>
    </w:rPr>
  </w:style>
  <w:style w:type="paragraph" w:customStyle="1" w:styleId="ScheduleUntitledsubclause1">
    <w:name w:val="Schedule Untitled subclause 1"/>
    <w:basedOn w:val="Normal"/>
    <w:rsid w:val="000D3EA8"/>
    <w:pPr>
      <w:numPr>
        <w:ilvl w:val="1"/>
        <w:numId w:val="35"/>
      </w:numPr>
      <w:spacing w:before="280" w:after="120" w:line="300" w:lineRule="atLeast"/>
      <w:jc w:val="both"/>
      <w:outlineLvl w:val="1"/>
    </w:pPr>
    <w:rPr>
      <w:rFonts w:eastAsia="Arial Unicode MS" w:cs="Arial"/>
      <w:color w:val="000000"/>
      <w:szCs w:val="20"/>
    </w:rPr>
  </w:style>
  <w:style w:type="paragraph" w:customStyle="1" w:styleId="ScheduleUntitledsubclause2">
    <w:name w:val="Schedule Untitled subclause 2"/>
    <w:basedOn w:val="Normal"/>
    <w:rsid w:val="000D3EA8"/>
    <w:pPr>
      <w:numPr>
        <w:ilvl w:val="2"/>
        <w:numId w:val="35"/>
      </w:numPr>
      <w:spacing w:after="120" w:line="300" w:lineRule="atLeast"/>
      <w:jc w:val="both"/>
      <w:outlineLvl w:val="2"/>
    </w:pPr>
    <w:rPr>
      <w:rFonts w:eastAsia="Arial Unicode MS" w:cs="Arial"/>
      <w:color w:val="000000"/>
      <w:szCs w:val="20"/>
    </w:rPr>
  </w:style>
  <w:style w:type="paragraph" w:customStyle="1" w:styleId="ScheduleUntitledsubclause3">
    <w:name w:val="Schedule Untitled subclause 3"/>
    <w:basedOn w:val="Normal"/>
    <w:rsid w:val="000D3EA8"/>
    <w:pPr>
      <w:numPr>
        <w:ilvl w:val="3"/>
        <w:numId w:val="35"/>
      </w:numPr>
      <w:tabs>
        <w:tab w:val="left" w:pos="2261"/>
      </w:tabs>
      <w:spacing w:after="120" w:line="300" w:lineRule="atLeast"/>
      <w:jc w:val="both"/>
      <w:outlineLvl w:val="3"/>
    </w:pPr>
    <w:rPr>
      <w:rFonts w:eastAsia="Arial Unicode MS" w:cs="Arial"/>
      <w:color w:val="000000"/>
      <w:szCs w:val="20"/>
    </w:rPr>
  </w:style>
  <w:style w:type="paragraph" w:customStyle="1" w:styleId="ScheduleUntitledsubclause4">
    <w:name w:val="Schedule Untitled subclause 4"/>
    <w:basedOn w:val="Normal"/>
    <w:rsid w:val="000D3EA8"/>
    <w:pPr>
      <w:spacing w:after="120" w:line="300" w:lineRule="atLeast"/>
      <w:jc w:val="both"/>
      <w:outlineLvl w:val="4"/>
    </w:pPr>
    <w:rPr>
      <w:rFonts w:eastAsia="Arial Unicode MS" w:cs="Arial"/>
      <w:color w:val="000000"/>
      <w:szCs w:val="20"/>
    </w:rPr>
  </w:style>
  <w:style w:type="paragraph" w:customStyle="1" w:styleId="BulletListPattern1">
    <w:name w:val="Bullet List Pattern 1"/>
    <w:basedOn w:val="BulletList1"/>
    <w:qFormat/>
    <w:rsid w:val="000D3EA8"/>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0D3EA8"/>
    <w:pPr>
      <w:shd w:val="clear" w:color="auto" w:fill="D9D9D9" w:themeFill="background1" w:themeFillShade="D9"/>
      <w:ind w:left="1077"/>
    </w:pPr>
  </w:style>
  <w:style w:type="paragraph" w:customStyle="1" w:styleId="ScheduleUntitledClause">
    <w:name w:val="Schedule Untitled Clause"/>
    <w:basedOn w:val="ScheduleTitleClause"/>
    <w:qFormat/>
    <w:rsid w:val="000D3EA8"/>
    <w:pPr>
      <w:spacing w:before="120"/>
    </w:pPr>
    <w:rPr>
      <w:b w:val="0"/>
    </w:rPr>
  </w:style>
  <w:style w:type="paragraph" w:customStyle="1" w:styleId="EmptyClausePara">
    <w:name w:val="Empty Clause Para"/>
    <w:basedOn w:val="IgnoredSpacing"/>
    <w:qFormat/>
    <w:rsid w:val="000D3EA8"/>
  </w:style>
  <w:style w:type="paragraph" w:styleId="ListParagraph">
    <w:name w:val="List Paragraph"/>
    <w:basedOn w:val="Normal"/>
    <w:uiPriority w:val="34"/>
    <w:qFormat/>
    <w:rsid w:val="000D3EA8"/>
    <w:pPr>
      <w:ind w:left="720"/>
      <w:contextualSpacing/>
    </w:pPr>
    <w:rPr>
      <w:color w:val="000000"/>
    </w:rPr>
  </w:style>
  <w:style w:type="paragraph" w:customStyle="1" w:styleId="ScheduleTitlesubclause1">
    <w:name w:val="Schedule Title subclause1"/>
    <w:basedOn w:val="ScheduleUntitledsubclause1"/>
    <w:qFormat/>
    <w:rsid w:val="000D3EA8"/>
    <w:pPr>
      <w:spacing w:before="120"/>
    </w:pPr>
    <w:rPr>
      <w:b/>
    </w:rPr>
  </w:style>
  <w:style w:type="paragraph" w:customStyle="1" w:styleId="835FF0B0D5344FE4A8EE41F54AA7E17C16">
    <w:name w:val="835FF0B0D5344FE4A8EE41F54AA7E17C16"/>
    <w:rsid w:val="002237AA"/>
    <w:pPr>
      <w:spacing w:after="120" w:line="240" w:lineRule="auto"/>
    </w:pPr>
    <w:rPr>
      <w:rFonts w:ascii="Arial" w:eastAsia="Times New Roman" w:hAnsi="Arial" w:cs="Times New Roman"/>
      <w:color w:val="000000"/>
      <w:sz w:val="24"/>
      <w:szCs w:val="24"/>
      <w:lang w:val="en-US" w:eastAsia="en-US"/>
    </w:rPr>
  </w:style>
  <w:style w:type="paragraph" w:styleId="Revision">
    <w:name w:val="Revision"/>
    <w:hidden/>
    <w:uiPriority w:val="99"/>
    <w:semiHidden/>
    <w:rsid w:val="00252FCB"/>
    <w:pPr>
      <w:spacing w:after="0" w:line="240" w:lineRule="auto"/>
    </w:pPr>
    <w:rPr>
      <w:color w:val="000000"/>
    </w:rPr>
  </w:style>
  <w:style w:type="character" w:styleId="CommentReference">
    <w:name w:val="annotation reference"/>
    <w:basedOn w:val="DefaultParagraphFont"/>
    <w:unhideWhenUsed/>
    <w:rsid w:val="00252FCB"/>
    <w:rPr>
      <w:color w:val="000000"/>
      <w:sz w:val="16"/>
      <w:szCs w:val="16"/>
    </w:rPr>
  </w:style>
  <w:style w:type="paragraph" w:styleId="CommentText">
    <w:name w:val="annotation text"/>
    <w:basedOn w:val="Normal"/>
    <w:link w:val="CommentTextChar"/>
    <w:unhideWhenUsed/>
    <w:rsid w:val="00252FCB"/>
    <w:pPr>
      <w:spacing w:line="240" w:lineRule="auto"/>
    </w:pPr>
    <w:rPr>
      <w:color w:val="000000"/>
      <w:sz w:val="20"/>
      <w:szCs w:val="20"/>
    </w:rPr>
  </w:style>
  <w:style w:type="character" w:customStyle="1" w:styleId="CommentTextChar">
    <w:name w:val="Comment Text Char"/>
    <w:basedOn w:val="DefaultParagraphFont"/>
    <w:link w:val="CommentText"/>
    <w:rsid w:val="00252FCB"/>
    <w:rPr>
      <w:color w:val="000000"/>
      <w:sz w:val="20"/>
      <w:szCs w:val="20"/>
    </w:rPr>
  </w:style>
  <w:style w:type="paragraph" w:styleId="CommentSubject">
    <w:name w:val="annotation subject"/>
    <w:basedOn w:val="CommentText"/>
    <w:next w:val="CommentText"/>
    <w:link w:val="CommentSubjectChar"/>
    <w:uiPriority w:val="99"/>
    <w:semiHidden/>
    <w:unhideWhenUsed/>
    <w:rsid w:val="00252FCB"/>
    <w:rPr>
      <w:b/>
      <w:bCs/>
    </w:rPr>
  </w:style>
  <w:style w:type="character" w:customStyle="1" w:styleId="CommentSubjectChar">
    <w:name w:val="Comment Subject Char"/>
    <w:basedOn w:val="CommentTextChar"/>
    <w:link w:val="CommentSubject"/>
    <w:uiPriority w:val="99"/>
    <w:semiHidden/>
    <w:rsid w:val="00252FCB"/>
    <w:rPr>
      <w:b/>
      <w:bCs/>
      <w:color w:val="000000"/>
      <w:sz w:val="20"/>
      <w:szCs w:val="20"/>
    </w:rPr>
  </w:style>
  <w:style w:type="character" w:customStyle="1" w:styleId="UnresolvedMention">
    <w:name w:val="Unresolved Mention"/>
    <w:basedOn w:val="DefaultParagraphFont"/>
    <w:uiPriority w:val="99"/>
    <w:semiHidden/>
    <w:unhideWhenUsed/>
    <w:rsid w:val="00171345"/>
    <w:rPr>
      <w:color w:val="000000"/>
      <w:shd w:val="clear" w:color="auto" w:fill="E6E6E6"/>
    </w:rPr>
  </w:style>
  <w:style w:type="paragraph" w:customStyle="1" w:styleId="SectorSpecificNoteTitle">
    <w:name w:val="Sector Specific Note Title"/>
    <w:basedOn w:val="JurisdictionDraftingnoteTitle"/>
    <w:qFormat/>
    <w:rsid w:val="000D3EA8"/>
  </w:style>
  <w:style w:type="table" w:customStyle="1" w:styleId="ShadedTable1">
    <w:name w:val="Shaded Table1"/>
    <w:basedOn w:val="TableNormal"/>
    <w:uiPriority w:val="99"/>
    <w:rsid w:val="000D3EA8"/>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0D3EA8"/>
    <w:rPr>
      <w:color w:val="000000"/>
    </w:rPr>
  </w:style>
  <w:style w:type="character" w:customStyle="1" w:styleId="IgnoredEmptysubclauseChar">
    <w:name w:val="Ignored Empty subclause Char"/>
    <w:basedOn w:val="DefaultParagraphFont"/>
    <w:link w:val="IgnoredEmptysubclause"/>
    <w:rsid w:val="000D3EA8"/>
    <w:rPr>
      <w:color w:val="000000"/>
    </w:rPr>
  </w:style>
  <w:style w:type="character" w:customStyle="1" w:styleId="khidentifier">
    <w:name w:val="kh_identifier"/>
    <w:basedOn w:val="DefaultParagraphFont"/>
    <w:rsid w:val="00E606BA"/>
    <w:rPr>
      <w:color w:val="000000"/>
    </w:rPr>
  </w:style>
  <w:style w:type="character" w:customStyle="1" w:styleId="cohidesearchterm">
    <w:name w:val="co_hidesearchterm"/>
    <w:basedOn w:val="DefaultParagraphFont"/>
    <w:rsid w:val="00F97B37"/>
    <w:rPr>
      <w:color w:val="000000"/>
    </w:rPr>
  </w:style>
  <w:style w:type="paragraph" w:customStyle="1" w:styleId="6B1115FCC3DC4C6AB2CF846F0C50B663">
    <w:name w:val="6B1115FCC3DC4C6AB2CF846F0C50B663"/>
    <w:rsid w:val="00793D90"/>
    <w:pPr>
      <w:spacing w:line="276" w:lineRule="auto"/>
    </w:pPr>
    <w:rPr>
      <w:color w:val="000000"/>
    </w:rPr>
  </w:style>
  <w:style w:type="character" w:customStyle="1" w:styleId="cf01">
    <w:name w:val="cf01"/>
    <w:basedOn w:val="DefaultParagraphFont"/>
    <w:rsid w:val="00881BB5"/>
    <w:rPr>
      <w:rFonts w:ascii="Segoe UI" w:hAnsi="Segoe UI" w:cs="Segoe UI" w:hint="default"/>
      <w:color w:val="000000"/>
      <w:sz w:val="18"/>
      <w:szCs w:val="18"/>
    </w:rPr>
  </w:style>
  <w:style w:type="character" w:customStyle="1" w:styleId="cf11">
    <w:name w:val="cf11"/>
    <w:basedOn w:val="DefaultParagraphFont"/>
    <w:rsid w:val="00881BB5"/>
    <w:rPr>
      <w:rFonts w:ascii="Segoe UI" w:hAnsi="Segoe UI" w:cs="Segoe UI" w:hint="default"/>
      <w:i/>
      <w:iCs/>
      <w:color w:val="000000"/>
      <w:sz w:val="18"/>
      <w:szCs w:val="18"/>
    </w:rPr>
  </w:style>
  <w:style w:type="paragraph" w:customStyle="1" w:styleId="TitleClause">
    <w:name w:val="Title Clause"/>
    <w:basedOn w:val="Normal"/>
    <w:rsid w:val="000D3EA8"/>
    <w:pPr>
      <w:keepNext/>
      <w:numPr>
        <w:numId w:val="24"/>
      </w:numPr>
      <w:spacing w:before="240" w:after="240" w:line="300" w:lineRule="atLeast"/>
      <w:jc w:val="both"/>
      <w:outlineLvl w:val="0"/>
    </w:pPr>
    <w:rPr>
      <w:rFonts w:eastAsia="Arial Unicode MS" w:cs="Arial"/>
      <w:b/>
      <w:color w:val="000000"/>
      <w:kern w:val="28"/>
      <w:szCs w:val="20"/>
    </w:rPr>
  </w:style>
  <w:style w:type="paragraph" w:customStyle="1" w:styleId="Untitledsubclause1">
    <w:name w:val="Untitled subclause 1"/>
    <w:basedOn w:val="Normal"/>
    <w:rsid w:val="000D3EA8"/>
    <w:pPr>
      <w:numPr>
        <w:ilvl w:val="1"/>
        <w:numId w:val="24"/>
      </w:numPr>
      <w:spacing w:before="280" w:after="120" w:line="300" w:lineRule="atLeast"/>
      <w:jc w:val="both"/>
      <w:outlineLvl w:val="1"/>
    </w:pPr>
    <w:rPr>
      <w:rFonts w:eastAsia="Arial Unicode MS" w:cs="Arial"/>
      <w:color w:val="000000"/>
      <w:szCs w:val="20"/>
    </w:rPr>
  </w:style>
  <w:style w:type="paragraph" w:customStyle="1" w:styleId="Untitledsubclause2">
    <w:name w:val="Untitled subclause 2"/>
    <w:basedOn w:val="Normal"/>
    <w:rsid w:val="000D3EA8"/>
    <w:pPr>
      <w:numPr>
        <w:ilvl w:val="2"/>
        <w:numId w:val="24"/>
      </w:numPr>
      <w:spacing w:after="120" w:line="300" w:lineRule="atLeast"/>
      <w:jc w:val="both"/>
      <w:outlineLvl w:val="2"/>
    </w:pPr>
    <w:rPr>
      <w:rFonts w:eastAsia="Arial Unicode MS" w:cs="Arial"/>
      <w:color w:val="000000"/>
      <w:szCs w:val="20"/>
    </w:rPr>
  </w:style>
  <w:style w:type="paragraph" w:customStyle="1" w:styleId="Untitledsubclause3">
    <w:name w:val="Untitled subclause 3"/>
    <w:basedOn w:val="Normal"/>
    <w:rsid w:val="000D3EA8"/>
    <w:pPr>
      <w:numPr>
        <w:ilvl w:val="3"/>
        <w:numId w:val="24"/>
      </w:numPr>
      <w:tabs>
        <w:tab w:val="left" w:pos="2261"/>
      </w:tabs>
      <w:spacing w:after="120" w:line="300" w:lineRule="atLeast"/>
      <w:jc w:val="both"/>
      <w:outlineLvl w:val="3"/>
    </w:pPr>
    <w:rPr>
      <w:rFonts w:eastAsia="Arial Unicode MS" w:cs="Arial"/>
      <w:color w:val="000000"/>
      <w:szCs w:val="20"/>
    </w:rPr>
  </w:style>
  <w:style w:type="paragraph" w:customStyle="1" w:styleId="Untitledsubclause4">
    <w:name w:val="Untitled subclause 4"/>
    <w:basedOn w:val="Normal"/>
    <w:rsid w:val="000D3EA8"/>
    <w:pPr>
      <w:numPr>
        <w:ilvl w:val="4"/>
        <w:numId w:val="24"/>
      </w:numPr>
      <w:spacing w:after="120" w:line="300" w:lineRule="atLeast"/>
      <w:jc w:val="both"/>
      <w:outlineLvl w:val="4"/>
    </w:pPr>
    <w:rPr>
      <w:rFonts w:eastAsia="Arial Unicode MS" w:cs="Arial"/>
      <w:color w:val="000000"/>
      <w:szCs w:val="20"/>
    </w:rPr>
  </w:style>
  <w:style w:type="character" w:customStyle="1" w:styleId="cosearchterm">
    <w:name w:val="co_searchterm"/>
    <w:basedOn w:val="DefaultParagraphFont"/>
    <w:rsid w:val="000D3EA8"/>
    <w:rPr>
      <w:color w:val="000000"/>
    </w:rPr>
  </w:style>
  <w:style w:type="numbering" w:customStyle="1" w:styleId="ScheduleListStyle">
    <w:name w:val="ScheduleListStyle"/>
    <w:pPr>
      <w:numPr>
        <w:numId w:val="26"/>
      </w:numPr>
    </w:pPr>
  </w:style>
  <w:style w:type="numbering" w:customStyle="1" w:styleId="PartListStyle">
    <w:name w:val="PartListStyle"/>
    <w:pPr>
      <w:numPr>
        <w:numId w:val="30"/>
      </w:numPr>
    </w:pPr>
  </w:style>
  <w:style w:type="numbering" w:customStyle="1" w:styleId="ClauseListStyle">
    <w:name w:val="ClauseListStyle"/>
    <w:pPr>
      <w:numPr>
        <w:numId w:val="34"/>
      </w:numPr>
    </w:pPr>
  </w:style>
  <w:style w:type="paragraph" w:styleId="TOC1">
    <w:name w:val="toc 1"/>
    <w:basedOn w:val="Normal"/>
    <w:next w:val="Normal"/>
    <w:autoRedefine/>
    <w:rsid w:val="00805BCE"/>
    <w:pPr>
      <w:spacing w:after="100" w:line="240" w:lineRule="auto"/>
    </w:pPr>
  </w:style>
  <w:style w:type="character" w:styleId="Strong">
    <w:name w:val="Strong"/>
    <w:basedOn w:val="DefaultParagraphFont"/>
    <w:uiPriority w:val="22"/>
    <w:qFormat/>
    <w:rsid w:val="00DB51FB"/>
    <w:rPr>
      <w:b/>
      <w:bCs/>
    </w:rPr>
  </w:style>
  <w:style w:type="character" w:customStyle="1" w:styleId="icon25">
    <w:name w:val="icon25"/>
    <w:basedOn w:val="DefaultParagraphFont"/>
    <w:rsid w:val="001E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0030">
      <w:bodyDiv w:val="1"/>
      <w:marLeft w:val="0"/>
      <w:marRight w:val="0"/>
      <w:marTop w:val="0"/>
      <w:marBottom w:val="0"/>
      <w:divBdr>
        <w:top w:val="none" w:sz="0" w:space="0" w:color="auto"/>
        <w:left w:val="none" w:sz="0" w:space="0" w:color="auto"/>
        <w:bottom w:val="none" w:sz="0" w:space="0" w:color="auto"/>
        <w:right w:val="none" w:sz="0" w:space="0" w:color="auto"/>
      </w:divBdr>
      <w:divsChild>
        <w:div w:id="650333641">
          <w:marLeft w:val="0"/>
          <w:marRight w:val="0"/>
          <w:marTop w:val="0"/>
          <w:marBottom w:val="0"/>
          <w:divBdr>
            <w:top w:val="none" w:sz="0" w:space="0" w:color="auto"/>
            <w:left w:val="none" w:sz="0" w:space="0" w:color="auto"/>
            <w:bottom w:val="none" w:sz="0" w:space="0" w:color="auto"/>
            <w:right w:val="none" w:sz="0" w:space="0" w:color="auto"/>
          </w:divBdr>
          <w:divsChild>
            <w:div w:id="794568614">
              <w:marLeft w:val="0"/>
              <w:marRight w:val="0"/>
              <w:marTop w:val="0"/>
              <w:marBottom w:val="0"/>
              <w:divBdr>
                <w:top w:val="none" w:sz="0" w:space="0" w:color="auto"/>
                <w:left w:val="none" w:sz="0" w:space="0" w:color="auto"/>
                <w:bottom w:val="none" w:sz="0" w:space="0" w:color="auto"/>
                <w:right w:val="none" w:sz="0" w:space="0" w:color="auto"/>
              </w:divBdr>
            </w:div>
          </w:divsChild>
        </w:div>
        <w:div w:id="196479027">
          <w:marLeft w:val="0"/>
          <w:marRight w:val="0"/>
          <w:marTop w:val="0"/>
          <w:marBottom w:val="0"/>
          <w:divBdr>
            <w:top w:val="none" w:sz="0" w:space="0" w:color="auto"/>
            <w:left w:val="none" w:sz="0" w:space="0" w:color="auto"/>
            <w:bottom w:val="none" w:sz="0" w:space="0" w:color="auto"/>
            <w:right w:val="none" w:sz="0" w:space="0" w:color="auto"/>
          </w:divBdr>
          <w:divsChild>
            <w:div w:id="1710915076">
              <w:marLeft w:val="0"/>
              <w:marRight w:val="0"/>
              <w:marTop w:val="0"/>
              <w:marBottom w:val="0"/>
              <w:divBdr>
                <w:top w:val="none" w:sz="0" w:space="0" w:color="auto"/>
                <w:left w:val="none" w:sz="0" w:space="0" w:color="auto"/>
                <w:bottom w:val="none" w:sz="0" w:space="0" w:color="auto"/>
                <w:right w:val="none" w:sz="0" w:space="0" w:color="auto"/>
              </w:divBdr>
              <w:divsChild>
                <w:div w:id="42099286">
                  <w:marLeft w:val="0"/>
                  <w:marRight w:val="0"/>
                  <w:marTop w:val="0"/>
                  <w:marBottom w:val="0"/>
                  <w:divBdr>
                    <w:top w:val="none" w:sz="0" w:space="0" w:color="auto"/>
                    <w:left w:val="none" w:sz="0" w:space="0" w:color="auto"/>
                    <w:bottom w:val="none" w:sz="0" w:space="0" w:color="auto"/>
                    <w:right w:val="none" w:sz="0" w:space="0" w:color="auto"/>
                  </w:divBdr>
                  <w:divsChild>
                    <w:div w:id="1598126629">
                      <w:marLeft w:val="0"/>
                      <w:marRight w:val="0"/>
                      <w:marTop w:val="0"/>
                      <w:marBottom w:val="0"/>
                      <w:divBdr>
                        <w:top w:val="none" w:sz="0" w:space="0" w:color="auto"/>
                        <w:left w:val="none" w:sz="0" w:space="0" w:color="auto"/>
                        <w:bottom w:val="none" w:sz="0" w:space="0" w:color="auto"/>
                        <w:right w:val="none" w:sz="0" w:space="0" w:color="auto"/>
                      </w:divBdr>
                    </w:div>
                  </w:divsChild>
                </w:div>
                <w:div w:id="664163877">
                  <w:marLeft w:val="0"/>
                  <w:marRight w:val="0"/>
                  <w:marTop w:val="0"/>
                  <w:marBottom w:val="0"/>
                  <w:divBdr>
                    <w:top w:val="none" w:sz="0" w:space="0" w:color="auto"/>
                    <w:left w:val="none" w:sz="0" w:space="0" w:color="auto"/>
                    <w:bottom w:val="none" w:sz="0" w:space="0" w:color="auto"/>
                    <w:right w:val="none" w:sz="0" w:space="0" w:color="auto"/>
                  </w:divBdr>
                  <w:divsChild>
                    <w:div w:id="1038891495">
                      <w:marLeft w:val="0"/>
                      <w:marRight w:val="0"/>
                      <w:marTop w:val="0"/>
                      <w:marBottom w:val="0"/>
                      <w:divBdr>
                        <w:top w:val="none" w:sz="0" w:space="0" w:color="auto"/>
                        <w:left w:val="none" w:sz="0" w:space="0" w:color="auto"/>
                        <w:bottom w:val="none" w:sz="0" w:space="0" w:color="auto"/>
                        <w:right w:val="none" w:sz="0" w:space="0" w:color="auto"/>
                      </w:divBdr>
                      <w:divsChild>
                        <w:div w:id="778259012">
                          <w:marLeft w:val="0"/>
                          <w:marRight w:val="0"/>
                          <w:marTop w:val="0"/>
                          <w:marBottom w:val="0"/>
                          <w:divBdr>
                            <w:top w:val="none" w:sz="0" w:space="0" w:color="auto"/>
                            <w:left w:val="none" w:sz="0" w:space="0" w:color="auto"/>
                            <w:bottom w:val="none" w:sz="0" w:space="0" w:color="auto"/>
                            <w:right w:val="none" w:sz="0" w:space="0" w:color="auto"/>
                          </w:divBdr>
                          <w:divsChild>
                            <w:div w:id="551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3624">
                      <w:marLeft w:val="0"/>
                      <w:marRight w:val="0"/>
                      <w:marTop w:val="0"/>
                      <w:marBottom w:val="0"/>
                      <w:divBdr>
                        <w:top w:val="none" w:sz="0" w:space="0" w:color="auto"/>
                        <w:left w:val="none" w:sz="0" w:space="0" w:color="auto"/>
                        <w:bottom w:val="none" w:sz="0" w:space="0" w:color="auto"/>
                        <w:right w:val="none" w:sz="0" w:space="0" w:color="auto"/>
                      </w:divBdr>
                      <w:divsChild>
                        <w:div w:id="1349482033">
                          <w:marLeft w:val="0"/>
                          <w:marRight w:val="0"/>
                          <w:marTop w:val="0"/>
                          <w:marBottom w:val="0"/>
                          <w:divBdr>
                            <w:top w:val="none" w:sz="0" w:space="0" w:color="auto"/>
                            <w:left w:val="none" w:sz="0" w:space="0" w:color="auto"/>
                            <w:bottom w:val="none" w:sz="0" w:space="0" w:color="auto"/>
                            <w:right w:val="none" w:sz="0" w:space="0" w:color="auto"/>
                          </w:divBdr>
                          <w:divsChild>
                            <w:div w:id="17697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041830">
          <w:marLeft w:val="0"/>
          <w:marRight w:val="0"/>
          <w:marTop w:val="0"/>
          <w:marBottom w:val="0"/>
          <w:divBdr>
            <w:top w:val="none" w:sz="0" w:space="0" w:color="auto"/>
            <w:left w:val="none" w:sz="0" w:space="0" w:color="auto"/>
            <w:bottom w:val="none" w:sz="0" w:space="0" w:color="auto"/>
            <w:right w:val="none" w:sz="0" w:space="0" w:color="auto"/>
          </w:divBdr>
          <w:divsChild>
            <w:div w:id="1439523377">
              <w:marLeft w:val="0"/>
              <w:marRight w:val="0"/>
              <w:marTop w:val="0"/>
              <w:marBottom w:val="0"/>
              <w:divBdr>
                <w:top w:val="none" w:sz="0" w:space="0" w:color="auto"/>
                <w:left w:val="none" w:sz="0" w:space="0" w:color="auto"/>
                <w:bottom w:val="none" w:sz="0" w:space="0" w:color="auto"/>
                <w:right w:val="none" w:sz="0" w:space="0" w:color="auto"/>
              </w:divBdr>
              <w:divsChild>
                <w:div w:id="488327476">
                  <w:marLeft w:val="0"/>
                  <w:marRight w:val="0"/>
                  <w:marTop w:val="0"/>
                  <w:marBottom w:val="0"/>
                  <w:divBdr>
                    <w:top w:val="none" w:sz="0" w:space="0" w:color="auto"/>
                    <w:left w:val="none" w:sz="0" w:space="0" w:color="auto"/>
                    <w:bottom w:val="none" w:sz="0" w:space="0" w:color="auto"/>
                    <w:right w:val="none" w:sz="0" w:space="0" w:color="auto"/>
                  </w:divBdr>
                  <w:divsChild>
                    <w:div w:id="717628246">
                      <w:marLeft w:val="0"/>
                      <w:marRight w:val="0"/>
                      <w:marTop w:val="0"/>
                      <w:marBottom w:val="0"/>
                      <w:divBdr>
                        <w:top w:val="none" w:sz="0" w:space="0" w:color="auto"/>
                        <w:left w:val="none" w:sz="0" w:space="0" w:color="auto"/>
                        <w:bottom w:val="none" w:sz="0" w:space="0" w:color="auto"/>
                        <w:right w:val="none" w:sz="0" w:space="0" w:color="auto"/>
                      </w:divBdr>
                    </w:div>
                  </w:divsChild>
                </w:div>
                <w:div w:id="1703164637">
                  <w:marLeft w:val="0"/>
                  <w:marRight w:val="0"/>
                  <w:marTop w:val="0"/>
                  <w:marBottom w:val="0"/>
                  <w:divBdr>
                    <w:top w:val="none" w:sz="0" w:space="0" w:color="auto"/>
                    <w:left w:val="none" w:sz="0" w:space="0" w:color="auto"/>
                    <w:bottom w:val="none" w:sz="0" w:space="0" w:color="auto"/>
                    <w:right w:val="none" w:sz="0" w:space="0" w:color="auto"/>
                  </w:divBdr>
                  <w:divsChild>
                    <w:div w:id="730008269">
                      <w:marLeft w:val="0"/>
                      <w:marRight w:val="0"/>
                      <w:marTop w:val="0"/>
                      <w:marBottom w:val="0"/>
                      <w:divBdr>
                        <w:top w:val="none" w:sz="0" w:space="0" w:color="auto"/>
                        <w:left w:val="none" w:sz="0" w:space="0" w:color="auto"/>
                        <w:bottom w:val="none" w:sz="0" w:space="0" w:color="auto"/>
                        <w:right w:val="none" w:sz="0" w:space="0" w:color="auto"/>
                      </w:divBdr>
                      <w:divsChild>
                        <w:div w:id="405885362">
                          <w:marLeft w:val="0"/>
                          <w:marRight w:val="0"/>
                          <w:marTop w:val="0"/>
                          <w:marBottom w:val="0"/>
                          <w:divBdr>
                            <w:top w:val="none" w:sz="0" w:space="0" w:color="auto"/>
                            <w:left w:val="none" w:sz="0" w:space="0" w:color="auto"/>
                            <w:bottom w:val="none" w:sz="0" w:space="0" w:color="auto"/>
                            <w:right w:val="none" w:sz="0" w:space="0" w:color="auto"/>
                          </w:divBdr>
                          <w:divsChild>
                            <w:div w:id="16079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8281">
                      <w:marLeft w:val="0"/>
                      <w:marRight w:val="0"/>
                      <w:marTop w:val="0"/>
                      <w:marBottom w:val="0"/>
                      <w:divBdr>
                        <w:top w:val="none" w:sz="0" w:space="0" w:color="auto"/>
                        <w:left w:val="none" w:sz="0" w:space="0" w:color="auto"/>
                        <w:bottom w:val="none" w:sz="0" w:space="0" w:color="auto"/>
                        <w:right w:val="none" w:sz="0" w:space="0" w:color="auto"/>
                      </w:divBdr>
                      <w:divsChild>
                        <w:div w:id="496850517">
                          <w:marLeft w:val="0"/>
                          <w:marRight w:val="0"/>
                          <w:marTop w:val="0"/>
                          <w:marBottom w:val="0"/>
                          <w:divBdr>
                            <w:top w:val="none" w:sz="0" w:space="0" w:color="auto"/>
                            <w:left w:val="none" w:sz="0" w:space="0" w:color="auto"/>
                            <w:bottom w:val="none" w:sz="0" w:space="0" w:color="auto"/>
                            <w:right w:val="none" w:sz="0" w:space="0" w:color="auto"/>
                          </w:divBdr>
                          <w:divsChild>
                            <w:div w:id="20109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624">
                      <w:marLeft w:val="0"/>
                      <w:marRight w:val="0"/>
                      <w:marTop w:val="0"/>
                      <w:marBottom w:val="0"/>
                      <w:divBdr>
                        <w:top w:val="none" w:sz="0" w:space="0" w:color="auto"/>
                        <w:left w:val="none" w:sz="0" w:space="0" w:color="auto"/>
                        <w:bottom w:val="none" w:sz="0" w:space="0" w:color="auto"/>
                        <w:right w:val="none" w:sz="0" w:space="0" w:color="auto"/>
                      </w:divBdr>
                      <w:divsChild>
                        <w:div w:id="1209759017">
                          <w:marLeft w:val="0"/>
                          <w:marRight w:val="0"/>
                          <w:marTop w:val="0"/>
                          <w:marBottom w:val="0"/>
                          <w:divBdr>
                            <w:top w:val="none" w:sz="0" w:space="0" w:color="auto"/>
                            <w:left w:val="none" w:sz="0" w:space="0" w:color="auto"/>
                            <w:bottom w:val="none" w:sz="0" w:space="0" w:color="auto"/>
                            <w:right w:val="none" w:sz="0" w:space="0" w:color="auto"/>
                          </w:divBdr>
                          <w:divsChild>
                            <w:div w:id="54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5855">
          <w:marLeft w:val="0"/>
          <w:marRight w:val="0"/>
          <w:marTop w:val="0"/>
          <w:marBottom w:val="0"/>
          <w:divBdr>
            <w:top w:val="none" w:sz="0" w:space="0" w:color="auto"/>
            <w:left w:val="none" w:sz="0" w:space="0" w:color="auto"/>
            <w:bottom w:val="none" w:sz="0" w:space="0" w:color="auto"/>
            <w:right w:val="none" w:sz="0" w:space="0" w:color="auto"/>
          </w:divBdr>
          <w:divsChild>
            <w:div w:id="2039548639">
              <w:marLeft w:val="0"/>
              <w:marRight w:val="0"/>
              <w:marTop w:val="0"/>
              <w:marBottom w:val="0"/>
              <w:divBdr>
                <w:top w:val="none" w:sz="0" w:space="0" w:color="auto"/>
                <w:left w:val="none" w:sz="0" w:space="0" w:color="auto"/>
                <w:bottom w:val="none" w:sz="0" w:space="0" w:color="auto"/>
                <w:right w:val="none" w:sz="0" w:space="0" w:color="auto"/>
              </w:divBdr>
            </w:div>
          </w:divsChild>
        </w:div>
        <w:div w:id="961686608">
          <w:marLeft w:val="0"/>
          <w:marRight w:val="0"/>
          <w:marTop w:val="0"/>
          <w:marBottom w:val="0"/>
          <w:divBdr>
            <w:top w:val="none" w:sz="0" w:space="0" w:color="auto"/>
            <w:left w:val="none" w:sz="0" w:space="0" w:color="auto"/>
            <w:bottom w:val="none" w:sz="0" w:space="0" w:color="auto"/>
            <w:right w:val="none" w:sz="0" w:space="0" w:color="auto"/>
          </w:divBdr>
          <w:divsChild>
            <w:div w:id="807473626">
              <w:marLeft w:val="0"/>
              <w:marRight w:val="0"/>
              <w:marTop w:val="0"/>
              <w:marBottom w:val="0"/>
              <w:divBdr>
                <w:top w:val="none" w:sz="0" w:space="0" w:color="auto"/>
                <w:left w:val="none" w:sz="0" w:space="0" w:color="auto"/>
                <w:bottom w:val="none" w:sz="0" w:space="0" w:color="auto"/>
                <w:right w:val="none" w:sz="0" w:space="0" w:color="auto"/>
              </w:divBdr>
              <w:divsChild>
                <w:div w:id="1304891044">
                  <w:marLeft w:val="0"/>
                  <w:marRight w:val="0"/>
                  <w:marTop w:val="0"/>
                  <w:marBottom w:val="0"/>
                  <w:divBdr>
                    <w:top w:val="none" w:sz="0" w:space="0" w:color="auto"/>
                    <w:left w:val="none" w:sz="0" w:space="0" w:color="auto"/>
                    <w:bottom w:val="none" w:sz="0" w:space="0" w:color="auto"/>
                    <w:right w:val="none" w:sz="0" w:space="0" w:color="auto"/>
                  </w:divBdr>
                  <w:divsChild>
                    <w:div w:id="9703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0216">
              <w:marLeft w:val="0"/>
              <w:marRight w:val="0"/>
              <w:marTop w:val="0"/>
              <w:marBottom w:val="0"/>
              <w:divBdr>
                <w:top w:val="none" w:sz="0" w:space="0" w:color="auto"/>
                <w:left w:val="none" w:sz="0" w:space="0" w:color="auto"/>
                <w:bottom w:val="none" w:sz="0" w:space="0" w:color="auto"/>
                <w:right w:val="none" w:sz="0" w:space="0" w:color="auto"/>
              </w:divBdr>
              <w:divsChild>
                <w:div w:id="621808784">
                  <w:marLeft w:val="0"/>
                  <w:marRight w:val="0"/>
                  <w:marTop w:val="0"/>
                  <w:marBottom w:val="0"/>
                  <w:divBdr>
                    <w:top w:val="none" w:sz="0" w:space="0" w:color="auto"/>
                    <w:left w:val="none" w:sz="0" w:space="0" w:color="auto"/>
                    <w:bottom w:val="none" w:sz="0" w:space="0" w:color="auto"/>
                    <w:right w:val="none" w:sz="0" w:space="0" w:color="auto"/>
                  </w:divBdr>
                  <w:divsChild>
                    <w:div w:id="14185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0021">
          <w:marLeft w:val="0"/>
          <w:marRight w:val="0"/>
          <w:marTop w:val="0"/>
          <w:marBottom w:val="0"/>
          <w:divBdr>
            <w:top w:val="none" w:sz="0" w:space="0" w:color="auto"/>
            <w:left w:val="none" w:sz="0" w:space="0" w:color="auto"/>
            <w:bottom w:val="none" w:sz="0" w:space="0" w:color="auto"/>
            <w:right w:val="none" w:sz="0" w:space="0" w:color="auto"/>
          </w:divBdr>
          <w:divsChild>
            <w:div w:id="2793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2964">
      <w:bodyDiv w:val="1"/>
      <w:marLeft w:val="0"/>
      <w:marRight w:val="0"/>
      <w:marTop w:val="0"/>
      <w:marBottom w:val="0"/>
      <w:divBdr>
        <w:top w:val="none" w:sz="0" w:space="0" w:color="auto"/>
        <w:left w:val="none" w:sz="0" w:space="0" w:color="auto"/>
        <w:bottom w:val="none" w:sz="0" w:space="0" w:color="auto"/>
        <w:right w:val="none" w:sz="0" w:space="0" w:color="auto"/>
      </w:divBdr>
      <w:divsChild>
        <w:div w:id="275798517">
          <w:marLeft w:val="0"/>
          <w:marRight w:val="0"/>
          <w:marTop w:val="0"/>
          <w:marBottom w:val="0"/>
          <w:divBdr>
            <w:top w:val="none" w:sz="0" w:space="0" w:color="auto"/>
            <w:left w:val="none" w:sz="0" w:space="0" w:color="auto"/>
            <w:bottom w:val="none" w:sz="0" w:space="0" w:color="auto"/>
            <w:right w:val="none" w:sz="0" w:space="0" w:color="auto"/>
          </w:divBdr>
          <w:divsChild>
            <w:div w:id="1879731965">
              <w:marLeft w:val="0"/>
              <w:marRight w:val="0"/>
              <w:marTop w:val="0"/>
              <w:marBottom w:val="0"/>
              <w:divBdr>
                <w:top w:val="none" w:sz="0" w:space="0" w:color="auto"/>
                <w:left w:val="none" w:sz="0" w:space="0" w:color="auto"/>
                <w:bottom w:val="none" w:sz="0" w:space="0" w:color="auto"/>
                <w:right w:val="none" w:sz="0" w:space="0" w:color="auto"/>
              </w:divBdr>
            </w:div>
          </w:divsChild>
        </w:div>
        <w:div w:id="902788588">
          <w:marLeft w:val="0"/>
          <w:marRight w:val="0"/>
          <w:marTop w:val="0"/>
          <w:marBottom w:val="0"/>
          <w:divBdr>
            <w:top w:val="none" w:sz="0" w:space="0" w:color="auto"/>
            <w:left w:val="none" w:sz="0" w:space="0" w:color="auto"/>
            <w:bottom w:val="none" w:sz="0" w:space="0" w:color="auto"/>
            <w:right w:val="none" w:sz="0" w:space="0" w:color="auto"/>
          </w:divBdr>
          <w:divsChild>
            <w:div w:id="10550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05969">
      <w:bodyDiv w:val="1"/>
      <w:marLeft w:val="0"/>
      <w:marRight w:val="0"/>
      <w:marTop w:val="0"/>
      <w:marBottom w:val="0"/>
      <w:divBdr>
        <w:top w:val="none" w:sz="0" w:space="0" w:color="auto"/>
        <w:left w:val="none" w:sz="0" w:space="0" w:color="auto"/>
        <w:bottom w:val="none" w:sz="0" w:space="0" w:color="auto"/>
        <w:right w:val="none" w:sz="0" w:space="0" w:color="auto"/>
      </w:divBdr>
      <w:divsChild>
        <w:div w:id="1914468466">
          <w:marLeft w:val="0"/>
          <w:marRight w:val="0"/>
          <w:marTop w:val="0"/>
          <w:marBottom w:val="0"/>
          <w:divBdr>
            <w:top w:val="none" w:sz="0" w:space="0" w:color="auto"/>
            <w:left w:val="none" w:sz="0" w:space="0" w:color="auto"/>
            <w:bottom w:val="none" w:sz="0" w:space="0" w:color="auto"/>
            <w:right w:val="none" w:sz="0" w:space="0" w:color="auto"/>
          </w:divBdr>
          <w:divsChild>
            <w:div w:id="92945115">
              <w:marLeft w:val="0"/>
              <w:marRight w:val="0"/>
              <w:marTop w:val="0"/>
              <w:marBottom w:val="0"/>
              <w:divBdr>
                <w:top w:val="none" w:sz="0" w:space="0" w:color="auto"/>
                <w:left w:val="none" w:sz="0" w:space="0" w:color="auto"/>
                <w:bottom w:val="none" w:sz="0" w:space="0" w:color="auto"/>
                <w:right w:val="none" w:sz="0" w:space="0" w:color="auto"/>
              </w:divBdr>
            </w:div>
          </w:divsChild>
        </w:div>
        <w:div w:id="1955742965">
          <w:marLeft w:val="0"/>
          <w:marRight w:val="0"/>
          <w:marTop w:val="0"/>
          <w:marBottom w:val="0"/>
          <w:divBdr>
            <w:top w:val="none" w:sz="0" w:space="0" w:color="auto"/>
            <w:left w:val="none" w:sz="0" w:space="0" w:color="auto"/>
            <w:bottom w:val="none" w:sz="0" w:space="0" w:color="auto"/>
            <w:right w:val="none" w:sz="0" w:space="0" w:color="auto"/>
          </w:divBdr>
          <w:divsChild>
            <w:div w:id="13691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0679">
      <w:bodyDiv w:val="1"/>
      <w:marLeft w:val="0"/>
      <w:marRight w:val="0"/>
      <w:marTop w:val="0"/>
      <w:marBottom w:val="0"/>
      <w:divBdr>
        <w:top w:val="none" w:sz="0" w:space="0" w:color="auto"/>
        <w:left w:val="none" w:sz="0" w:space="0" w:color="auto"/>
        <w:bottom w:val="none" w:sz="0" w:space="0" w:color="auto"/>
        <w:right w:val="none" w:sz="0" w:space="0" w:color="auto"/>
      </w:divBdr>
      <w:divsChild>
        <w:div w:id="1723170322">
          <w:marLeft w:val="0"/>
          <w:marRight w:val="0"/>
          <w:marTop w:val="0"/>
          <w:marBottom w:val="0"/>
          <w:divBdr>
            <w:top w:val="none" w:sz="0" w:space="0" w:color="auto"/>
            <w:left w:val="none" w:sz="0" w:space="0" w:color="auto"/>
            <w:bottom w:val="none" w:sz="0" w:space="0" w:color="auto"/>
            <w:right w:val="none" w:sz="0" w:space="0" w:color="auto"/>
          </w:divBdr>
          <w:divsChild>
            <w:div w:id="855115772">
              <w:marLeft w:val="0"/>
              <w:marRight w:val="0"/>
              <w:marTop w:val="0"/>
              <w:marBottom w:val="0"/>
              <w:divBdr>
                <w:top w:val="none" w:sz="0" w:space="0" w:color="auto"/>
                <w:left w:val="none" w:sz="0" w:space="0" w:color="auto"/>
                <w:bottom w:val="none" w:sz="0" w:space="0" w:color="auto"/>
                <w:right w:val="none" w:sz="0" w:space="0" w:color="auto"/>
              </w:divBdr>
            </w:div>
          </w:divsChild>
        </w:div>
        <w:div w:id="2020279698">
          <w:marLeft w:val="0"/>
          <w:marRight w:val="0"/>
          <w:marTop w:val="0"/>
          <w:marBottom w:val="0"/>
          <w:divBdr>
            <w:top w:val="none" w:sz="0" w:space="0" w:color="auto"/>
            <w:left w:val="none" w:sz="0" w:space="0" w:color="auto"/>
            <w:bottom w:val="none" w:sz="0" w:space="0" w:color="auto"/>
            <w:right w:val="none" w:sz="0" w:space="0" w:color="auto"/>
          </w:divBdr>
          <w:divsChild>
            <w:div w:id="539704077">
              <w:marLeft w:val="0"/>
              <w:marRight w:val="0"/>
              <w:marTop w:val="0"/>
              <w:marBottom w:val="0"/>
              <w:divBdr>
                <w:top w:val="none" w:sz="0" w:space="0" w:color="auto"/>
                <w:left w:val="none" w:sz="0" w:space="0" w:color="auto"/>
                <w:bottom w:val="none" w:sz="0" w:space="0" w:color="auto"/>
                <w:right w:val="none" w:sz="0" w:space="0" w:color="auto"/>
              </w:divBdr>
            </w:div>
          </w:divsChild>
        </w:div>
        <w:div w:id="28117477">
          <w:marLeft w:val="0"/>
          <w:marRight w:val="0"/>
          <w:marTop w:val="0"/>
          <w:marBottom w:val="0"/>
          <w:divBdr>
            <w:top w:val="none" w:sz="0" w:space="0" w:color="auto"/>
            <w:left w:val="none" w:sz="0" w:space="0" w:color="auto"/>
            <w:bottom w:val="none" w:sz="0" w:space="0" w:color="auto"/>
            <w:right w:val="none" w:sz="0" w:space="0" w:color="auto"/>
          </w:divBdr>
          <w:divsChild>
            <w:div w:id="1234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017">
      <w:bodyDiv w:val="1"/>
      <w:marLeft w:val="0"/>
      <w:marRight w:val="0"/>
      <w:marTop w:val="0"/>
      <w:marBottom w:val="0"/>
      <w:divBdr>
        <w:top w:val="none" w:sz="0" w:space="0" w:color="auto"/>
        <w:left w:val="none" w:sz="0" w:space="0" w:color="auto"/>
        <w:bottom w:val="none" w:sz="0" w:space="0" w:color="auto"/>
        <w:right w:val="none" w:sz="0" w:space="0" w:color="auto"/>
      </w:divBdr>
      <w:divsChild>
        <w:div w:id="886991913">
          <w:marLeft w:val="0"/>
          <w:marRight w:val="0"/>
          <w:marTop w:val="0"/>
          <w:marBottom w:val="0"/>
          <w:divBdr>
            <w:top w:val="none" w:sz="0" w:space="0" w:color="auto"/>
            <w:left w:val="none" w:sz="0" w:space="0" w:color="auto"/>
            <w:bottom w:val="none" w:sz="0" w:space="0" w:color="auto"/>
            <w:right w:val="none" w:sz="0" w:space="0" w:color="auto"/>
          </w:divBdr>
          <w:divsChild>
            <w:div w:id="763577674">
              <w:marLeft w:val="0"/>
              <w:marRight w:val="0"/>
              <w:marTop w:val="0"/>
              <w:marBottom w:val="0"/>
              <w:divBdr>
                <w:top w:val="none" w:sz="0" w:space="0" w:color="auto"/>
                <w:left w:val="none" w:sz="0" w:space="0" w:color="auto"/>
                <w:bottom w:val="none" w:sz="0" w:space="0" w:color="auto"/>
                <w:right w:val="none" w:sz="0" w:space="0" w:color="auto"/>
              </w:divBdr>
            </w:div>
          </w:divsChild>
        </w:div>
        <w:div w:id="1907103393">
          <w:marLeft w:val="0"/>
          <w:marRight w:val="0"/>
          <w:marTop w:val="0"/>
          <w:marBottom w:val="0"/>
          <w:divBdr>
            <w:top w:val="none" w:sz="0" w:space="0" w:color="auto"/>
            <w:left w:val="none" w:sz="0" w:space="0" w:color="auto"/>
            <w:bottom w:val="none" w:sz="0" w:space="0" w:color="auto"/>
            <w:right w:val="none" w:sz="0" w:space="0" w:color="auto"/>
          </w:divBdr>
          <w:divsChild>
            <w:div w:id="77796289">
              <w:marLeft w:val="0"/>
              <w:marRight w:val="0"/>
              <w:marTop w:val="0"/>
              <w:marBottom w:val="0"/>
              <w:divBdr>
                <w:top w:val="none" w:sz="0" w:space="0" w:color="auto"/>
                <w:left w:val="none" w:sz="0" w:space="0" w:color="auto"/>
                <w:bottom w:val="none" w:sz="0" w:space="0" w:color="auto"/>
                <w:right w:val="none" w:sz="0" w:space="0" w:color="auto"/>
              </w:divBdr>
            </w:div>
          </w:divsChild>
        </w:div>
        <w:div w:id="366754713">
          <w:marLeft w:val="0"/>
          <w:marRight w:val="0"/>
          <w:marTop w:val="0"/>
          <w:marBottom w:val="0"/>
          <w:divBdr>
            <w:top w:val="none" w:sz="0" w:space="0" w:color="auto"/>
            <w:left w:val="none" w:sz="0" w:space="0" w:color="auto"/>
            <w:bottom w:val="none" w:sz="0" w:space="0" w:color="auto"/>
            <w:right w:val="none" w:sz="0" w:space="0" w:color="auto"/>
          </w:divBdr>
          <w:divsChild>
            <w:div w:id="1967390727">
              <w:marLeft w:val="0"/>
              <w:marRight w:val="0"/>
              <w:marTop w:val="0"/>
              <w:marBottom w:val="0"/>
              <w:divBdr>
                <w:top w:val="none" w:sz="0" w:space="0" w:color="auto"/>
                <w:left w:val="none" w:sz="0" w:space="0" w:color="auto"/>
                <w:bottom w:val="none" w:sz="0" w:space="0" w:color="auto"/>
                <w:right w:val="none" w:sz="0" w:space="0" w:color="auto"/>
              </w:divBdr>
              <w:divsChild>
                <w:div w:id="631208905">
                  <w:marLeft w:val="0"/>
                  <w:marRight w:val="0"/>
                  <w:marTop w:val="0"/>
                  <w:marBottom w:val="0"/>
                  <w:divBdr>
                    <w:top w:val="none" w:sz="0" w:space="0" w:color="auto"/>
                    <w:left w:val="none" w:sz="0" w:space="0" w:color="auto"/>
                    <w:bottom w:val="none" w:sz="0" w:space="0" w:color="auto"/>
                    <w:right w:val="none" w:sz="0" w:space="0" w:color="auto"/>
                  </w:divBdr>
                  <w:divsChild>
                    <w:div w:id="2286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70713">
              <w:marLeft w:val="0"/>
              <w:marRight w:val="0"/>
              <w:marTop w:val="0"/>
              <w:marBottom w:val="0"/>
              <w:divBdr>
                <w:top w:val="none" w:sz="0" w:space="0" w:color="auto"/>
                <w:left w:val="none" w:sz="0" w:space="0" w:color="auto"/>
                <w:bottom w:val="none" w:sz="0" w:space="0" w:color="auto"/>
                <w:right w:val="none" w:sz="0" w:space="0" w:color="auto"/>
              </w:divBdr>
              <w:divsChild>
                <w:div w:id="1314330392">
                  <w:marLeft w:val="0"/>
                  <w:marRight w:val="0"/>
                  <w:marTop w:val="0"/>
                  <w:marBottom w:val="0"/>
                  <w:divBdr>
                    <w:top w:val="none" w:sz="0" w:space="0" w:color="auto"/>
                    <w:left w:val="none" w:sz="0" w:space="0" w:color="auto"/>
                    <w:bottom w:val="none" w:sz="0" w:space="0" w:color="auto"/>
                    <w:right w:val="none" w:sz="0" w:space="0" w:color="auto"/>
                  </w:divBdr>
                  <w:divsChild>
                    <w:div w:id="6635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7342">
          <w:marLeft w:val="0"/>
          <w:marRight w:val="0"/>
          <w:marTop w:val="0"/>
          <w:marBottom w:val="0"/>
          <w:divBdr>
            <w:top w:val="none" w:sz="0" w:space="0" w:color="auto"/>
            <w:left w:val="none" w:sz="0" w:space="0" w:color="auto"/>
            <w:bottom w:val="none" w:sz="0" w:space="0" w:color="auto"/>
            <w:right w:val="none" w:sz="0" w:space="0" w:color="auto"/>
          </w:divBdr>
          <w:divsChild>
            <w:div w:id="19387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6976">
      <w:bodyDiv w:val="1"/>
      <w:marLeft w:val="0"/>
      <w:marRight w:val="0"/>
      <w:marTop w:val="0"/>
      <w:marBottom w:val="0"/>
      <w:divBdr>
        <w:top w:val="none" w:sz="0" w:space="0" w:color="auto"/>
        <w:left w:val="none" w:sz="0" w:space="0" w:color="auto"/>
        <w:bottom w:val="none" w:sz="0" w:space="0" w:color="auto"/>
        <w:right w:val="none" w:sz="0" w:space="0" w:color="auto"/>
      </w:divBdr>
      <w:divsChild>
        <w:div w:id="1832134816">
          <w:marLeft w:val="0"/>
          <w:marRight w:val="0"/>
          <w:marTop w:val="0"/>
          <w:marBottom w:val="0"/>
          <w:divBdr>
            <w:top w:val="none" w:sz="0" w:space="0" w:color="auto"/>
            <w:left w:val="none" w:sz="0" w:space="0" w:color="auto"/>
            <w:bottom w:val="none" w:sz="0" w:space="0" w:color="auto"/>
            <w:right w:val="none" w:sz="0" w:space="0" w:color="auto"/>
          </w:divBdr>
          <w:divsChild>
            <w:div w:id="1891963705">
              <w:marLeft w:val="0"/>
              <w:marRight w:val="0"/>
              <w:marTop w:val="0"/>
              <w:marBottom w:val="0"/>
              <w:divBdr>
                <w:top w:val="none" w:sz="0" w:space="0" w:color="auto"/>
                <w:left w:val="none" w:sz="0" w:space="0" w:color="auto"/>
                <w:bottom w:val="none" w:sz="0" w:space="0" w:color="auto"/>
                <w:right w:val="none" w:sz="0" w:space="0" w:color="auto"/>
              </w:divBdr>
            </w:div>
          </w:divsChild>
        </w:div>
        <w:div w:id="348727632">
          <w:marLeft w:val="0"/>
          <w:marRight w:val="0"/>
          <w:marTop w:val="0"/>
          <w:marBottom w:val="0"/>
          <w:divBdr>
            <w:top w:val="none" w:sz="0" w:space="0" w:color="auto"/>
            <w:left w:val="none" w:sz="0" w:space="0" w:color="auto"/>
            <w:bottom w:val="none" w:sz="0" w:space="0" w:color="auto"/>
            <w:right w:val="none" w:sz="0" w:space="0" w:color="auto"/>
          </w:divBdr>
          <w:divsChild>
            <w:div w:id="378556779">
              <w:marLeft w:val="0"/>
              <w:marRight w:val="0"/>
              <w:marTop w:val="0"/>
              <w:marBottom w:val="0"/>
              <w:divBdr>
                <w:top w:val="none" w:sz="0" w:space="0" w:color="auto"/>
                <w:left w:val="none" w:sz="0" w:space="0" w:color="auto"/>
                <w:bottom w:val="none" w:sz="0" w:space="0" w:color="auto"/>
                <w:right w:val="none" w:sz="0" w:space="0" w:color="auto"/>
              </w:divBdr>
            </w:div>
          </w:divsChild>
        </w:div>
        <w:div w:id="836194717">
          <w:marLeft w:val="0"/>
          <w:marRight w:val="0"/>
          <w:marTop w:val="0"/>
          <w:marBottom w:val="0"/>
          <w:divBdr>
            <w:top w:val="none" w:sz="0" w:space="0" w:color="auto"/>
            <w:left w:val="none" w:sz="0" w:space="0" w:color="auto"/>
            <w:bottom w:val="none" w:sz="0" w:space="0" w:color="auto"/>
            <w:right w:val="none" w:sz="0" w:space="0" w:color="auto"/>
          </w:divBdr>
          <w:divsChild>
            <w:div w:id="1718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98028">
      <w:bodyDiv w:val="1"/>
      <w:marLeft w:val="0"/>
      <w:marRight w:val="0"/>
      <w:marTop w:val="0"/>
      <w:marBottom w:val="0"/>
      <w:divBdr>
        <w:top w:val="none" w:sz="0" w:space="0" w:color="auto"/>
        <w:left w:val="none" w:sz="0" w:space="0" w:color="auto"/>
        <w:bottom w:val="none" w:sz="0" w:space="0" w:color="auto"/>
        <w:right w:val="none" w:sz="0" w:space="0" w:color="auto"/>
      </w:divBdr>
      <w:divsChild>
        <w:div w:id="447815553">
          <w:marLeft w:val="0"/>
          <w:marRight w:val="0"/>
          <w:marTop w:val="0"/>
          <w:marBottom w:val="0"/>
          <w:divBdr>
            <w:top w:val="none" w:sz="0" w:space="0" w:color="auto"/>
            <w:left w:val="none" w:sz="0" w:space="0" w:color="auto"/>
            <w:bottom w:val="none" w:sz="0" w:space="0" w:color="auto"/>
            <w:right w:val="none" w:sz="0" w:space="0" w:color="auto"/>
          </w:divBdr>
          <w:divsChild>
            <w:div w:id="969019617">
              <w:marLeft w:val="0"/>
              <w:marRight w:val="0"/>
              <w:marTop w:val="0"/>
              <w:marBottom w:val="0"/>
              <w:divBdr>
                <w:top w:val="none" w:sz="0" w:space="0" w:color="auto"/>
                <w:left w:val="none" w:sz="0" w:space="0" w:color="auto"/>
                <w:bottom w:val="none" w:sz="0" w:space="0" w:color="auto"/>
                <w:right w:val="none" w:sz="0" w:space="0" w:color="auto"/>
              </w:divBdr>
              <w:divsChild>
                <w:div w:id="1402631872">
                  <w:marLeft w:val="0"/>
                  <w:marRight w:val="0"/>
                  <w:marTop w:val="0"/>
                  <w:marBottom w:val="0"/>
                  <w:divBdr>
                    <w:top w:val="none" w:sz="0" w:space="0" w:color="auto"/>
                    <w:left w:val="none" w:sz="0" w:space="0" w:color="auto"/>
                    <w:bottom w:val="none" w:sz="0" w:space="0" w:color="auto"/>
                    <w:right w:val="none" w:sz="0" w:space="0" w:color="auto"/>
                  </w:divBdr>
                  <w:divsChild>
                    <w:div w:id="1485077655">
                      <w:marLeft w:val="0"/>
                      <w:marRight w:val="0"/>
                      <w:marTop w:val="0"/>
                      <w:marBottom w:val="0"/>
                      <w:divBdr>
                        <w:top w:val="none" w:sz="0" w:space="0" w:color="auto"/>
                        <w:left w:val="none" w:sz="0" w:space="0" w:color="auto"/>
                        <w:bottom w:val="none" w:sz="0" w:space="0" w:color="auto"/>
                        <w:right w:val="none" w:sz="0" w:space="0" w:color="auto"/>
                      </w:divBdr>
                    </w:div>
                  </w:divsChild>
                </w:div>
                <w:div w:id="427195023">
                  <w:marLeft w:val="0"/>
                  <w:marRight w:val="0"/>
                  <w:marTop w:val="0"/>
                  <w:marBottom w:val="0"/>
                  <w:divBdr>
                    <w:top w:val="none" w:sz="0" w:space="0" w:color="auto"/>
                    <w:left w:val="none" w:sz="0" w:space="0" w:color="auto"/>
                    <w:bottom w:val="none" w:sz="0" w:space="0" w:color="auto"/>
                    <w:right w:val="none" w:sz="0" w:space="0" w:color="auto"/>
                  </w:divBdr>
                  <w:divsChild>
                    <w:div w:id="1381511752">
                      <w:marLeft w:val="0"/>
                      <w:marRight w:val="0"/>
                      <w:marTop w:val="0"/>
                      <w:marBottom w:val="0"/>
                      <w:divBdr>
                        <w:top w:val="none" w:sz="0" w:space="0" w:color="auto"/>
                        <w:left w:val="none" w:sz="0" w:space="0" w:color="auto"/>
                        <w:bottom w:val="none" w:sz="0" w:space="0" w:color="auto"/>
                        <w:right w:val="none" w:sz="0" w:space="0" w:color="auto"/>
                      </w:divBdr>
                    </w:div>
                  </w:divsChild>
                </w:div>
                <w:div w:id="441192527">
                  <w:marLeft w:val="0"/>
                  <w:marRight w:val="0"/>
                  <w:marTop w:val="0"/>
                  <w:marBottom w:val="0"/>
                  <w:divBdr>
                    <w:top w:val="none" w:sz="0" w:space="0" w:color="auto"/>
                    <w:left w:val="none" w:sz="0" w:space="0" w:color="auto"/>
                    <w:bottom w:val="none" w:sz="0" w:space="0" w:color="auto"/>
                    <w:right w:val="none" w:sz="0" w:space="0" w:color="auto"/>
                  </w:divBdr>
                  <w:divsChild>
                    <w:div w:id="1691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08537">
      <w:bodyDiv w:val="1"/>
      <w:marLeft w:val="0"/>
      <w:marRight w:val="0"/>
      <w:marTop w:val="0"/>
      <w:marBottom w:val="0"/>
      <w:divBdr>
        <w:top w:val="none" w:sz="0" w:space="0" w:color="auto"/>
        <w:left w:val="none" w:sz="0" w:space="0" w:color="auto"/>
        <w:bottom w:val="none" w:sz="0" w:space="0" w:color="auto"/>
        <w:right w:val="none" w:sz="0" w:space="0" w:color="auto"/>
      </w:divBdr>
      <w:divsChild>
        <w:div w:id="276766081">
          <w:marLeft w:val="0"/>
          <w:marRight w:val="0"/>
          <w:marTop w:val="0"/>
          <w:marBottom w:val="0"/>
          <w:divBdr>
            <w:top w:val="none" w:sz="0" w:space="0" w:color="auto"/>
            <w:left w:val="none" w:sz="0" w:space="0" w:color="auto"/>
            <w:bottom w:val="none" w:sz="0" w:space="0" w:color="auto"/>
            <w:right w:val="none" w:sz="0" w:space="0" w:color="auto"/>
          </w:divBdr>
          <w:divsChild>
            <w:div w:id="1845784371">
              <w:marLeft w:val="0"/>
              <w:marRight w:val="0"/>
              <w:marTop w:val="0"/>
              <w:marBottom w:val="0"/>
              <w:divBdr>
                <w:top w:val="none" w:sz="0" w:space="0" w:color="auto"/>
                <w:left w:val="none" w:sz="0" w:space="0" w:color="auto"/>
                <w:bottom w:val="none" w:sz="0" w:space="0" w:color="auto"/>
                <w:right w:val="none" w:sz="0" w:space="0" w:color="auto"/>
              </w:divBdr>
            </w:div>
          </w:divsChild>
        </w:div>
        <w:div w:id="1124009300">
          <w:marLeft w:val="0"/>
          <w:marRight w:val="0"/>
          <w:marTop w:val="0"/>
          <w:marBottom w:val="0"/>
          <w:divBdr>
            <w:top w:val="none" w:sz="0" w:space="0" w:color="auto"/>
            <w:left w:val="none" w:sz="0" w:space="0" w:color="auto"/>
            <w:bottom w:val="none" w:sz="0" w:space="0" w:color="auto"/>
            <w:right w:val="none" w:sz="0" w:space="0" w:color="auto"/>
          </w:divBdr>
          <w:divsChild>
            <w:div w:id="1102341613">
              <w:marLeft w:val="0"/>
              <w:marRight w:val="0"/>
              <w:marTop w:val="0"/>
              <w:marBottom w:val="0"/>
              <w:divBdr>
                <w:top w:val="none" w:sz="0" w:space="0" w:color="auto"/>
                <w:left w:val="none" w:sz="0" w:space="0" w:color="auto"/>
                <w:bottom w:val="none" w:sz="0" w:space="0" w:color="auto"/>
                <w:right w:val="none" w:sz="0" w:space="0" w:color="auto"/>
              </w:divBdr>
              <w:divsChild>
                <w:div w:id="1973712072">
                  <w:marLeft w:val="0"/>
                  <w:marRight w:val="0"/>
                  <w:marTop w:val="0"/>
                  <w:marBottom w:val="0"/>
                  <w:divBdr>
                    <w:top w:val="none" w:sz="0" w:space="0" w:color="auto"/>
                    <w:left w:val="none" w:sz="0" w:space="0" w:color="auto"/>
                    <w:bottom w:val="none" w:sz="0" w:space="0" w:color="auto"/>
                    <w:right w:val="none" w:sz="0" w:space="0" w:color="auto"/>
                  </w:divBdr>
                </w:div>
              </w:divsChild>
            </w:div>
            <w:div w:id="2121487658">
              <w:marLeft w:val="0"/>
              <w:marRight w:val="0"/>
              <w:marTop w:val="0"/>
              <w:marBottom w:val="0"/>
              <w:divBdr>
                <w:top w:val="none" w:sz="0" w:space="0" w:color="auto"/>
                <w:left w:val="none" w:sz="0" w:space="0" w:color="auto"/>
                <w:bottom w:val="none" w:sz="0" w:space="0" w:color="auto"/>
                <w:right w:val="none" w:sz="0" w:space="0" w:color="auto"/>
              </w:divBdr>
              <w:divsChild>
                <w:div w:id="16212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19658">
          <w:marLeft w:val="0"/>
          <w:marRight w:val="0"/>
          <w:marTop w:val="0"/>
          <w:marBottom w:val="0"/>
          <w:divBdr>
            <w:top w:val="none" w:sz="0" w:space="0" w:color="auto"/>
            <w:left w:val="none" w:sz="0" w:space="0" w:color="auto"/>
            <w:bottom w:val="none" w:sz="0" w:space="0" w:color="auto"/>
            <w:right w:val="none" w:sz="0" w:space="0" w:color="auto"/>
          </w:divBdr>
          <w:divsChild>
            <w:div w:id="926037669">
              <w:marLeft w:val="0"/>
              <w:marRight w:val="0"/>
              <w:marTop w:val="0"/>
              <w:marBottom w:val="0"/>
              <w:divBdr>
                <w:top w:val="none" w:sz="0" w:space="0" w:color="auto"/>
                <w:left w:val="none" w:sz="0" w:space="0" w:color="auto"/>
                <w:bottom w:val="none" w:sz="0" w:space="0" w:color="auto"/>
                <w:right w:val="none" w:sz="0" w:space="0" w:color="auto"/>
              </w:divBdr>
              <w:divsChild>
                <w:div w:id="548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868">
      <w:bodyDiv w:val="1"/>
      <w:marLeft w:val="0"/>
      <w:marRight w:val="0"/>
      <w:marTop w:val="0"/>
      <w:marBottom w:val="0"/>
      <w:divBdr>
        <w:top w:val="none" w:sz="0" w:space="0" w:color="auto"/>
        <w:left w:val="none" w:sz="0" w:space="0" w:color="auto"/>
        <w:bottom w:val="none" w:sz="0" w:space="0" w:color="auto"/>
        <w:right w:val="none" w:sz="0" w:space="0" w:color="auto"/>
      </w:divBdr>
      <w:divsChild>
        <w:div w:id="353267235">
          <w:marLeft w:val="0"/>
          <w:marRight w:val="0"/>
          <w:marTop w:val="0"/>
          <w:marBottom w:val="0"/>
          <w:divBdr>
            <w:top w:val="none" w:sz="0" w:space="0" w:color="auto"/>
            <w:left w:val="none" w:sz="0" w:space="0" w:color="auto"/>
            <w:bottom w:val="none" w:sz="0" w:space="0" w:color="auto"/>
            <w:right w:val="none" w:sz="0" w:space="0" w:color="auto"/>
          </w:divBdr>
          <w:divsChild>
            <w:div w:id="324751509">
              <w:marLeft w:val="0"/>
              <w:marRight w:val="0"/>
              <w:marTop w:val="0"/>
              <w:marBottom w:val="0"/>
              <w:divBdr>
                <w:top w:val="none" w:sz="0" w:space="0" w:color="auto"/>
                <w:left w:val="none" w:sz="0" w:space="0" w:color="auto"/>
                <w:bottom w:val="none" w:sz="0" w:space="0" w:color="auto"/>
                <w:right w:val="none" w:sz="0" w:space="0" w:color="auto"/>
              </w:divBdr>
            </w:div>
          </w:divsChild>
        </w:div>
        <w:div w:id="1243445174">
          <w:marLeft w:val="0"/>
          <w:marRight w:val="0"/>
          <w:marTop w:val="0"/>
          <w:marBottom w:val="0"/>
          <w:divBdr>
            <w:top w:val="none" w:sz="0" w:space="0" w:color="auto"/>
            <w:left w:val="none" w:sz="0" w:space="0" w:color="auto"/>
            <w:bottom w:val="none" w:sz="0" w:space="0" w:color="auto"/>
            <w:right w:val="none" w:sz="0" w:space="0" w:color="auto"/>
          </w:divBdr>
          <w:divsChild>
            <w:div w:id="1765688070">
              <w:marLeft w:val="0"/>
              <w:marRight w:val="0"/>
              <w:marTop w:val="0"/>
              <w:marBottom w:val="0"/>
              <w:divBdr>
                <w:top w:val="none" w:sz="0" w:space="0" w:color="auto"/>
                <w:left w:val="none" w:sz="0" w:space="0" w:color="auto"/>
                <w:bottom w:val="none" w:sz="0" w:space="0" w:color="auto"/>
                <w:right w:val="none" w:sz="0" w:space="0" w:color="auto"/>
              </w:divBdr>
            </w:div>
          </w:divsChild>
        </w:div>
        <w:div w:id="1281838681">
          <w:marLeft w:val="0"/>
          <w:marRight w:val="0"/>
          <w:marTop w:val="0"/>
          <w:marBottom w:val="0"/>
          <w:divBdr>
            <w:top w:val="none" w:sz="0" w:space="0" w:color="auto"/>
            <w:left w:val="none" w:sz="0" w:space="0" w:color="auto"/>
            <w:bottom w:val="none" w:sz="0" w:space="0" w:color="auto"/>
            <w:right w:val="none" w:sz="0" w:space="0" w:color="auto"/>
          </w:divBdr>
          <w:divsChild>
            <w:div w:id="7618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69">
      <w:bodyDiv w:val="1"/>
      <w:marLeft w:val="0"/>
      <w:marRight w:val="0"/>
      <w:marTop w:val="0"/>
      <w:marBottom w:val="0"/>
      <w:divBdr>
        <w:top w:val="none" w:sz="0" w:space="0" w:color="auto"/>
        <w:left w:val="none" w:sz="0" w:space="0" w:color="auto"/>
        <w:bottom w:val="none" w:sz="0" w:space="0" w:color="auto"/>
        <w:right w:val="none" w:sz="0" w:space="0" w:color="auto"/>
      </w:divBdr>
      <w:divsChild>
        <w:div w:id="167254963">
          <w:marLeft w:val="0"/>
          <w:marRight w:val="0"/>
          <w:marTop w:val="0"/>
          <w:marBottom w:val="0"/>
          <w:divBdr>
            <w:top w:val="none" w:sz="0" w:space="0" w:color="auto"/>
            <w:left w:val="none" w:sz="0" w:space="0" w:color="auto"/>
            <w:bottom w:val="none" w:sz="0" w:space="0" w:color="auto"/>
            <w:right w:val="none" w:sz="0" w:space="0" w:color="auto"/>
          </w:divBdr>
          <w:divsChild>
            <w:div w:id="1917858383">
              <w:marLeft w:val="0"/>
              <w:marRight w:val="0"/>
              <w:marTop w:val="0"/>
              <w:marBottom w:val="0"/>
              <w:divBdr>
                <w:top w:val="none" w:sz="0" w:space="0" w:color="auto"/>
                <w:left w:val="none" w:sz="0" w:space="0" w:color="auto"/>
                <w:bottom w:val="none" w:sz="0" w:space="0" w:color="auto"/>
                <w:right w:val="none" w:sz="0" w:space="0" w:color="auto"/>
              </w:divBdr>
            </w:div>
          </w:divsChild>
        </w:div>
        <w:div w:id="470026789">
          <w:marLeft w:val="0"/>
          <w:marRight w:val="0"/>
          <w:marTop w:val="0"/>
          <w:marBottom w:val="0"/>
          <w:divBdr>
            <w:top w:val="none" w:sz="0" w:space="0" w:color="auto"/>
            <w:left w:val="none" w:sz="0" w:space="0" w:color="auto"/>
            <w:bottom w:val="none" w:sz="0" w:space="0" w:color="auto"/>
            <w:right w:val="none" w:sz="0" w:space="0" w:color="auto"/>
          </w:divBdr>
          <w:divsChild>
            <w:div w:id="1059283962">
              <w:marLeft w:val="0"/>
              <w:marRight w:val="0"/>
              <w:marTop w:val="0"/>
              <w:marBottom w:val="0"/>
              <w:divBdr>
                <w:top w:val="none" w:sz="0" w:space="0" w:color="auto"/>
                <w:left w:val="none" w:sz="0" w:space="0" w:color="auto"/>
                <w:bottom w:val="none" w:sz="0" w:space="0" w:color="auto"/>
                <w:right w:val="none" w:sz="0" w:space="0" w:color="auto"/>
              </w:divBdr>
            </w:div>
          </w:divsChild>
        </w:div>
        <w:div w:id="99760671">
          <w:marLeft w:val="0"/>
          <w:marRight w:val="0"/>
          <w:marTop w:val="0"/>
          <w:marBottom w:val="0"/>
          <w:divBdr>
            <w:top w:val="none" w:sz="0" w:space="0" w:color="auto"/>
            <w:left w:val="none" w:sz="0" w:space="0" w:color="auto"/>
            <w:bottom w:val="none" w:sz="0" w:space="0" w:color="auto"/>
            <w:right w:val="none" w:sz="0" w:space="0" w:color="auto"/>
          </w:divBdr>
          <w:divsChild>
            <w:div w:id="982195846">
              <w:marLeft w:val="0"/>
              <w:marRight w:val="0"/>
              <w:marTop w:val="0"/>
              <w:marBottom w:val="0"/>
              <w:divBdr>
                <w:top w:val="none" w:sz="0" w:space="0" w:color="auto"/>
                <w:left w:val="none" w:sz="0" w:space="0" w:color="auto"/>
                <w:bottom w:val="none" w:sz="0" w:space="0" w:color="auto"/>
                <w:right w:val="none" w:sz="0" w:space="0" w:color="auto"/>
              </w:divBdr>
            </w:div>
          </w:divsChild>
        </w:div>
        <w:div w:id="322323436">
          <w:marLeft w:val="0"/>
          <w:marRight w:val="0"/>
          <w:marTop w:val="0"/>
          <w:marBottom w:val="0"/>
          <w:divBdr>
            <w:top w:val="none" w:sz="0" w:space="0" w:color="auto"/>
            <w:left w:val="none" w:sz="0" w:space="0" w:color="auto"/>
            <w:bottom w:val="none" w:sz="0" w:space="0" w:color="auto"/>
            <w:right w:val="none" w:sz="0" w:space="0" w:color="auto"/>
          </w:divBdr>
          <w:divsChild>
            <w:div w:id="16402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077">
      <w:bodyDiv w:val="1"/>
      <w:marLeft w:val="0"/>
      <w:marRight w:val="0"/>
      <w:marTop w:val="0"/>
      <w:marBottom w:val="0"/>
      <w:divBdr>
        <w:top w:val="none" w:sz="0" w:space="0" w:color="auto"/>
        <w:left w:val="none" w:sz="0" w:space="0" w:color="auto"/>
        <w:bottom w:val="none" w:sz="0" w:space="0" w:color="auto"/>
        <w:right w:val="none" w:sz="0" w:space="0" w:color="auto"/>
      </w:divBdr>
      <w:divsChild>
        <w:div w:id="261231481">
          <w:marLeft w:val="0"/>
          <w:marRight w:val="0"/>
          <w:marTop w:val="0"/>
          <w:marBottom w:val="0"/>
          <w:divBdr>
            <w:top w:val="none" w:sz="0" w:space="0" w:color="auto"/>
            <w:left w:val="none" w:sz="0" w:space="0" w:color="auto"/>
            <w:bottom w:val="none" w:sz="0" w:space="0" w:color="auto"/>
            <w:right w:val="none" w:sz="0" w:space="0" w:color="auto"/>
          </w:divBdr>
          <w:divsChild>
            <w:div w:id="1884636315">
              <w:marLeft w:val="0"/>
              <w:marRight w:val="0"/>
              <w:marTop w:val="0"/>
              <w:marBottom w:val="0"/>
              <w:divBdr>
                <w:top w:val="none" w:sz="0" w:space="0" w:color="auto"/>
                <w:left w:val="none" w:sz="0" w:space="0" w:color="auto"/>
                <w:bottom w:val="none" w:sz="0" w:space="0" w:color="auto"/>
                <w:right w:val="none" w:sz="0" w:space="0" w:color="auto"/>
              </w:divBdr>
            </w:div>
          </w:divsChild>
        </w:div>
        <w:div w:id="1173953523">
          <w:marLeft w:val="0"/>
          <w:marRight w:val="0"/>
          <w:marTop w:val="0"/>
          <w:marBottom w:val="0"/>
          <w:divBdr>
            <w:top w:val="none" w:sz="0" w:space="0" w:color="auto"/>
            <w:left w:val="none" w:sz="0" w:space="0" w:color="auto"/>
            <w:bottom w:val="none" w:sz="0" w:space="0" w:color="auto"/>
            <w:right w:val="none" w:sz="0" w:space="0" w:color="auto"/>
          </w:divBdr>
          <w:divsChild>
            <w:div w:id="3746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486">
      <w:bodyDiv w:val="1"/>
      <w:marLeft w:val="0"/>
      <w:marRight w:val="0"/>
      <w:marTop w:val="0"/>
      <w:marBottom w:val="0"/>
      <w:divBdr>
        <w:top w:val="none" w:sz="0" w:space="0" w:color="auto"/>
        <w:left w:val="none" w:sz="0" w:space="0" w:color="auto"/>
        <w:bottom w:val="none" w:sz="0" w:space="0" w:color="auto"/>
        <w:right w:val="none" w:sz="0" w:space="0" w:color="auto"/>
      </w:divBdr>
      <w:divsChild>
        <w:div w:id="236210892">
          <w:marLeft w:val="0"/>
          <w:marRight w:val="0"/>
          <w:marTop w:val="0"/>
          <w:marBottom w:val="0"/>
          <w:divBdr>
            <w:top w:val="none" w:sz="0" w:space="0" w:color="auto"/>
            <w:left w:val="none" w:sz="0" w:space="0" w:color="auto"/>
            <w:bottom w:val="none" w:sz="0" w:space="0" w:color="auto"/>
            <w:right w:val="none" w:sz="0" w:space="0" w:color="auto"/>
          </w:divBdr>
          <w:divsChild>
            <w:div w:id="58945464">
              <w:marLeft w:val="0"/>
              <w:marRight w:val="0"/>
              <w:marTop w:val="0"/>
              <w:marBottom w:val="0"/>
              <w:divBdr>
                <w:top w:val="none" w:sz="0" w:space="0" w:color="auto"/>
                <w:left w:val="none" w:sz="0" w:space="0" w:color="auto"/>
                <w:bottom w:val="none" w:sz="0" w:space="0" w:color="auto"/>
                <w:right w:val="none" w:sz="0" w:space="0" w:color="auto"/>
              </w:divBdr>
            </w:div>
          </w:divsChild>
        </w:div>
        <w:div w:id="372656361">
          <w:marLeft w:val="0"/>
          <w:marRight w:val="0"/>
          <w:marTop w:val="0"/>
          <w:marBottom w:val="0"/>
          <w:divBdr>
            <w:top w:val="none" w:sz="0" w:space="0" w:color="auto"/>
            <w:left w:val="none" w:sz="0" w:space="0" w:color="auto"/>
            <w:bottom w:val="none" w:sz="0" w:space="0" w:color="auto"/>
            <w:right w:val="none" w:sz="0" w:space="0" w:color="auto"/>
          </w:divBdr>
          <w:divsChild>
            <w:div w:id="607660311">
              <w:marLeft w:val="0"/>
              <w:marRight w:val="0"/>
              <w:marTop w:val="0"/>
              <w:marBottom w:val="0"/>
              <w:divBdr>
                <w:top w:val="none" w:sz="0" w:space="0" w:color="auto"/>
                <w:left w:val="none" w:sz="0" w:space="0" w:color="auto"/>
                <w:bottom w:val="none" w:sz="0" w:space="0" w:color="auto"/>
                <w:right w:val="none" w:sz="0" w:space="0" w:color="auto"/>
              </w:divBdr>
              <w:divsChild>
                <w:div w:id="295263803">
                  <w:marLeft w:val="0"/>
                  <w:marRight w:val="0"/>
                  <w:marTop w:val="0"/>
                  <w:marBottom w:val="0"/>
                  <w:divBdr>
                    <w:top w:val="none" w:sz="0" w:space="0" w:color="auto"/>
                    <w:left w:val="none" w:sz="0" w:space="0" w:color="auto"/>
                    <w:bottom w:val="none" w:sz="0" w:space="0" w:color="auto"/>
                    <w:right w:val="none" w:sz="0" w:space="0" w:color="auto"/>
                  </w:divBdr>
                  <w:divsChild>
                    <w:div w:id="3627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6745">
              <w:marLeft w:val="0"/>
              <w:marRight w:val="0"/>
              <w:marTop w:val="0"/>
              <w:marBottom w:val="0"/>
              <w:divBdr>
                <w:top w:val="none" w:sz="0" w:space="0" w:color="auto"/>
                <w:left w:val="none" w:sz="0" w:space="0" w:color="auto"/>
                <w:bottom w:val="none" w:sz="0" w:space="0" w:color="auto"/>
                <w:right w:val="none" w:sz="0" w:space="0" w:color="auto"/>
              </w:divBdr>
              <w:divsChild>
                <w:div w:id="136531670">
                  <w:marLeft w:val="0"/>
                  <w:marRight w:val="0"/>
                  <w:marTop w:val="0"/>
                  <w:marBottom w:val="0"/>
                  <w:divBdr>
                    <w:top w:val="none" w:sz="0" w:space="0" w:color="auto"/>
                    <w:left w:val="none" w:sz="0" w:space="0" w:color="auto"/>
                    <w:bottom w:val="none" w:sz="0" w:space="0" w:color="auto"/>
                    <w:right w:val="none" w:sz="0" w:space="0" w:color="auto"/>
                  </w:divBdr>
                  <w:divsChild>
                    <w:div w:id="19977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38739">
          <w:marLeft w:val="0"/>
          <w:marRight w:val="0"/>
          <w:marTop w:val="0"/>
          <w:marBottom w:val="0"/>
          <w:divBdr>
            <w:top w:val="none" w:sz="0" w:space="0" w:color="auto"/>
            <w:left w:val="none" w:sz="0" w:space="0" w:color="auto"/>
            <w:bottom w:val="none" w:sz="0" w:space="0" w:color="auto"/>
            <w:right w:val="none" w:sz="0" w:space="0" w:color="auto"/>
          </w:divBdr>
          <w:divsChild>
            <w:div w:id="9111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2785">
      <w:bodyDiv w:val="1"/>
      <w:marLeft w:val="0"/>
      <w:marRight w:val="0"/>
      <w:marTop w:val="0"/>
      <w:marBottom w:val="0"/>
      <w:divBdr>
        <w:top w:val="none" w:sz="0" w:space="0" w:color="auto"/>
        <w:left w:val="none" w:sz="0" w:space="0" w:color="auto"/>
        <w:bottom w:val="none" w:sz="0" w:space="0" w:color="auto"/>
        <w:right w:val="none" w:sz="0" w:space="0" w:color="auto"/>
      </w:divBdr>
      <w:divsChild>
        <w:div w:id="1798524916">
          <w:marLeft w:val="0"/>
          <w:marRight w:val="0"/>
          <w:marTop w:val="0"/>
          <w:marBottom w:val="0"/>
          <w:divBdr>
            <w:top w:val="none" w:sz="0" w:space="0" w:color="auto"/>
            <w:left w:val="none" w:sz="0" w:space="0" w:color="auto"/>
            <w:bottom w:val="none" w:sz="0" w:space="0" w:color="auto"/>
            <w:right w:val="none" w:sz="0" w:space="0" w:color="auto"/>
          </w:divBdr>
          <w:divsChild>
            <w:div w:id="142895868">
              <w:marLeft w:val="0"/>
              <w:marRight w:val="0"/>
              <w:marTop w:val="0"/>
              <w:marBottom w:val="0"/>
              <w:divBdr>
                <w:top w:val="none" w:sz="0" w:space="0" w:color="auto"/>
                <w:left w:val="none" w:sz="0" w:space="0" w:color="auto"/>
                <w:bottom w:val="none" w:sz="0" w:space="0" w:color="auto"/>
                <w:right w:val="none" w:sz="0" w:space="0" w:color="auto"/>
              </w:divBdr>
              <w:divsChild>
                <w:div w:id="1311860135">
                  <w:marLeft w:val="0"/>
                  <w:marRight w:val="0"/>
                  <w:marTop w:val="0"/>
                  <w:marBottom w:val="0"/>
                  <w:divBdr>
                    <w:top w:val="none" w:sz="0" w:space="0" w:color="auto"/>
                    <w:left w:val="none" w:sz="0" w:space="0" w:color="auto"/>
                    <w:bottom w:val="none" w:sz="0" w:space="0" w:color="auto"/>
                    <w:right w:val="none" w:sz="0" w:space="0" w:color="auto"/>
                  </w:divBdr>
                  <w:divsChild>
                    <w:div w:id="188446080">
                      <w:marLeft w:val="0"/>
                      <w:marRight w:val="0"/>
                      <w:marTop w:val="0"/>
                      <w:marBottom w:val="0"/>
                      <w:divBdr>
                        <w:top w:val="none" w:sz="0" w:space="0" w:color="auto"/>
                        <w:left w:val="none" w:sz="0" w:space="0" w:color="auto"/>
                        <w:bottom w:val="none" w:sz="0" w:space="0" w:color="auto"/>
                        <w:right w:val="none" w:sz="0" w:space="0" w:color="auto"/>
                      </w:divBdr>
                    </w:div>
                  </w:divsChild>
                </w:div>
                <w:div w:id="1818037162">
                  <w:marLeft w:val="0"/>
                  <w:marRight w:val="0"/>
                  <w:marTop w:val="0"/>
                  <w:marBottom w:val="0"/>
                  <w:divBdr>
                    <w:top w:val="none" w:sz="0" w:space="0" w:color="auto"/>
                    <w:left w:val="none" w:sz="0" w:space="0" w:color="auto"/>
                    <w:bottom w:val="none" w:sz="0" w:space="0" w:color="auto"/>
                    <w:right w:val="none" w:sz="0" w:space="0" w:color="auto"/>
                  </w:divBdr>
                  <w:divsChild>
                    <w:div w:id="16707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182">
      <w:bodyDiv w:val="1"/>
      <w:marLeft w:val="0"/>
      <w:marRight w:val="0"/>
      <w:marTop w:val="0"/>
      <w:marBottom w:val="0"/>
      <w:divBdr>
        <w:top w:val="none" w:sz="0" w:space="0" w:color="auto"/>
        <w:left w:val="none" w:sz="0" w:space="0" w:color="auto"/>
        <w:bottom w:val="none" w:sz="0" w:space="0" w:color="auto"/>
        <w:right w:val="none" w:sz="0" w:space="0" w:color="auto"/>
      </w:divBdr>
      <w:divsChild>
        <w:div w:id="978190945">
          <w:marLeft w:val="0"/>
          <w:marRight w:val="0"/>
          <w:marTop w:val="0"/>
          <w:marBottom w:val="0"/>
          <w:divBdr>
            <w:top w:val="none" w:sz="0" w:space="0" w:color="auto"/>
            <w:left w:val="none" w:sz="0" w:space="0" w:color="auto"/>
            <w:bottom w:val="none" w:sz="0" w:space="0" w:color="auto"/>
            <w:right w:val="none" w:sz="0" w:space="0" w:color="auto"/>
          </w:divBdr>
          <w:divsChild>
            <w:div w:id="1278681445">
              <w:marLeft w:val="0"/>
              <w:marRight w:val="0"/>
              <w:marTop w:val="0"/>
              <w:marBottom w:val="0"/>
              <w:divBdr>
                <w:top w:val="none" w:sz="0" w:space="0" w:color="auto"/>
                <w:left w:val="none" w:sz="0" w:space="0" w:color="auto"/>
                <w:bottom w:val="none" w:sz="0" w:space="0" w:color="auto"/>
                <w:right w:val="none" w:sz="0" w:space="0" w:color="auto"/>
              </w:divBdr>
              <w:divsChild>
                <w:div w:id="2060666863">
                  <w:marLeft w:val="0"/>
                  <w:marRight w:val="0"/>
                  <w:marTop w:val="0"/>
                  <w:marBottom w:val="0"/>
                  <w:divBdr>
                    <w:top w:val="none" w:sz="0" w:space="0" w:color="auto"/>
                    <w:left w:val="none" w:sz="0" w:space="0" w:color="auto"/>
                    <w:bottom w:val="none" w:sz="0" w:space="0" w:color="auto"/>
                    <w:right w:val="none" w:sz="0" w:space="0" w:color="auto"/>
                  </w:divBdr>
                </w:div>
              </w:divsChild>
            </w:div>
            <w:div w:id="1419449411">
              <w:marLeft w:val="0"/>
              <w:marRight w:val="0"/>
              <w:marTop w:val="0"/>
              <w:marBottom w:val="0"/>
              <w:divBdr>
                <w:top w:val="none" w:sz="0" w:space="0" w:color="auto"/>
                <w:left w:val="none" w:sz="0" w:space="0" w:color="auto"/>
                <w:bottom w:val="none" w:sz="0" w:space="0" w:color="auto"/>
                <w:right w:val="none" w:sz="0" w:space="0" w:color="auto"/>
              </w:divBdr>
              <w:divsChild>
                <w:div w:id="1583445433">
                  <w:marLeft w:val="0"/>
                  <w:marRight w:val="0"/>
                  <w:marTop w:val="0"/>
                  <w:marBottom w:val="0"/>
                  <w:divBdr>
                    <w:top w:val="none" w:sz="0" w:space="0" w:color="auto"/>
                    <w:left w:val="none" w:sz="0" w:space="0" w:color="auto"/>
                    <w:bottom w:val="none" w:sz="0" w:space="0" w:color="auto"/>
                    <w:right w:val="none" w:sz="0" w:space="0" w:color="auto"/>
                  </w:divBdr>
                  <w:divsChild>
                    <w:div w:id="1563514955">
                      <w:marLeft w:val="0"/>
                      <w:marRight w:val="0"/>
                      <w:marTop w:val="0"/>
                      <w:marBottom w:val="0"/>
                      <w:divBdr>
                        <w:top w:val="none" w:sz="0" w:space="0" w:color="auto"/>
                        <w:left w:val="none" w:sz="0" w:space="0" w:color="auto"/>
                        <w:bottom w:val="none" w:sz="0" w:space="0" w:color="auto"/>
                        <w:right w:val="none" w:sz="0" w:space="0" w:color="auto"/>
                      </w:divBdr>
                      <w:divsChild>
                        <w:div w:id="20056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3485">
                  <w:marLeft w:val="0"/>
                  <w:marRight w:val="0"/>
                  <w:marTop w:val="0"/>
                  <w:marBottom w:val="0"/>
                  <w:divBdr>
                    <w:top w:val="none" w:sz="0" w:space="0" w:color="auto"/>
                    <w:left w:val="none" w:sz="0" w:space="0" w:color="auto"/>
                    <w:bottom w:val="none" w:sz="0" w:space="0" w:color="auto"/>
                    <w:right w:val="none" w:sz="0" w:space="0" w:color="auto"/>
                  </w:divBdr>
                  <w:divsChild>
                    <w:div w:id="1810171070">
                      <w:marLeft w:val="0"/>
                      <w:marRight w:val="0"/>
                      <w:marTop w:val="0"/>
                      <w:marBottom w:val="0"/>
                      <w:divBdr>
                        <w:top w:val="none" w:sz="0" w:space="0" w:color="auto"/>
                        <w:left w:val="none" w:sz="0" w:space="0" w:color="auto"/>
                        <w:bottom w:val="none" w:sz="0" w:space="0" w:color="auto"/>
                        <w:right w:val="none" w:sz="0" w:space="0" w:color="auto"/>
                      </w:divBdr>
                      <w:divsChild>
                        <w:div w:id="18780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3907">
              <w:marLeft w:val="0"/>
              <w:marRight w:val="0"/>
              <w:marTop w:val="0"/>
              <w:marBottom w:val="0"/>
              <w:divBdr>
                <w:top w:val="none" w:sz="0" w:space="0" w:color="auto"/>
                <w:left w:val="none" w:sz="0" w:space="0" w:color="auto"/>
                <w:bottom w:val="none" w:sz="0" w:space="0" w:color="auto"/>
                <w:right w:val="none" w:sz="0" w:space="0" w:color="auto"/>
              </w:divBdr>
              <w:divsChild>
                <w:div w:id="17170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5596">
          <w:marLeft w:val="0"/>
          <w:marRight w:val="0"/>
          <w:marTop w:val="0"/>
          <w:marBottom w:val="0"/>
          <w:divBdr>
            <w:top w:val="none" w:sz="0" w:space="0" w:color="auto"/>
            <w:left w:val="none" w:sz="0" w:space="0" w:color="auto"/>
            <w:bottom w:val="none" w:sz="0" w:space="0" w:color="auto"/>
            <w:right w:val="none" w:sz="0" w:space="0" w:color="auto"/>
          </w:divBdr>
          <w:divsChild>
            <w:div w:id="295767651">
              <w:marLeft w:val="0"/>
              <w:marRight w:val="0"/>
              <w:marTop w:val="0"/>
              <w:marBottom w:val="0"/>
              <w:divBdr>
                <w:top w:val="none" w:sz="0" w:space="0" w:color="auto"/>
                <w:left w:val="none" w:sz="0" w:space="0" w:color="auto"/>
                <w:bottom w:val="none" w:sz="0" w:space="0" w:color="auto"/>
                <w:right w:val="none" w:sz="0" w:space="0" w:color="auto"/>
              </w:divBdr>
              <w:divsChild>
                <w:div w:id="1303467558">
                  <w:marLeft w:val="0"/>
                  <w:marRight w:val="0"/>
                  <w:marTop w:val="0"/>
                  <w:marBottom w:val="0"/>
                  <w:divBdr>
                    <w:top w:val="none" w:sz="0" w:space="0" w:color="auto"/>
                    <w:left w:val="none" w:sz="0" w:space="0" w:color="auto"/>
                    <w:bottom w:val="none" w:sz="0" w:space="0" w:color="auto"/>
                    <w:right w:val="none" w:sz="0" w:space="0" w:color="auto"/>
                  </w:divBdr>
                </w:div>
              </w:divsChild>
            </w:div>
            <w:div w:id="1022630309">
              <w:marLeft w:val="0"/>
              <w:marRight w:val="0"/>
              <w:marTop w:val="0"/>
              <w:marBottom w:val="0"/>
              <w:divBdr>
                <w:top w:val="none" w:sz="0" w:space="0" w:color="auto"/>
                <w:left w:val="none" w:sz="0" w:space="0" w:color="auto"/>
                <w:bottom w:val="none" w:sz="0" w:space="0" w:color="auto"/>
                <w:right w:val="none" w:sz="0" w:space="0" w:color="auto"/>
              </w:divBdr>
              <w:divsChild>
                <w:div w:id="207113979">
                  <w:marLeft w:val="0"/>
                  <w:marRight w:val="0"/>
                  <w:marTop w:val="0"/>
                  <w:marBottom w:val="0"/>
                  <w:divBdr>
                    <w:top w:val="none" w:sz="0" w:space="0" w:color="auto"/>
                    <w:left w:val="none" w:sz="0" w:space="0" w:color="auto"/>
                    <w:bottom w:val="none" w:sz="0" w:space="0" w:color="auto"/>
                    <w:right w:val="none" w:sz="0" w:space="0" w:color="auto"/>
                  </w:divBdr>
                  <w:divsChild>
                    <w:div w:id="1305550086">
                      <w:marLeft w:val="0"/>
                      <w:marRight w:val="0"/>
                      <w:marTop w:val="0"/>
                      <w:marBottom w:val="0"/>
                      <w:divBdr>
                        <w:top w:val="none" w:sz="0" w:space="0" w:color="auto"/>
                        <w:left w:val="none" w:sz="0" w:space="0" w:color="auto"/>
                        <w:bottom w:val="none" w:sz="0" w:space="0" w:color="auto"/>
                        <w:right w:val="none" w:sz="0" w:space="0" w:color="auto"/>
                      </w:divBdr>
                      <w:divsChild>
                        <w:div w:id="797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3466">
                  <w:marLeft w:val="0"/>
                  <w:marRight w:val="0"/>
                  <w:marTop w:val="0"/>
                  <w:marBottom w:val="0"/>
                  <w:divBdr>
                    <w:top w:val="none" w:sz="0" w:space="0" w:color="auto"/>
                    <w:left w:val="none" w:sz="0" w:space="0" w:color="auto"/>
                    <w:bottom w:val="none" w:sz="0" w:space="0" w:color="auto"/>
                    <w:right w:val="none" w:sz="0" w:space="0" w:color="auto"/>
                  </w:divBdr>
                  <w:divsChild>
                    <w:div w:id="413861194">
                      <w:marLeft w:val="0"/>
                      <w:marRight w:val="0"/>
                      <w:marTop w:val="0"/>
                      <w:marBottom w:val="0"/>
                      <w:divBdr>
                        <w:top w:val="none" w:sz="0" w:space="0" w:color="auto"/>
                        <w:left w:val="none" w:sz="0" w:space="0" w:color="auto"/>
                        <w:bottom w:val="none" w:sz="0" w:space="0" w:color="auto"/>
                        <w:right w:val="none" w:sz="0" w:space="0" w:color="auto"/>
                      </w:divBdr>
                      <w:divsChild>
                        <w:div w:id="191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8127">
              <w:marLeft w:val="0"/>
              <w:marRight w:val="0"/>
              <w:marTop w:val="0"/>
              <w:marBottom w:val="0"/>
              <w:divBdr>
                <w:top w:val="none" w:sz="0" w:space="0" w:color="auto"/>
                <w:left w:val="none" w:sz="0" w:space="0" w:color="auto"/>
                <w:bottom w:val="none" w:sz="0" w:space="0" w:color="auto"/>
                <w:right w:val="none" w:sz="0" w:space="0" w:color="auto"/>
              </w:divBdr>
              <w:divsChild>
                <w:div w:id="16380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4720">
      <w:bodyDiv w:val="1"/>
      <w:marLeft w:val="0"/>
      <w:marRight w:val="0"/>
      <w:marTop w:val="0"/>
      <w:marBottom w:val="0"/>
      <w:divBdr>
        <w:top w:val="none" w:sz="0" w:space="0" w:color="auto"/>
        <w:left w:val="none" w:sz="0" w:space="0" w:color="auto"/>
        <w:bottom w:val="none" w:sz="0" w:space="0" w:color="auto"/>
        <w:right w:val="none" w:sz="0" w:space="0" w:color="auto"/>
      </w:divBdr>
      <w:divsChild>
        <w:div w:id="1860461641">
          <w:marLeft w:val="0"/>
          <w:marRight w:val="0"/>
          <w:marTop w:val="0"/>
          <w:marBottom w:val="0"/>
          <w:divBdr>
            <w:top w:val="none" w:sz="0" w:space="0" w:color="auto"/>
            <w:left w:val="none" w:sz="0" w:space="0" w:color="auto"/>
            <w:bottom w:val="none" w:sz="0" w:space="0" w:color="auto"/>
            <w:right w:val="none" w:sz="0" w:space="0" w:color="auto"/>
          </w:divBdr>
          <w:divsChild>
            <w:div w:id="1708405886">
              <w:marLeft w:val="0"/>
              <w:marRight w:val="0"/>
              <w:marTop w:val="0"/>
              <w:marBottom w:val="0"/>
              <w:divBdr>
                <w:top w:val="none" w:sz="0" w:space="0" w:color="auto"/>
                <w:left w:val="none" w:sz="0" w:space="0" w:color="auto"/>
                <w:bottom w:val="none" w:sz="0" w:space="0" w:color="auto"/>
                <w:right w:val="none" w:sz="0" w:space="0" w:color="auto"/>
              </w:divBdr>
            </w:div>
          </w:divsChild>
        </w:div>
        <w:div w:id="1733118107">
          <w:marLeft w:val="0"/>
          <w:marRight w:val="0"/>
          <w:marTop w:val="0"/>
          <w:marBottom w:val="0"/>
          <w:divBdr>
            <w:top w:val="none" w:sz="0" w:space="0" w:color="auto"/>
            <w:left w:val="none" w:sz="0" w:space="0" w:color="auto"/>
            <w:bottom w:val="none" w:sz="0" w:space="0" w:color="auto"/>
            <w:right w:val="none" w:sz="0" w:space="0" w:color="auto"/>
          </w:divBdr>
          <w:divsChild>
            <w:div w:id="20768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5131">
      <w:bodyDiv w:val="1"/>
      <w:marLeft w:val="0"/>
      <w:marRight w:val="0"/>
      <w:marTop w:val="0"/>
      <w:marBottom w:val="0"/>
      <w:divBdr>
        <w:top w:val="none" w:sz="0" w:space="0" w:color="auto"/>
        <w:left w:val="none" w:sz="0" w:space="0" w:color="auto"/>
        <w:bottom w:val="none" w:sz="0" w:space="0" w:color="auto"/>
        <w:right w:val="none" w:sz="0" w:space="0" w:color="auto"/>
      </w:divBdr>
      <w:divsChild>
        <w:div w:id="1003320929">
          <w:marLeft w:val="0"/>
          <w:marRight w:val="0"/>
          <w:marTop w:val="0"/>
          <w:marBottom w:val="0"/>
          <w:divBdr>
            <w:top w:val="none" w:sz="0" w:space="0" w:color="auto"/>
            <w:left w:val="none" w:sz="0" w:space="0" w:color="auto"/>
            <w:bottom w:val="none" w:sz="0" w:space="0" w:color="auto"/>
            <w:right w:val="none" w:sz="0" w:space="0" w:color="auto"/>
          </w:divBdr>
          <w:divsChild>
            <w:div w:id="323631256">
              <w:marLeft w:val="0"/>
              <w:marRight w:val="0"/>
              <w:marTop w:val="0"/>
              <w:marBottom w:val="0"/>
              <w:divBdr>
                <w:top w:val="none" w:sz="0" w:space="0" w:color="auto"/>
                <w:left w:val="none" w:sz="0" w:space="0" w:color="auto"/>
                <w:bottom w:val="none" w:sz="0" w:space="0" w:color="auto"/>
                <w:right w:val="none" w:sz="0" w:space="0" w:color="auto"/>
              </w:divBdr>
            </w:div>
          </w:divsChild>
        </w:div>
        <w:div w:id="2023437332">
          <w:marLeft w:val="0"/>
          <w:marRight w:val="0"/>
          <w:marTop w:val="0"/>
          <w:marBottom w:val="0"/>
          <w:divBdr>
            <w:top w:val="none" w:sz="0" w:space="0" w:color="auto"/>
            <w:left w:val="none" w:sz="0" w:space="0" w:color="auto"/>
            <w:bottom w:val="none" w:sz="0" w:space="0" w:color="auto"/>
            <w:right w:val="none" w:sz="0" w:space="0" w:color="auto"/>
          </w:divBdr>
          <w:divsChild>
            <w:div w:id="2409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dcc482-3b1f-4d36-a79b-d7cd39cea7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7DA83369E5947BC77D9633E2EAA80" ma:contentTypeVersion="14" ma:contentTypeDescription="Create a new document." ma:contentTypeScope="" ma:versionID="016f56de3312035a5edde5a4e73a9ad7">
  <xsd:schema xmlns:xsd="http://www.w3.org/2001/XMLSchema" xmlns:xs="http://www.w3.org/2001/XMLSchema" xmlns:p="http://schemas.microsoft.com/office/2006/metadata/properties" xmlns:ns3="02dcc482-3b1f-4d36-a79b-d7cd39cea734" xmlns:ns4="41f96782-e3df-4e4c-9c18-b0cf7270e2e0" targetNamespace="http://schemas.microsoft.com/office/2006/metadata/properties" ma:root="true" ma:fieldsID="062f9b521aebdb427960e4cc93b02e38" ns3:_="" ns4:_="">
    <xsd:import namespace="02dcc482-3b1f-4d36-a79b-d7cd39cea734"/>
    <xsd:import namespace="41f96782-e3df-4e4c-9c18-b0cf7270e2e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cc482-3b1f-4d36-a79b-d7cd39ce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96782-e3df-4e4c-9c18-b0cf7270e2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cdm:cachedDataManifest xmlns:cdm="http://schemas.microsoft.com/2004/VisualStudio/Tools/Applications/CachedDataManifest.xsd" cdm:revision="1"/>
</file>

<file path=customXml/item6.xml><?xml version="1.0" encoding="utf-8"?>
<n-document xmlns:xsd="http://www.w3.org/2001/XMLSchema" xmlns:xsi="http://www.w3.org/2001/XMLSchema-instance" guid="0" synced="true" validated="true">
  <n-docbody>
    <standard.doc precedenttype="agreement">
      <prelim>
        <product.name>product.name0</product.name>
        <title>Services agreement for use by public sector bodies</title>
        <author>
          <link href="https://uk.practicallaw.thomsonreuters.com/Browse/Home/About/OurteamPublicSector?contextData=%28sc.Default%29&amp;amp;transitionType=Default&amp;amp;navId=3DC01CCF1D49FDD1C329C2F231049BEB&amp;amp;comp=pluk" style="ACTLinkURL">
            <ital>Practical Law Public Sector</ital>
          </link>
          <ital> </ital>
        </author>
        <resource.type>Standard documents</resource.type>
        <juris>juris0</juris>
        <juris>juris1</juris>
      </prelim>
      <abstract>
        <para>
          <paratext>
            A supply of services agreement for use by a public body following a competitive procedure under the Public Contracts Regulations 2015 (
            <ital>SI 2015/102</ital>
            ) or, from 24 February 2025, under the Procurement Act 2023.
          </paratext>
        </para>
      </abstract>
      <toc.identifier hasToc="true"/>
      <body>
        <drafting.note id="a354928" jurisdiction="">
          <head align="left" preservecase="true">
            <headtext>About this document</headtext>
          </head>
          <division id="a000003" level="1">
            <para>
              <paratext>This standard services agreement is intended for use by public authorities (such as a local authority) for the provision of high value or complex services from a supplier over a relatively long period following a competitive tendering procedure under either:</paratext>
            </para>
            <list type="bulleted">
              <list.item>
                <para>
                  <paratext>
                    <link href="4-600-4052" style="ACTLinkPLCtoPLC">
                      <ital>Public Contracts Regulations 2015 (SI 2015/102)</ital>
                    </link>
                     (PCR 2015), which apply to procurements (and their resulting contracts) started before 24 February 2025.
                  </paratext>
                </para>
              </list.item>
              <list.item>
                <para>
                  <paratext>
                    <link href="w-041-5998" style="ACTLinkPLCtoPLC">
                      <ital>Procurement Act 2023 </ital>
                    </link>
                    (PA 2023), which applies to procurements (and their resulting contracts) started on and after 24 February 2025.
                  </paratext>
                </para>
              </list.item>
            </list>
            <para>
              <paratext>
                See 
                <internal.reference refid="a497976">Drafting note, Identifying the correct procurement regime</internal.reference>
                .
              </paratext>
            </para>
            <para>
              <paratext>
                Since it is designed to apply to a wide range of services, circumstances, and risk profiles, drafters should review all the terms of this standard document to check their appropriateness before using. For guidance, see 
                <internal.reference refid="a188112">Drafting note, Non-service specific</internal.reference>
                .
              </paratext>
            </para>
          </division>
          <division id="a650820" level="1">
            <head align="left" preservecase="true">
              <headtext>Legal issues</headtext>
            </head>
            <division id="a497976" level="2">
              <head align="left" preservecase="true">
                <headtext>Identifying the correct procurement regime</headtext>
              </head>
              <para>
                <paratext>
                  The PA 2023 will revoke and replace the PCR 2015 (and other EU-derived procurement legislation) to establish a new procurement regime in England, Wales and Northern Ireland. The PA 2023 is expected to come into force on 24 February 2025. Due to savings and transitional arrangements, the PCR 2015 will continue to apply to procurements (and contracts awarded pursuant to those procurements) started before 24 February 2025. For information on transitional and saving arrangements, see 
                  <link anchor="a913637" href="w-036-1604" style="ACTLinkPLCtoPLC">
                    <ital>Practice note, Procurement Act 2023: Transitional arrangements</ital>
                  </link>
                  .
                </paratext>
              </para>
              <para>
                <paratext>This standard agreement can be used for contracts awarded under either the PCR 2015 or the PA 2023. Generally, a contract's terms are influenced by factors such as the type of services, and the authority's requirements and risk appetite, rather than the procurement legislation that applies to the contract's award. A change in legislation alone should not necessitate substantial changes to the contract terms.</paratext>
              </para>
              <para>
                <paratext>However, a key exception to this is that both the PCR 2015 and PA 2023 imply similar, but not identical, terms into contracts. It is usually advisable (and in the case of the PCR 2015, necessary) to address these terms expressly in the contract, and this agreement takes that approach. This agreement contains the following clauses designed to reflect the terms implied by the applicable procurement legislation:</paratext>
              </para>
              <list type="bulleted">
                <list.item>
                  <para>
                    <paratext>
                      E-invoicing (
                      <internal.reference refid="a209004">clause 10.6</internal.reference>
                      ).
                    </paratext>
                  </para>
                </list.item>
                <list.item>
                  <para>
                    <paratext>
                      Prompt payment (
                      <internal.reference refid="a130136">clause 10.7</internal.reference>
                       to 
                      <internal.reference refid="a223730">clause 10.9</internal.reference>
                      ).
                    </paratext>
                  </para>
                </list.item>
                <list.item>
                  <para>
                    <paratext>
                      Termination (
                      <internal.reference refid="a279240">clause 30.2</internal.reference>
                       and 
                      <internal.reference refid="a974491">clause 30.3</internal.reference>
                      ).
                    </paratext>
                  </para>
                </list.item>
              </list>
              <para>
                <paratext>
                  The agreement also contains optional clauses (with associated definitions) to support the right to terminate at 
                  <internal.reference refid="a974491">clause 30.3</internal.reference>
                   (see 
                  <internal.reference refid="a733310">Drafting note, Reporting changes to exclusion and connected persons information (optional clause)</internal.reference>
                  ).
                  <ital> </ital>
                </paratext>
              </para>
              <para>
                <paratext>Generally, the clauses are designed to be compliant with both the PCR 2015 and PA 2023. However, where necessary, the drafting notes to the clause contains options to select depending on which regime applies.</paratext>
              </para>
            </division>
            <division id="a240754" level="2">
              <head align="left" preservecase="true">
                <headtext>Data protection</headtext>
              </head>
              <para>
                <paratext>
                  Many public services arrangements involve the supplier processing personal data on the authority's behalf. Such processing must comply with all applicable data protection legislation. This standard document contains a data processing clause (
                  <internal.reference refid="a201929">clause 25</internal.reference>
                  ) that is drafted to facilitate compliance with the 
                  <link href="w-026-8528" style="ACTLinkPLCtoPLC">
                    <ital>UK GDPR</ital>
                  </link>
                  .
                </paratext>
              </para>
              <para>
                <paratext>Under the UK GDPR, processors (the supplier in most cases):</paratext>
              </para>
              <list type="bulleted">
                <list.item>
                  <para>
                    <paratext>Are subject to direct compliance obligations and may be liable to fines or penalties for breaches. The legislation also specifies the contractual terms that authorities, in their capacity as data controllers, must include in their data processing contracts.</paratext>
                  </para>
                </list.item>
                <list.item>
                  <para>
                    <paratext>Cannot engage a sub-processor to carry out the processing activities without the controller's prior written consent. If a sub-processor is appointed, legislation requires that the data protection obligations in the sub-processing arrangement must mirror that in the main agreement (that is, the agreement between the controller and the processor).</paratext>
                  </para>
                </list.item>
              </list>
              <para>
                <paratext>
                  For more information on processor obligations, see 
                  <link href="w-025-2861" style="ACTLinkPLCtoPLC">
                    <ital>Practice note, Processor obligations under UK GDPR</ital>
                  </link>
                  .
                </paratext>
              </para>
              <para>
                <paratext>
                  The UK GDPR also prohibits the transfer of personal data outside the UK unless certain conditions are met. The conditions include the UK making an adequacy decision on that country's data protection regime, or that there are appropriate safeguards in place between the controller and the processor (for example, the use of standard contractual clauses). For information on cross-border transfers, see 
                  <link href="w-013-9203" style="ACTLinkPLCtoPLC">
                    <ital>Practice note, Overview of data transfers (UK)</ital>
                  </link>
                  .
                </paratext>
              </para>
            </division>
            <division id="a860659" level="2">
              <head align="left" preservecase="true">
                <headtext>Supply chain compliance</headtext>
              </head>
              <para>
                <paratext>An authority may be subject to legal compliance requirements, which it needs to "flow down" to suppliers within its supply chain or which may at the very least impact on the provisions it includes in its third party contracts. In addition, an authority will have a vested interest in identifying and mitigating any environmental social and governance (ESG) risks and sustainability risks (including adverse impacts on the environment and human rights) across its supply chains, which could in turn impact on contract terms.</paratext>
              </para>
              <para>
                <paratext>Common legal and other frameworks that may give rise to supply chain compliance obligations in the agreement include:</paratext>
              </para>
              <list type="bulleted">
                <list.item>
                  <para>
                    <paratext>
                      <link href="https://uk.practicallaw.thomsonreuters.com/2-607-4606?originationContext=document&amp;amp;transitionType=PLDocumentLink&amp;amp;contextData=(sc.Default)&amp;amp;ppcid=fe0d9fd004c1401bacbcf9ee91edc536" style="ACTLinkURL">
                        <bold>
                          <ital>Modern Slavery Act 2015</ital>
                        </bold>
                      </link>
                      <bold>. </bold>
                      Certain large commercial organisations are required to publish a statement disclosing the steps taken to ensure that human trafficking is not taking place in any of its supply chains or its business or state that it has taken no such steps; this may include supplier due diligence and contractual controls. Although public sector bodies are exempt from this requirement, many public bodies (particularly central government) publish statements voluntarily. Modern slavery and human trafficking offences are grounds for mandatory exclusion from public procurement, and government guidance applicable to central government and the wider public sector requires the identification and management of modern slavery risks in supply chains (see 
                      <link href="https://www.gov.uk/government/publications/ppn-0223-tackling-modern-slavery-in-government-supply-chains" style="ACTLinkURL">
                        <ital>Procurement Policy Note 02/23: Tackling Modern Slavery in Government Supply Chains </ital>
                      </link>
                      ). This agreement has a modern slavery clause at 
                      <internal.reference refid="a641561">clause 34</internal.reference>
                      .
                    </paratext>
                  </para>
                </list.item>
                <list.item>
                  <para>
                    <paratext>
                      <link href="https://uk.practicallaw.thomsonreuters.com/w-014-4419?originationContext=document&amp;amp;transitionType=PLDocumentLink&amp;amp;contextData=(sc.Default)&amp;amp;ppcid=fe0d9fd004c1401bacbcf9ee91edc536" style="ACTLinkURL">
                        <bold>
                          <ital>NISR</ital>
                        </bold>
                      </link>
                      <bold>.</bold>
                       The NISR applies to "essential service providers" (electricity, water supply, gas and transport) and "relevant digital service providers" (search engines, online marketplaces and cloud computing service providers). Certain NHS healthcare bodies are designated as "essential service providers". The Department of Health and Social Care has published 
                      <link href="https://www.gov.uk/government/publications/network-and-information-systems-regulations-2018-health-sector-guide" style="ACTLinkURL">
                        <ital>guidance for the health sector</ital>
                      </link>
                       on application of the NISR. The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An authority subject to NISR requirements may want to flow down security measures as required by the NISR to its suppliers by including appropriate wording in its supply contract. This document does not contain such wording, but for sample wording, see 
                      <link anchor="co_anchor_a228443" href="https://uk.practicallaw.thomsonreuters.com/0-202-4551?originationContext=document&amp;amp;transitionType=DocumentItem&amp;amp;contextData=(sc.Default)&amp;amp;ppcid=fe0d9fd004c1401bacbcf9ee91edc536" style="ACTLinkURL">
                        <ital>Standard document, Outsourcing agreement: long form: clause 37</ital>
                      </link>
                      .
                    </paratext>
                  </para>
                </list.item>
                <list.item>
                  <para>
                    <paratext>
                      <link href="1-503-8422" style="ACTLinkPLCtoPLC">
                        <bold>
                          <ital>Bribery Act 2010</ital>
                        </bold>
                      </link>
                      <bold> (BA 2010). </bold>
                      A commercial organisation is guilty of an offence if a person associated with it (which includes a supplier) bribes another person intending to obtain or retain business (or an advantage) for the commercial organisation (
                      <link href="_blank" style="ACTLinkPLCtoPLC">
                        <ital>section 7</ital>
                      </link>
                      , BA 2010). Although the section 7 offence does not apply to most public sector organisations, there are clear reputational risks for the authority. As a minimum, it would be embarrassing for an authority if one of its suppliers was found to have committed a bribery offence, particularly if it related in any away to the services being provided to or on behalf of an authority. Certain bribery offences are also grounds for exclusion from a procurement process. This agreement contains specific bribery clause at 
                      <internal.reference refid="a756952">clause 33</internal.reference>
                      .
                    </paratext>
                  </para>
                </list.item>
                <list.item>
                  <para>
                    <paratext>
                      <bold>Environmental obligations. </bold>
                      Imposing appropriate environmental obligations on a supplier can, among other things, support achievement of an authority's climate change policies or targets, as well as contribute to the UK's legally binding commitment to transition to net zero by 2050. Climate change clauses will vary across authorities according to their climate ambition, but this agreement contains a starting point at 
                      <internal.reference refid="a161539">clause 7</internal.reference>
                       (see 
                      <internal.reference refid="a311329">Drafting note, Supplier environmental obligations</internal.reference>
                      ).
                    </paratext>
                  </para>
                </list.item>
              </list>
              <para>
                <paratext>
                  This document also contains generic compliance requirements at 
                  <internal.reference refid="a983266">clause 6</internal.reference>
                   and 
                  <internal.reference refid="a961841">clause 20</internal.reference>
                   to cover compliance with various legal and ethical obligations that are identified as "Mandatory Policies" (see the definition of 
                  <internal.reference refid="a512857">Mandatory Policies</internal.reference>
                  ). But it also contains some specific compliance obligations in relation to health and safety, equality and diversity, as well as an anti-bribery and corruption clause (see 
                  <internal.reference refid="a756952">clause 33</internal.reference>
                  ) and environmental obligations clause (
                  <internal.reference refid="a161539">clause 7</internal.reference>
                  ). The parties will need to assess if this balance is appropriate (see 
                  <internal.reference refid="a480743">Drafting note, Compliance and change in laws</internal.reference>
                  ).
                </paratext>
              </para>
            </division>
            <division id="a347558" level="2">
              <head align="left" preservecase="true">
                <headtext>Limiting liability</headtext>
              </head>
              <para>
                <paratext>The limitation of liability clauses in a services agreement will be a key area of focus for both parties. The supplier is typically subject to greater obligations, so will usually always request a limit on its liability. Unlimited liability under the agreement may deter a supplier from bidding or (more likely) cause it to significantly inflate any bid price.</paratext>
              </para>
              <para>
                <paratext>
                  This agreement contains a fairly balanced limitation clause at 
                  <internal.reference refid="a256682">clause 22</internal.reference>
                  . We have taken this approach because it is generally preferable for an authority to present a fair and balanced document when starting a procurement process; failure to do so may lead to inflated bid prices, caveated tender submissions or problematic post-award negotiations.
                </paratext>
              </para>
              <para>
                <paratext>
                  Limitation clauses are subject to common law and statutory controls (such as the 
                  <link href="7-505-7728" style="ACTLinkPLCtoPLC">
                    <ital>Unfair Contract Terms Act 1977</ital>
                  </link>
                  ). For more information on limiting liability in business to business contracts, see practice notes:
                </paratext>
              </para>
              <list type="bulleted">
                <list.item>
                  <para>
                    <paratext>
                      <link href="2-520-5359" style="ACTLinkPLCtoPLC">
                        <ital>Limiting liability: drafting and negotiating</ital>
                      </link>
                      .
                    </paratext>
                  </para>
                </list.item>
                <list.item>
                  <para>
                    <paratext>
                      <link href="9-617-5230" style="ACTLinkPLCtoPLC">
                        <ital>Limiting liability: statutory and common law controls on limitation clauses</ital>
                      </link>
                      .
                    </paratext>
                  </para>
                </list.item>
                <list.item>
                  <para>
                    <paratext>
                      <link href="w-006-5549" style="ACTLinkPLCtoPLC">
                        <ital>Limiting liability: interpretation</ital>
                      </link>
                      .
                    </paratext>
                  </para>
                </list.item>
              </list>
            </division>
            <division id="a111676" level="2">
              <head align="left" preservecase="true">
                <headtext>TUPE</headtext>
              </head>
              <para>
                <paratext>
                  The parties need to consider the potential implications of the 
                  <link href="2-505-5915" style="ACTLinkPLCtoPLC">
                    <ital>Transfer of Undertakings (Protection of Employment) Regulations 2006 (SI 2006/246)</ital>
                  </link>
                   (TUPE) at the start and end of the agreement:
                </paratext>
              </para>
              <list type="bulleted">
                <list.item>
                  <para>
                    <paratext>
                      <bold>TUPE on entry.</bold>
                       Will any employees transfer from the authority to the supplier when the agreement commences? If so, the supplier may want to seek contractual warranties and indemnities from the customer to cover the liabilities which arise from those transfers.
                    </paratext>
                  </para>
                </list.item>
                <list.item>
                  <para>
                    <paratext>
                      <bold>TUPE on exit. </bold>
                      When the agreement or the provision of some of the services comes to an end, will any employees transfer from the supplier to either the authority or to a replacement supplier? If so, what contractual protection is the supplier willing to provide to the authority (or the replacement supplier) to cover those transfers? TUPE is most likely to apply on exit where the supplier's staff have been assigned solely to the authority.
                    </paratext>
                  </para>
                </list.item>
              </list>
              <para>
                <paratext>
                  This agreement provides links to various TUPE drafting options at 
                  <internal.reference refid="a140007">Schedule 10</internal.reference>
                  <ital>. </ital>
                  Please note that these are in the process of being reviewed and updated by a contributor, so should be used with caution.
                </paratext>
              </para>
            </division>
            <division id="a867680" level="2">
              <head align="left" preservecase="true">
                <headtext>Timing of contract development</headtext>
              </head>
              <para>
                <paratext>
                  Under the 
                  <link href="4-600-4052" style="ACTLinkPLCtoPLC">
                    <ital>PCR 2015</ital>
                  </link>
                  , contracting authorities must offer unrestricted and full direct electronic access free of charge to the 'procurement documents' from the point at which the contract notice is published. A link is usually given in the contract notice. In practice, this usually covers contract terms. Early contract preparation by authorities is therefore key. For more information, see 
                  <link anchor="a822834" href="w-029-5992" style="ACTLinkPLCtoPLC">
                    <ital>Practice note, Advertising on the UK e-notification service: Find a Tender: Offering electronic access to procurement documents with contract notice</ital>
                  </link>
                  .
                </paratext>
              </para>
              <para>
                <paratext>The PA 2023 contains no equivalent requirement to give electronic access to procurement documents when publishing the notice, but authorities must specify in their tender notices:</paratext>
              </para>
              <list type="bulleted">
                <list.item>
                  <para>
                    <paratext>Whether the authorities are or will be providing any 'associated tender documents' (which may include contract terms).</paratext>
                  </para>
                </list.item>
                <list.item>
                  <para>
                    <paratext>If so, how to access these.</paratext>
                  </para>
                </list.item>
              </list>
              <para>
                <paratext>
                  Authorities are also prohibited under the PA 2023 from inviting bidders to submit tenders until they are satisfied that the tender notice and associated documents are sufficient to enable tender preparation. In reality, early disclosure of contract terms will therefore still be advisable particularly as it should help to support the overarching procurement objectives and increase the likelihood of commercially viable bids. Where associated tender documents are used, government guidance indicates that they should generally be provided free of charge and electronically. For more information, see 
                  <link anchor="a448781" href="w-036-1604" style="ACTLinkPLCtoPLC">
                    <ital>Practice note, Procurement Act 2023: Starting a procedure</ital>
                  </link>
                  .
                </paratext>
              </para>
            </division>
          </division>
          <division id="a217785" level="1">
            <head align="left" preservecase="true">
              <headtext>Drafting approach</headtext>
            </head>
            <para>
              <paratext>Unless specifically instructed to the contrary, it is usually appropriate to adopt a fairly balanced approach when drafting a public sector services agreement. Most businesses value long-term, stable trading relationships. Very often, all a heavily biased draft will achieve is an increase in the time and cost of negotiations and a lessening of the goodwill between the parties; in a tender situation, that can also create problems such as lack of interest, inflated tender submissions or the potential for unexpected post-award negotiations which may give rise to additional procurement challenge risks if accepted. Although the agreement is necessarily drafted from the authority's perspective, where appropriate its provisions are drafted to be broadly neutral between the parties.</paratext>
            </para>
            <division id="a188112" level="2">
              <head align="left" preservecase="true">
                <headtext>Non-service specific</headtext>
              </head>
              <para>
                <paratext>This agreement is designed to apply to a wide range of services, circumstances, and risk profiles. As such, some of the terms may be inappropriate or unnecessary. Drafters should review all the terms to check their appropriateness before using. Consider also whether the transaction specifics warrant any supplemental terms, for example to:</paratext>
              </para>
              <list type="bulleted">
                <list.item>
                  <para>
                    <paratext>
                      Require the supplier to provide a parent company guarantee. For example, see 
                      <link href="3-203-0923" style="ACTLinkPLCtoPLC">
                        <ital>Standard document, Parent company guarantee (outsourcing)</ital>
                      </link>
                      .
                    </paratext>
                  </para>
                </list.item>
                <list.item>
                  <para>
                    <paratext>
                      Make the agreement available to other authorities, see 
                      <link href="3-502-3293" style="ACTLinkPLCtoPLC">
                        <ital>Standard clause, Collaborative procurement: contract sharing clause (direct contract with supplier)</ital>
                      </link>
                      .
                    </paratext>
                  </para>
                </list.item>
                <list.item>
                  <para>
                    <paratext>
                      Flow down security requirements to a supplier because the authority is subject to the 
                      <link href="w-014-4419" style="ACTLinkPLCtoPLC">
                        <ital>Network and Information Systems Regulations 2018 (SI 2018/506)</ital>
                      </link>
                       (NISR) (see 
                      <internal.reference refid="a860659">Drafting note, Supply chain compliance</internal.reference>
                      ).
                    </paratext>
                  </para>
                </list.item>
              </list>
            </division>
            <division id="a275770" level="2">
              <head align="left" preservecase="true">
                <headtext>Substantive schedules</headtext>
              </head>
              <para>
                <paratext>Some schedules in a services agreement, such as the financial schedule, performance regime and specification, are likely to be produced by the commercial operational or financial teams within an authority. You will need to review and ensure that these key schedules are written in a legally appropriate way. For example, check that the content and language is internally consistent as well as consistent with the remainder of the agreement, and any obligations or outputs are sufficiently certain and clear.</paratext>
              </para>
              <para>
                <paratext>
                  <internal.reference refid="a803652">Schedule 2</internal.reference>
                   (Performance regime) and 
                  <internal.reference refid="a385460">schedule 4</internal.reference>
                   (Charges and payment) offer a suggested structure and drafting to act as a starting point when developing or reviewing these schedules.
                </paratext>
              </para>
            </division>
            <division id="a515148" level="2">
              <head align="left" preservecase="true">
                <headtext>Drafting assumptions</headtext>
              </head>
              <para>
                <paratext>This agreement is drafted on the following assumptions:</paratext>
              </para>
              <list type="bulleted">
                <list.item>
                  <para>
                    <paratext>
                      <bold>Licence to use authority's premises. </bold>
                      The supplier will not have exclusive possession of any part of the authority's premises.
                    </paratext>
                  </para>
                </list.item>
                <list.item>
                  <para>
                    <paratext>
                      <bold>No mobilisation period. </bold>
                      The parties do not require a formal implementation or mobilisation period prior to commencement of the services.
                    </paratext>
                  </para>
                </list.item>
                <list.item>
                  <para>
                    <paratext>
                      <bold>No parent company guarantee. </bold>
                      There is no parent company or performance guarantee being provided in relation to the supplier's performance of the services.
                    </paratext>
                  </para>
                </list.item>
                <list.item>
                  <para>
                    <paratext>
                      <bold>PCR 2015 and PA 2023. </bold>
                      The contract is not a framework, or a contract awarded under a framework. However, it is being awarded using a competitive tendering procedure under either the PA 2023 or PCR 2015.
                      <bold> </bold>
                      Minor amendments may be required if the contract is being awarded directly to a supplier without competition (the recitals would require updating to reflect the factual background).
                    </paratext>
                  </para>
                </list.item>
                <list.item>
                  <para>
                    <paratext>
                      <bold>English law. </bold>
                      The agreement is governed by English law.
                    </paratext>
                  </para>
                </list.item>
              </list>
            </division>
          </division>
        </drafting.note>
        <cover.sheet>
          <head align="left" preservecase="true">
            <headtext>Insert title</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15596" status="individual">
            <identifier>(1)</identifier>
            <defn.item>
              <defn>
                <para>
                  <paratext>[NAME OF PUBLIC AUTHORITY] of [ADDRESS]</paratext>
                </para>
              </defn>
              <defn.term>Authority</defn.term>
            </defn.item>
          </party>
          <party executionmethod="contract" id="a994216" status="individual">
            <identifier>(2)</identifier>
            <defn.item>
              <defn>
                <para>
                  <paratext>[FULL COMPANY NAME] incorporated and registered in [England and Wales] with company number [NUMBER] whose registered office is at [REGISTERED OFFICE ADDRESS]</paratext>
                </para>
              </defn>
              <defn.term>Supplier</defn.term>
            </defn.item>
          </party>
        </parties>
        <recitals>
          <head align="left" preservecase="true">
            <headtext>BACKGROUND</headtext>
          </head>
          <clause id="a280784">
            <identifier>(A)</identifier>
            <para>
              <paratext>On [DATE], the Authority advertised on the UK digital platform (reference [FIND A TENDER NUMBER]), inviting prospective suppliers to submit proposals for the provision of [DESCRIPTION OF SERVICES].</paratext>
            </para>
          </clause>
          <clause id="a480078">
            <identifier>(B)</identifier>
            <para>
              <paratext>On the basis of the Supplier's response to the advertisement and subsequent tender process, the Authority selected the Supplier to provide the services and the Supplier is willing and able to provide such services in accordance with the terms of this agreement.</paratext>
            </para>
          </clause>
          <clause id="a178921">
            <identifier>(C)</identifier>
            <para>
              <paratext>Accordingly, the parties have agreed to enter into a contract for the provision of the Services (as defined below) on the terms and conditions of this agreement.</paratext>
            </para>
          </clause>
        </recitals>
        <operative xrefname="clause">
          <head align="left" preservecase="true">
            <headtext>Agreed terms</headtext>
          </head>
          <clause id="a560160">
            <identifier>1.</identifier>
            <head align="left" preservecase="true">
              <headtext>Definitions and Interpretation</headtext>
            </head>
            <drafting.note id="a1021532" jurisdiction="">
              <head align="left" preservecase="true">
                <headtext>Interpretation</headtext>
              </head>
              <division id="a000004" level="1">
                <para>
                  <paratext>
                    For more information on interpretation clauses, see our integrated drafting note in 
                    <link href="5-107-3795" style="ACTLinkPLCtoPLC">
                      <ital>Standard clause, Interpretation</ital>
                    </link>
                    .
                  </paratext>
                </para>
              </division>
            </drafting.note>
            <para>
              <paratext>The following definitions and rules of interpretation apply in this agreement.</paratext>
            </para>
            <subclause1 id="a488979">
              <identifier>1.1</identifier>
              <para>
                <paratext>Definitions</paratext>
              </para>
              <defn.item id="a752746">
                <defn.term>Achieved KPIs</defn.term>
                <defn>
                  <para>
                    <paratext>
                      in respect of any Service in any measurement period, the standard of performance actually achieved by the Supplier in the provision of that Service in the measurement period in question (calculated and expressed in the same way as the KPI for that Service is calculated and expressed in 
                      <internal.reference refid="a803652">Schedule 2</internal.reference>
                      ).
                    </paratext>
                  </para>
                </defn>
              </defn.item>
              <defn.item id="a655018">
                <defn.term>Authorised Representatives</defn.term>
                <defn>
                  <para>
                    <paratext>
                      the persons respectively designated as such by the Authority and the Supplier, the first such persons being set out in 
                      <internal.reference refid="a907429">Schedule 5</internal.reference>
                      .
                    </paratext>
                  </para>
                </defn>
              </defn.item>
              <defn.item id="a380900">
                <defn.term>Authority Assets</defn.term>
                <defn>
                  <para>
                    <paratext>
                      any materials, plant or equipment owned or held by the Authority and provided by the Authority to the Supplier for use in providing the Services, as identified in 
                      <internal.reference refid="a768439">Schedule 12</internal.reference>
                      .
                    </paratext>
                  </para>
                </defn>
              </defn.item>
              <defn.item id="a954464">
                <defn.term>Authority Premises</defn.term>
                <defn>
                  <para>
                    <paratext>
                      the buildings and premises specified in 
                      <internal.reference refid="a768439">Schedule 12</internal.reference>
                      , or as otherwise agreed between the parties in accordance with the Change Control Procedure.
                    </paratext>
                  </para>
                </defn>
              </defn.item>
              <defn.item id="a251968">
                <defn.term>Best Industry Practice</defn.term>
                <defn>
                  <para>
                    <paratext>the standards which fall within the upper quartile in the relevant industry for the provision of comparable services which are substantially similar to the Services or the relevant part of them, having regard to factors such as the nature and size of the parties, the KPIs, the Term, the pricing structure and any other relevant factors.</paratext>
                  </para>
                </defn>
              </defn.item>
              <defn.item id="a276456">
                <defn.term>Catastrophic Failure</defn.term>
                <defn>
                  <para>
                    <paratext/>
                  </para>
                  <list type="loweralpha">
                    <list.item>
                      <para>
                        <paratext>[a failure by the Supplier for whatever reason to implement the Disaster Recovery Plan successfully and in accordance with its terms on the occurrence of a Disaster;]</paratext>
                      </para>
                    </list.item>
                    <list.item>
                      <para>
                        <paratext>any action by the Supplier, whether in relation to the Services and this agreement or otherwise, which in the reasonable opinion of the Authority's Authorised Representative has or may cause significant harm to the reputation of the Authority[;]</paratext>
                      </para>
                    </list.item>
                    <list.item>
                      <para>
                        <paratext>[[OTHERS]].</paratext>
                      </para>
                    </list.item>
                  </list>
                </defn>
              </defn.item>
              <defn.item id="a512490">
                <defn.term>Change</defn.term>
                <defn>
                  <para>
                    <paratext>any change to this agreement including to any of the Services.</paratext>
                  </para>
                </defn>
              </defn.item>
              <defn.item id="a915485">
                <defn.term>Change Control Note</defn.term>
                <defn>
                  <para>
                    <paratext>the written record of a Change agreed or to be agreed by the parties pursuant to the Change Control Procedure.</paratext>
                  </para>
                </defn>
              </defn.item>
              <defn.item id="a650049">
                <defn.term>Change Control Procedure</defn.term>
                <defn>
                  <para>
                    <paratext>
                      the procedure for changing this agreement, as set out in 
                      <internal.reference refid="a354600">Schedule 7</internal.reference>
                      .
                    </paratext>
                  </para>
                </defn>
              </defn.item>
              <defn.item id="a183016">
                <defn.term>Change in Law</defn.term>
                <defn>
                  <para>
                    <paratext>any change in any Law which impacts on the performance of the Services and which comes into force after the Commencement Date.</paratext>
                  </para>
                </defn>
              </defn.item>
              <defn.item id="a715840">
                <defn.term>Charges</defn.term>
                <defn>
                  <para>
                    <paratext>
                      the charges which shall become due and payable by the Authority to the Supplier in respect of the Services in accordance with the provisions of this agreement, as such charges are set out in 
                      <internal.reference refid="a385460">Schedule 4</internal.reference>
                      .
                    </paratext>
                  </para>
                </defn>
              </defn.item>
              <defn.item id="a931033">
                <defn.term>Commencement Date</defn.term>
                <defn>
                  <para>
                    <paratext>the date of this agreement.</paratext>
                  </para>
                </defn>
              </defn.item>
              <defn.item id="a218102">
                <defn.term>Commercially Sensitive Information</defn.term>
                <defn>
                  <para>
                    <paratext>
                      the information listed in 
                      <internal.reference refid="a288646">Schedule 11</internal.reference>
                       comprising the information of a commercially sensitive nature relating to the pricing of the Services, the Supplier's intellectual property rights or the Supplier's business operations which the Supplier has indicated to the Authority that, if disclosed by the Authority, would cause the Supplier significant commercial disadvantage or material financial loss.
                    </paratext>
                  </para>
                </defn>
              </defn.item>
              <defn.item id="a189963">
                <defn.term>Confidential Information</defn.term>
                <defn>
                  <para>
                    <paratext>means all confidential information (however recorded or preserved) disclosed by a party or its Representatives to the other party and that party's Representatives in connection with this agreement, including but not limited to:</paratext>
                  </para>
                  <list type="loweralpha">
                    <list.item>
                      <para>
                        <paratex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paratext>
                      </para>
                    </list.item>
                    <list.item>
                      <para>
                        <paratext>any information developed by the parties in the course of carrying out this agreement;</paratext>
                      </para>
                    </list.item>
                    <list.item>
                      <para>
                        <paratext>any Commercially Sensitive Information.</paratext>
                      </para>
                    </list.item>
                  </list>
                </defn>
              </defn.item>
              <defn.item condition="optional" id="a945090">
                <defn.term>Connected Person</defn.term>
                <defn>
                  <para>
                    <paratext>has the meaning given in paragraph 45, Part 3, Schedule 6 of Procurement Act 2023.</paratext>
                  </para>
                </defn>
                <drafting.note id="a195777" jurisdiction="">
                  <head align="left" preservecase="true">
                    <headtext>Connected person (optional definition)</headtext>
                  </head>
                  <division id="a000005" level="1">
                    <para>
                      <paratext>
                        Under the PA 2023, a supplier may be an excluded or excludable supplier by virtue of a connected person. Choose this definition if using 
                        <internal.reference refid="a513116">clause 3.3(c)</internal.reference>
                         and/or 
                        <internal.reference refid="a107964">clause 3.3(d)</internal.reference>
                         (see 
                        <internal.reference refid="a733310">Drafting note, Reporting changes to exclusion and connected persons information (optional clause)</internal.reference>
                        ).
                      </paratext>
                    </para>
                  </division>
                </drafting.note>
              </defn.item>
              <defn.item id="a934916">
                <defn.term>Consistent Failure</defn.term>
                <defn>
                  <para>
                    <paratext>
                      shall have the meaning given in 
                      <internal.reference refid="a777903">Part 3</internal.reference>
                       of 
                      <internal.reference refid="a803652">Schedule 2</internal.reference>
                      .
                    </paratext>
                  </para>
                </defn>
              </defn.item>
              <defn.item id="a607414">
                <defn.term>Consumer Prices Index</defn.term>
                <defn>
                  <para>
                    <paratext>the Consumer Prices Index as published by the Office for National Statistics from time to time, or failing such publication, such other index as the parties may agree most closely resembles such index.</paratext>
                  </para>
                </defn>
              </defn.item>
              <defn.item condition="optional" id="a682719">
                <defn.term>Contracts Finder</defn.term>
                <defn>
                  <para>
                    <paratext>
                      the
                      <bold> </bold>
                      UK government's publishing portal for public sector procurement opportunities.
                    </paratext>
                  </para>
                </defn>
                <drafting.note id="a292855" jurisdiction="">
                  <head align="left" preservecase="true">
                    <headtext>Contracts Finder (optional definition)</headtext>
                  </head>
                  <division id="a000006" level="1">
                    <para>
                      <paratext>
                        Use this definition when using 
                        <internal.reference refid="a911393">clause 20.7</internal.reference>
                         (see 
                        <internal.reference refid="a740988">Drafting note, Improving visibility of supply chain opportunities (optional clauses)</internal.reference>
                        ).
                      </paratext>
                    </para>
                  </division>
                </drafting.note>
              </defn.item>
              <defn.item id="a694692">
                <defn.term>Contract Year</defn.term>
                <defn>
                  <para>
                    <paratext>a 12-month period starting on the Commencement Date and on each anniversary of the Commencement Date.</paratext>
                  </para>
                </defn>
              </defn.item>
              <defn.item id="a306271">
                <defn.term>Controller</defn.term>
                <defn>
                  <para>
                    <paratext>as defined in the Data Protection Legislation.</paratext>
                  </para>
                </defn>
              </defn.item>
              <defn.item id="a599283">
                <defn.term>Data Protection Legislation</defn.term>
                <defn>
                  <para>
                    <paratext>
                      all applicable data protection and privacy legislation in force from time to time in the UK including the UK GDPR; the Data Protection Act 2018 (DPA 2018) (and regulations made thereunder) and the Privacy and Electronic Communications Regulations 2003 (
                      <ital>SI 2003/2426</ital>
                      ) as amended [and the guidance and codes of practice issued by the Information Commissioner or other relevant regulatory authority and applicable to a party].
                    </paratext>
                  </para>
                </defn>
              </defn.item>
              <defn.item id="a158709">
                <defn.term>Data Subject</defn.term>
                <defn>
                  <para>
                    <paratext>as defined in the Data Protection Legislation.</paratext>
                  </para>
                </defn>
              </defn.item>
              <defn.item condition="optional" id="a709442">
                <defn.term>Debarment List</defn.term>
                <defn>
                  <para>
                    <paratext>the list of suppliers referred to in section 62 of the Procurement Act 2023.</paratext>
                  </para>
                </defn>
                <drafting.note id="a702967" jurisdiction="">
                  <head align="left" preservecase="true">
                    <headtext>Debarment list</headtext>
                  </head>
                  <division id="a000007" level="1">
                    <para>
                      <paratext>
                        Choose this definition if using 
                        <internal.reference refid="a513116">clause 3.3(c)</internal.reference>
                         or optional wording at the end of 
                        <internal.reference refid="a478035">clause 20.2</internal.reference>
                         (see 
                        <internal.reference refid="a452486">Drafting note, Debarment list (optional drafting)</internal.reference>
                        ). It is only relevant for contracts awarded under the PA 2023.
                      </paratext>
                    </para>
                  </division>
                </drafting.note>
              </defn.item>
              <defn.item condition="optional" id="a738872">
                <defn.term>Disaster Recovery Plan</defn.term>
                <defn>
                  <para>
                    <paratext>
                      the disaster recovery plan [prepared pursuant to 
                      <bold>OR </bold>
                      as set out in 
                      <internal.reference refid="a782316">Schedule 6</internal.reference>
                       as amended from time to time].
                    </paratext>
                  </para>
                </defn>
                <drafting.note id="a920726" jurisdiction="">
                  <head align="left" preservecase="true">
                    <headtext>Disaster Recovery Plan (optional definition)</headtext>
                  </head>
                  <division id="a000008" level="1">
                    <para>
                      <paratext>The Disaster Recovery Plan should describe the processes and procedures that will be implemented to deal with a disaster, that is, an event which makes the continuance of the provision of the services impossible, for example, fire or flooding or prolonged IT failure. Essentially, these processes and procedures are designed to minimise the adverse impact of a disaster so that business-critical functions can be maintained or quickly resumed.</paratext>
                    </para>
                    <para>
                      <paratext>
                        Not all services agreements will contain a disaster recovery plan, so delete this definition if it is inapplicable to your agreement. See also 
                        <internal.reference refid="a855910">clause 9</internal.reference>
                        .
                      </paratext>
                    </para>
                  </division>
                </drafting.note>
              </defn.item>
              <defn.item id="a751326">
                <defn.term>Dispute Resolution Procedure</defn.term>
                <defn>
                  <para>
                    <paratext>
                      the procedure set out in 
                      <internal.reference refid="a484508">clause 19</internal.reference>
                      .
                    </paratext>
                  </para>
                </defn>
              </defn.item>
              <defn.item id="a548106">
                <defn.term>Domestic law</defn.term>
                <defn>
                  <para>
                    <paratext>the law of the United Kingdom or part of the United Kingdom.</paratext>
                  </para>
                </defn>
              </defn.item>
              <defn.item id="a821096">
                <defn.term>EIRs</defn.term>
                <defn>
                  <para>
                    <paratext>
                      the Environmental Information Regulations 2004 (
                      <ital>SI 2004/3391</ital>
                      ) together with any guidance and/or codes of practice issued by the Information Commissioner or relevant government department in relation to such regulations.
                    </paratext>
                  </para>
                </defn>
              </defn.item>
              <defn.item id="a645051">
                <defn.term>Exit Management Plan</defn.term>
                <defn>
                  <para>
                    <paratext>
                      the plan set out in 
                      <internal.reference refid="a669723">Schedule 9</internal.reference>
                      .
                    </paratext>
                  </para>
                </defn>
              </defn.item>
              <defn.item id="a532028">
                <defn.term>FOIA</defn.term>
                <defn>
                  <para>
                    <paratext>the Freedom of Information Act 2000 together with any guidance or codes of practice issued by the Information Commissioner or relevant government department in relation to such legislation.</paratext>
                  </para>
                </defn>
              </defn.item>
              <defn.item id="a174258">
                <defn.term>Force Majeure</defn.term>
                <defn>
                  <para>
                    <paratext>any circumstance not within a party's reasonable control including:</paratext>
                  </para>
                  <list type="loweralpha">
                    <list.item>
                      <para>
                        <paratext>acts of God, flood, drought, earthquake or other natural disaster;</paratext>
                      </para>
                    </list.item>
                    <list.item>
                      <para>
                        <paratext>epidemic or pandemic;</paratext>
                      </para>
                    </list.item>
                    <list.item>
                      <para>
                        <paratext>terrorist attack, civil war, civil commotion or riots, war, threat of or preparation for war, armed conflict, imposition of sanctions, embargo, or breaking off of diplomatic relations;</paratext>
                      </para>
                    </list.item>
                    <list.item>
                      <para>
                        <paratext>nuclear, chemical or biological contamination or sonic boom;</paratext>
                      </para>
                    </list.item>
                    <list.item>
                      <para>
                        <paratext>any law or action taken by a government or public authority, including imposing an export or import restriction, quota or prohibition;</paratext>
                      </para>
                    </list.item>
                    <list.item>
                      <para>
                        <paratext>collapse of buildings, fire, explosion or accident; and</paratext>
                      </para>
                    </list.item>
                    <list.item>
                      <para>
                        <paratext>any labour or trade disputes, strikes, industrial action or lockouts (other that by the staff of the party seeking to rely on the Force Majeure or those of its subcontractors)].</paratext>
                      </para>
                    </list.item>
                  </list>
                </defn>
              </defn.item>
              <defn.item id="a498555">
                <defn.term>Health and Safety Policy</defn.term>
                <defn>
                  <para>
                    <paratext>the health and safety policy of the Authority being one of the Mandatory Policies.</paratext>
                  </para>
                </defn>
              </defn.item>
              <defn.item id="a479385">
                <defn.term>General Change in Law</defn.term>
                <defn>
                  <para>
                    <paratext>a Change in Law where the change is of a general legislative nature, or which generally affects or relates to the supply of services which are the same as, or similar to, the Services.</paratext>
                  </para>
                </defn>
              </defn.item>
              <defn.item id="a328116">
                <defn.term>GHG emissions</defn.term>
                <defn>
                  <para>
                    <paratext>emissions of the greenhouse gases listed at Annex A of the 1998 Kyoto Protocol to the United Nations Framework Convention on Climate Change, as may be amended from time to time including carbon dioxide (C02), methane (CH4), nitrous oxide N20), nitrogen trifluoride (NF3), hydrofluorocarbons, perfluorocarbons, and sulphur hexafluoride (SF6), each expressed as a total in units of carbon dioxide equivalent.</paratext>
                  </para>
                </defn>
              </defn.item>
              <defn.item id="a893343">
                <defn.term>Information</defn.term>
                <defn>
                  <para>
                    <paratext>
                      has, for the purposes of 
                      <internal.reference refid="a468021">clause 24</internal.reference>
                      , the meaning given under section 84 of FOIA.
                    </paratext>
                  </para>
                </defn>
              </defn.item>
              <defn.item id="a388139">
                <defn.term>Initial Term</defn.term>
                <defn>
                  <para>
                    <paratext>the duration of the agreement starting at 00.01 on the Commencement Date and ending at 23.59 on the day before the [NUMBER] anniversary of the Commencement Date.</paratext>
                  </para>
                </defn>
                <drafting.note id="a442664" jurisdiction="">
                  <head align="left" preservecase="true">
                    <headtext>Initial term</headtext>
                  </head>
                  <division id="a000009" level="1">
                    <para>
                      <paratext>This definition assumes that the term runs from the commencement date, which is defined as the date of the agreement.</paratext>
                    </para>
                    <para>
                      <paratext>Consider whether this is appropriate. If the authority envisages that the term will start on another date (for example, a later services commencement date), this definition will require updating.</paratext>
                    </para>
                  </division>
                </drafting.note>
              </defn.item>
              <defn.item id="a746725">
                <defn.term>Insolvency Event</defn.term>
                <defn>
                  <para>
                    <paratext>where:</paratext>
                  </para>
                  <list type="loweralpha">
                    <list.item>
                      <para>
                        <paratext>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paratext>
                      </para>
                    </list.item>
                    <list.item>
                      <para>
                        <paratext>the Supplier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the Supplier with one or more other companies or the solvent reconstruction of that other party];</paratext>
                      </para>
                    </list.item>
                    <list.item>
                      <para>
                        <paratext>the Supplier applies to court for, or obtains, a moratorium under Part A1 of the Insolvency Act 1986;</paratext>
                      </para>
                    </list.item>
                    <list.item>
                      <para>
                        <paratext>a petition is filed, a notice is given, a resolution is passed, or an order is made, for or in connection with the winding up of the Supplier (being a company, limited liability partnership or partnership) [other than for the sole purpose of a scheme for a solvent amalgamation of that other party with one or more other companies or the solvent reconstruction of that other party];</paratext>
                      </para>
                    </list.item>
                    <list.item>
                      <para>
                        <paratext>an application is made to court, or an order is made, for the appointment of an administrator, or a notice of intention to appoint an administrator is given or if an administrator is appointed, over the Supplier (being a company, partnership or limited liability partnership);</paratext>
                      </para>
                    </list.item>
                    <list.item>
                      <para>
                        <paratext>the holder of a qualifying floating charge over the assets of the Supplier (being a company or limited liability partnership) has become entitled to appoint or has appointed an administrative receiver;</paratext>
                      </para>
                    </list.item>
                    <list.item>
                      <para>
                        <paratext>a person becomes entitled to appoint a receiver over the assets of the Supplier or a receiver is appointed over the assets of the Supplier;</paratext>
                      </para>
                    </list.item>
                    <list.item>
                      <para>
                        <paratex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paratext>
                      </para>
                    </list.item>
                    <list.item>
                      <para>
                        <paratext>any event occurs, or proceeding is taken, with respect to the Supplier in any jurisdiction to which it is subject that has an effect equivalent or similar to any of the events mentioned in (a) to (h) (inclusive);</paratext>
                      </para>
                    </list.item>
                    <list.item>
                      <para>
                        <paratext>the Supplier suspends or ceases, or threatens to suspend or cease, carrying on all or a substantial part of its business.</paratext>
                      </para>
                    </list.item>
                  </list>
                </defn>
                <drafting.note id="a791189" jurisdiction="">
                  <head align="left" preservecase="true">
                    <headtext>Insolvency event</headtext>
                  </head>
                  <division id="a000010" level="1">
                    <para>
                      <paratext>
                        For information about these insolvency-related triggers, see the integrated drafting notes to 
                        <link href="3-107-4673" style="ACTLinkPLCtoPLC">
                          <ital>Standard clause, Termination</ital>
                        </link>
                        .
                      </paratext>
                    </para>
                  </division>
                </drafting.note>
              </defn.item>
              <defn.item id="a805299">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id="a452336">
                <defn.term>KPIs</defn.term>
                <defn>
                  <para>
                    <paratext>
                      the key performance indicators for all and each part of the Services as specified in 
                      <internal.reference refid="a803652">Schedule 2</internal.reference>
                      .
                    </paratext>
                  </para>
                </defn>
              </defn.item>
              <defn.item id="a726292">
                <defn.term>Key Personnel</defn.term>
                <defn>
                  <para>
                    <paratext>
                      those personnel identified 
                      <internal.reference refid="a907429">Schedule 5</internal.reference>
                       for the roles attributed to such personnel, as modified pursuant to 
                      <internal.reference refid="a274032">clause 13</internal.reference>
                      .
                    </paratext>
                  </para>
                </defn>
              </defn.item>
              <defn.item id="a686762">
                <defn.term>Law</defn.term>
                <defn>
                  <para>
                    <paratext>the laws of England and Wales and any other laws or regulations, regulatory policies, guidelines or industry codes which apply to the provision of the Services or with which the Supplier is bound to comply.</paratext>
                  </para>
                </defn>
              </defn.item>
              <defn.item id="a512857">
                <defn.term>Mandatory Policies</defn.term>
                <defn>
                  <para>
                    <paratext>
                      the Authority's policies [and codes] [attached 
                      <bold>OR </bold>
                      listed] in [
                      <internal.reference refid="a570442">Schedule 1</internal.reference>
                      ], as amended by notification to the Supplier from time to time.
                    </paratext>
                  </para>
                </defn>
                <drafting.note id="a798951" jurisdiction="">
                  <head align="left" preservecase="true">
                    <headtext>Mandatory policies</headtext>
                  </head>
                  <division id="a000011" level="1">
                    <para>
                      <paratext>
                        Tailor this definition to reflect the policies the authority requires the supplier comply with. These may include policies on modern slavery and human trafficking, environment and climate change and anti-bribery. A supplier code of conduct could also be listed as a mandatory policy. See also 
                        <internal.reference refid="a983266">clause 6</internal.reference>
                        .
                      </paratext>
                    </para>
                  </division>
                </drafting.note>
              </defn.item>
              <defn.item id="a711293">
                <defn.term>Necessary Consents</defn.term>
                <defn>
                  <para>
                    <paratext>all approvals, certificates, authorisations, permissions, licences, permits, regulations and consents (whether statutory, regulatory, contractual or otherwise) necessary from time to time for the provision of the Services.</paratext>
                  </para>
                </defn>
              </defn.item>
              <defn.item id="a817859">
                <defn.term>Personal Data</defn.term>
                <defn>
                  <para>
                    <paratext>as defined in the Data Protection Legislation.</paratext>
                  </para>
                </defn>
              </defn.item>
              <defn.item id="a154468">
                <defn.term>Processor</defn.term>
                <defn>
                  <para>
                    <paratext>as defined in the Data Protection Legislation.</paratext>
                  </para>
                </defn>
              </defn.item>
              <defn.item id="a309872">
                <defn.term>Prohibited Act</defn.term>
                <defn>
                  <para>
                    <paratext>the following constitute Prohibited Acts:</paratext>
                  </para>
                  <list type="loweralpha">
                    <list.item>
                      <para>
                        <paratext>to directly or indirectly offer, promise or give any person working for or engaged by the Authority a financial or other advantage as an inducement or reward for any improper performance of a relevant function or activity;</paratext>
                      </para>
                    </list.item>
                    <list.item>
                      <para>
                        <paratext>to directly or indirectly request, agree to receive or accept any financial or other advantage as an inducement or a reward for improper performance of a relevant function or activity in connection with this agreement;</paratext>
                      </para>
                    </list.item>
                    <list.item>
                      <para>
                        <paratext>committing any offence: (i) under the Bribery Act 2010; (ii) under legislation or common law concerning fraudulent acts; or (iii) of defrauding, attempting to defraud or conspiring to defraud the Authority;</paratext>
                      </para>
                    </list.item>
                    <list.item>
                      <para>
                        <paratext>any activity, practice or conduct which would constitute one of the offences listed under c) above, if such activity, practice or conduct had been carried out in the UK.</paratext>
                      </para>
                    </list.item>
                  </list>
                </defn>
              </defn.item>
              <defn.item id="a569806">
                <defn.term>Prohibited Plastic Items</defn.term>
                <defn>
                  <para>
                    <paratext>
                      means the single-use plastic items listed in [ANNEX] to [
                      <internal.reference refid="a570442">Schedule 1</internal.reference>
                      ].
                    </paratext>
                  </para>
                </defn>
              </defn.item>
              <defn.item id="a911914">
                <defn.term>Regulated Activity</defn.term>
                <defn>
                  <para>
                    <paratext>in relation to children shall have the same meaning as set out in Part 1 of Schedule 4 to the Safeguarding Vulnerable Groups Act 2006 and in relation to vulnerable adults shall have the same meaning as set out in Part 2 of Schedule 4 to the Safeguarding Vulnerable Groups Act 2006.</paratext>
                  </para>
                </defn>
              </defn.item>
              <defn.item id="a254528">
                <defn.term>Regulated Activity Provider</defn.term>
                <defn>
                  <para>
                    <paratext>shall have the same meaning as set out in section 6 of the Safeguarding Vulnerable Groups Act 2006.</paratext>
                  </para>
                </defn>
              </defn.item>
              <defn.item id="a233977">
                <defn.term>Relevant Requirements</defn.term>
                <defn>
                  <para>
                    <paratext>all applicable law relating to bribery, corruption and fraud, including the Bribery Act 2010 and any guidance issued by the Secretary of State for Justice pursuant to section 9 of the Bribery Act 2010.</paratext>
                  </para>
                </defn>
              </defn.item>
              <defn.item id="a236995">
                <defn.term>Relevant Transfer</defn.term>
                <defn>
                  <para>
                    <paratext>a relevant transfer for the purposes of TUPE.</paratext>
                  </para>
                </defn>
              </defn.item>
              <defn.item id="a714159">
                <defn.term>Remediation Notice</defn.term>
                <defn>
                  <para>
                    <paratext>
                      a written notice given by the Authority to the Supplier pursuant to 
                      <internal.reference refid="a119761">clause 29</internal.reference>
                       to initiate the Remediation Plan Process.
                    </paratext>
                  </para>
                </defn>
              </defn.item>
              <defn.item id="a481080">
                <defn.term>Remediation Plan</defn.term>
                <defn>
                  <para>
                    <paratext>
                      the plan agreed in accordance with 
                      <internal.reference refid="a119761">clause 29</internal.reference>
                       for the resolution of a Supplier's default in complying with its obligations under this agreement.
                    </paratext>
                  </para>
                </defn>
              </defn.item>
              <defn.item id="a975184">
                <defn.term>Remediation Plan Process</defn.term>
                <defn>
                  <para>
                    <paratext>
                      the process for resolving certain of the Supplier's defaults as set out in 
                      <internal.reference refid="a119761">clause 29</internal.reference>
                      .
                    </paratext>
                  </para>
                </defn>
              </defn.item>
              <defn.item id="a453037">
                <defn.term>Replacement Services</defn.term>
                <defn>
                  <para>
                    <paratext>any services that are identical or substantially similar to any of the Services and which the Authority receives in substitution for any of the Services following the termination or expiry of this agreement, whether those services are provided by the Authority internally or by any Replacement Supplier.</paratext>
                  </para>
                </defn>
              </defn.item>
              <defn.item id="a312052">
                <defn.term>Replacement Supplier</defn.term>
                <defn>
                  <para>
                    <paratext>any third party supplier of Replacement Services appointed by the Authority from time to time.</paratext>
                  </para>
                </defn>
              </defn.item>
              <defn.item id="a930945">
                <defn.term>Representatives</defn.term>
                <defn>
                  <para>
                    <paratext>
                      means, in relation to party, its employees, officers, contractors, Sub-Contractors, representatives and advisors
                      <defn.term>.</defn.term>
                    </paratext>
                  </para>
                </defn>
              </defn.item>
              <defn.item id="a501602">
                <defn.term>Request for Information</defn.term>
                <defn>
                  <para>
                    <paratext>a request for information or an apparent request under the Code of Practice on Access to Government Information, FOIA or the EIRs.</paratext>
                  </para>
                </defn>
              </defn.item>
              <defn.item id="a344535">
                <defn.term>Services</defn.term>
                <defn>
                  <para>
                    <paratext>
                      the services to be delivered by or on behalf of the Supplier under this agreement, as more particularly described in 
                      <internal.reference refid="a570442">Schedule 1</internal.reference>
                      .
                    </paratext>
                  </para>
                </defn>
              </defn.item>
              <defn.item condition="optional" id="a434762">
                <defn.term>Service Credits</defn.term>
                <defn>
                  <para>
                    <paratext>
                      a sum which the Authority is entitled to deduct or invoice for a Service Failure as specified in 
                      <internal.reference refid="a394363">Part 2</internal.reference>
                       of 
                      <internal.reference refid="a803652">Schedule 2</internal.reference>
                      .
                    </paratext>
                  </para>
                </defn>
              </defn.item>
              <defn.item condition="optional" id="a291645">
                <defn.term>Service Failure</defn.term>
                <defn>
                  <para>
                    <paratext>
                      a shortfall or failure by the Supplier to deliver any part of the Services in accordance with any Target KPI
                      <ital>.</ital>
                    </paratext>
                  </para>
                </defn>
              </defn.item>
              <defn.item id="a699089">
                <defn.term>Supplier Personnel</defn.term>
                <defn>
                  <para>
                    <paratext>all employees, staff, other workers, agents and consultants of the Supplier and of any Sub-Contractors who are engaged in the provision of the Services from time to time.</paratext>
                  </para>
                </defn>
              </defn.item>
              <defn.item id="a100995">
                <defn.term>Supplier's Tender</defn.term>
                <defn>
                  <para>
                    <paratext>
                      the tender submitted by the Supplier and other associated documentation set out in 
                      <internal.reference refid="a358619">Schedule 3</internal.reference>
                      .
                    </paratext>
                  </para>
                </defn>
              </defn.item>
              <defn.item id="a421176">
                <defn.term>Sustainability report</defn.term>
                <defn>
                  <para>
                    <paratext>
                      the report to be submitted to the Authority by the Supplier in accordance with 
                      <internal.reference refid="a378441">clause 7.4</internal.reference>
                      .
                    </paratext>
                  </para>
                </defn>
              </defn.item>
              <defn.item id="a867659">
                <defn.term>Sub-Contract</defn.term>
                <defn>
                  <para>
                    <paratext>any contract or agreement (or proposed contract or agreement) between the Supplier and a third party pursuant to which the Supplier agrees to source the provision of any of the Services from that third party.</paratext>
                  </para>
                </defn>
              </defn.item>
              <defn.item id="a141573">
                <defn.term>Sub-Contractor</defn.term>
                <defn>
                  <para>
                    <paratext>a person with whom the Supplier enters into a Sub-Contract.</paratext>
                  </para>
                </defn>
              </defn.item>
              <defn.item id="a319275">
                <defn.term>Target KPI</defn.term>
                <defn>
                  <para>
                    <paratext>
                      the minimum level of performance for a KPI which is required by the Authority as set out against the relevant KPI in 
                      <internal.reference refid="a803652">Schedule 2</internal.reference>
                      .
                    </paratext>
                  </para>
                </defn>
              </defn.item>
              <defn.item id="a340054">
                <defn.term>Term</defn.term>
                <defn>
                  <para>
                    <paratext>the period of the Initial Term as may be varied by:</paratext>
                  </para>
                  <list type="loweralpha">
                    <list.item>
                      <para>
                        <paratext>
                          any extension pursuant to 
                          <internal.reference refid="a390116">clause 2.2</internal.reference>
                          ; or
                        </paratext>
                      </para>
                    </list.item>
                    <list.item>
                      <para>
                        <paratext>the earlier termination of this agreement in accordance with its terms.</paratext>
                      </para>
                    </list.item>
                  </list>
                </defn>
              </defn.item>
              <defn.item id="a546128">
                <defn.term>Termination Date</defn.term>
                <defn>
                  <para>
                    <paratext>the date of expiry or termination of this agreement.</paratext>
                  </para>
                </defn>
              </defn.item>
              <defn.item id="a903502">
                <defn.term>Termination Notice</defn.term>
                <defn>
                  <para>
                    <paratext>
                      any notice to terminate this agreement which is given by either party in accordance with 
                      <internal.reference refid="a632275">clause 30</internal.reference>
                      <ital> </ital>
                      (excluding 
                      <internal.reference refid="a279240">clause 30.2</internal.reference>
                      ) or 
                      <internal.reference refid="a159423">clause 31</internal.reference>
                      .
                    </paratext>
                  </para>
                </defn>
              </defn.item>
              <defn.item id="a500971">
                <defn.term>Termination Payment Default</defn.term>
                <defn>
                  <para>
                    <paratext>
                      is defined in 
                      <internal.reference refid="a385460">Schedule 4</internal.reference>
                      .
                    </paratext>
                  </para>
                </defn>
              </defn.item>
              <defn.item id="a246946">
                <defn.term>TUPE</defn.term>
                <defn>
                  <para>
                    <paratext>
                      the Transfer of Undertakings (Protection of Employment) Regulations 2006 (
                      <ital>SI 2006/246</ital>
                      ).
                    </paratext>
                  </para>
                </defn>
              </defn.item>
              <defn.item id="a432416">
                <defn.term>UK GDPR</defn.term>
                <defn>
                  <para>
                    <paratext>
                      has the meaning given in section 3(10) (as supplemented by section 205(4)) of the Data Protection Act 2018
                      <defn.term>.</defn.term>
                    </paratext>
                  </para>
                </defn>
              </defn.item>
              <defn.item id="a122680">
                <defn.term>Working Day</defn.term>
                <defn>
                  <para>
                    <paratext>Monday to Friday, excluding any public holidays in England and Wales.</paratext>
                  </para>
                </defn>
              </defn.item>
              <defn.item id="a290110">
                <defn.term>Working Hours</defn.term>
                <defn>
                  <para>
                    <paratext>the period from 9.00am to 5.00pm on any Working Day.</paratext>
                  </para>
                </defn>
              </defn.item>
            </subclause1>
            <subclause1 id="a939920">
              <identifier>1.2</identifier>
              <para>
                <paratext>Clause, schedule and paragraph headings shall not affect the interpretation of this</paratext>
              </para>
            </subclause1>
            <subclause1 id="a309432">
              <identifier>1.3</identifier>
              <para>
                <paratext>
                  A 
                  <bold>person</bold>
                   includes a natural person, corporate or unincorporated body (whether or not having separate legal personality).
                </paratext>
              </para>
            </subclause1>
            <subclause1 id="a933466">
              <identifier>1.4</identifier>
              <para>
                <paratext>The schedules form part of this agreement and shall have effect as if set out in full in the body of this agreement and any reference to this agreement includes the schedules.</paratext>
              </para>
            </subclause1>
            <subclause1 id="a493637">
              <identifier>1.5</identifier>
              <para>
                <paratext>
                  A reference to a 
                  <bold>company</bold>
                   includes any company, corporation or other body corporate, wherever and however incorporated or established.
                </paratext>
              </para>
            </subclause1>
            <subclause1 id="a611223">
              <identifier>1.6</identifier>
              <para>
                <paratext>Unless the context otherwise requires, words in the singular include the plural and in the plural include the singular.</paratext>
              </para>
            </subclause1>
            <subclause1 id="a175245">
              <identifier>1.7</identifier>
              <para>
                <paratext>Unless the context otherwise requires, a reference to one gender includes a reference to the other genders.</paratext>
              </para>
            </subclause1>
            <subclause1 id="a620112">
              <identifier>1.8</identifier>
              <para>
                <paratext>Unless expressly provided otherwise in this agreement, a reference to legislation or a legislative provision is a reference to it as amended, extended or re-enacted and includes all subordinate legislation made under it, in each case from time to time.</paratext>
              </para>
            </subclause1>
            <subclause1 id="a919729">
              <identifier>1.9</identifier>
              <para>
                <paratext>
                  A reference to 
                  <bold>writing</bold>
                   or 
                  <bold>written</bold>
                   excludes fax [but not 
                  <bold>OR</bold>
                   and] e-mail.
                </paratext>
              </para>
              <drafting.note id="a364577" jurisdiction="">
                <head align="left" preservecase="true">
                  <headtext>Meaning of writing</headtext>
                </head>
                <division id="a000012" level="1">
                  <para>
                    <paratext>
                      Decide whether email is acceptable where the contract requires written communications, such as for notices (including termination), consents, variations. Email may be considered appropriate for some but not all. Whatever you decide, check that your approach does not conflict with 
                      <internal.reference refid="a872205">clause 44</internal.reference>
                       (Notices). For more information, see the integrated drafting notes to 
                      <link anchor="a313326" href="5-107-3795" style="ACTLinkPLCtoPLC">
                        <ital>Standard clause, Interpretation: clause 1.12</ital>
                      </link>
                      .
                    </paratext>
                  </para>
                </division>
              </drafting.note>
            </subclause1>
            <subclause1 condition="optional" id="a342389">
              <identifier>1.10</identifier>
              <para>
                <paratext>Any obligation in this agreement on a person not to do something includes an obligation not to agree or allow that thing to be done.</paratext>
              </para>
            </subclause1>
            <subclause1 id="a613955">
              <identifier>1.11</identifier>
              <para>
                <paratext>A reference to this agreement or to any other agreement or document is a reference to this agreement or such other agreement or document as varied from time to time.</paratext>
              </para>
            </subclause1>
            <subclause1 id="a512262">
              <identifier>1.12</identifier>
              <para>
                <paratext>References to clauses and schedules are to the clauses and schedules of this agreement and references to paragraphs are to paragraphs of the relevant schedule.</paratext>
              </para>
            </subclause1>
            <subclause1 id="a412953">
              <identifier>1.13</identifier>
              <para>
                <paratext>Any words following the terms including, include, in particular or any similar expression shall be construed as illustrative and shall not limit the sense of the words preceding those terms.</paratext>
              </para>
            </subclause1>
            <subclause1 id="a989626">
              <identifier>1.14</identifier>
              <para>
                <paratext>If there is any conflict or ambiguity between any of the provisions in the main body of this agreement and the schedules, such conflict or inconsistency shall be resolved according to the following order of priority:</paratext>
              </para>
              <subclause2 id="a534673">
                <identifier>(a)</identifier>
                <para>
                  <paratext>the clauses of the agreement;</paratext>
                </para>
              </subclause2>
              <subclause2 id="a860242">
                <identifier>(b)</identifier>
                <para>
                  <paratext>
                    <internal.reference refid="a570442">Schedule 1</internal.reference>
                     to this agreement;
                  </paratext>
                </para>
              </subclause2>
              <subclause2 id="a403696">
                <identifier>(c)</identifier>
                <para>
                  <paratext>
                    the remaining schedules to this agreement other than 
                    <internal.reference refid="a358619">Schedule 3</internal.reference>
                    ;
                  </paratext>
                </para>
              </subclause2>
              <subclause2 id="a207801">
                <identifier>(d)</identifier>
                <para>
                  <paratext>
                    <internal.reference refid="a358619">Schedule 3</internal.reference>
                     to this agreement.
                  </paratext>
                </para>
              </subclause2>
              <para>
                <paratex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paratext>
              </para>
              <drafting.note id="a391529" jurisdiction="">
                <head align="left" preservecase="true">
                  <headtext>Conflict or inconsistency in the agreement</headtext>
                </head>
                <division id="a000013" level="1">
                  <para>
                    <paratext>
                      Check that the approach to priority of documents in 
                      <internal.reference refid="a989626">clause 1.14</internal.reference>
                       suits the parties.
                    </paratext>
                  </para>
                  <para>
                    <paratext>
                      For alternative drafting and information on conflict and priority clauses, see 
                      <link href="7-107-3836" style="ACTLinkPLCtoPLC">
                        <ital>Standard clause, Conflict</ital>
                      </link>
                       and its integrated drafting notes.
                    </paratext>
                  </para>
                  <para>
                    <paratext>Best practice is still to check that clauses and schedules are consistent, rather than rely on a conflicts clause (which may not always give parties the outcome they desire). For example, it is not unusual for schedules sent out during the tender to contain limitation of liability clauses or other operative provisions.</paratext>
                  </para>
                </division>
              </drafting.note>
            </subclause1>
          </clause>
          <head align="left" preservecase="true">
            <headtext>Commencement and duration</headtext>
          </head>
          <clause id="a495117">
            <identifier>2.</identifier>
            <head align="left" preservecase="true">
              <headtext>Commencement and duration</headtext>
            </head>
            <drafting.note id="a813766" jurisdiction="">
              <head align="left" preservecase="true">
                <headtext>Commencement and duration</headtext>
              </head>
              <division id="a000014" level="1">
                <para>
                  <paratext>The maximum length of the agreement must be consistent with the terms of the contract notice and procurement documents published by the authority as part of the tender process. Authorities should also ensure that the estimated contract value also takes into account any possible extension.</paratext>
                </para>
                <para>
                  <paratext>The approach taken in this clause is that the term is a fixed duration (subject to earlier termination), beginning on the commencement date. The authority can serve a notice to require an extension (in whole or in part, and on the same terms), which cannot be more than the specified maximum duration. You will need to populate this clause (and the associated definition of "Initial Term") to reflect the parties' intentions.</paratext>
                </para>
              </division>
            </drafting.note>
            <subclause1 id="a797955">
              <identifier>2.1</identifier>
              <para>
                <paratext>This agreement commences on the Commencement Date and continues for the Term.</paratext>
              </para>
            </subclause1>
            <subclause1 id="a390116">
              <identifier>2.2</identifier>
              <para>
                <paratext>The Authority may, by giving the Supplier not less than [NUMBER] months' written notice prior to expiry of the Initial Term, request the extension of this agreement in respect of the whole (or part) of the Services and on the same terms mutatis mutandis, for a period of up to [NUMBER] years from the day following expiry of the Initial Term.</paratext>
              </para>
            </subclause1>
          </clause>
          <clause id="a950198">
            <identifier>3.</identifier>
            <head align="left" preservecase="true">
              <headtext>Due diligence and Supplier's warranty</headtext>
            </head>
            <drafting.note id="a112894" jurisdiction="">
              <head align="left" preservecase="true">
                <headtext>Due diligence</headtext>
              </head>
              <division id="a000015" level="1">
                <para>
                  <paratext>Due diligence refers to discovery activities undertaken by the supplier, in order to fully understand what is required and to submit a properly priced tender. Such information may be made available in a "data room" within an e-sourcing portal to which all tenderers have access. Tenderers may request specific information during the tender process, and it is in the authority's interests to co-operate and respond to these requests. However, the authority may also be in a position to provide a number of pieces of information in advance to expedite the process. For example, third party contracts, asset registers, or comprehensive staff information may be relevant. Where information needs to be obtained from an incumbent supplier, the authority should check the exit provisions of its existing contract.</paratext>
                </para>
                <para>
                  <paratext>
                    <internal.reference refid="a950198">Clause 3</internal.reference>
                    <ital> </ital>
                    explains that the authority is unable to give any warranties or assurances with respect to information supplied (including in response to questions) during the tender process. Usually, such a statement is also included in the Invitation to Tender (see, for example, 
                    <link anchor="a671928" href="6-599-9625" style="ACTLinkPLCtoPLC">
                      <ital>Standard document, Invitation to tender (PCR 2015): 3.8 Warnings and disclaimers</ital>
                    </link>
                    ).
                  </paratext>
                </para>
                <para>
                  <paratext>Time constraints and pressures do not always allow for a full due diligence exercise, and in some cases, it may be unreasonable to expect all tenderers to undertake an exhaustive due diligence exercise. To recognise this, this clause suggests that if there are material inaccuracies in the information made available to the supplier, which were not self-evident to any reasonably competent supplier at the time the information was provided (that is, the supplier must have interrogated and questioned the information during its due diligence), the supplier may obtain some relief for inevitable reasonable additional costs.</paratext>
                </para>
                <para>
                  <paratext>An alternative approach would be to amend the clause to refer to pricing assumptions (which would refer back to assumptions made in the supplier's pricing proposal) and include a more prescriptive mechanism to enable adjustment of the price if the assumptions are found to be incorrect.</paratext>
                </para>
              </division>
            </drafting.note>
            <subclause1 id="a990596">
              <identifier>3.1</identifier>
              <para>
                <paratext>The Supplier acknowledges and confirms that:</paratext>
              </para>
              <subclause2 id="a329751">
                <identifier>(a)</identifier>
                <para>
                  <paratext>the Authority has delivered or made available to the Supplier all of the information and documents that the Supplier considers necessary or relevant for the performance of its obligations under this agreement;</paratext>
                </para>
              </subclause2>
              <subclause2 id="a465785">
                <identifier>(b)</identifier>
                <para>
                  <paratext>
                    it has made and shall make its own enquiries to satisfy itself as to the accuracy and adequacy of any information supplied or made available to it by or on behalf of the Authority pursuant to 
                    <internal.reference refid="a329751">clause 3.1(a)</internal.reference>
                    ;
                  </paratext>
                </para>
              </subclause2>
              <subclause2 id="a351025">
                <identifier>(c)</identifier>
                <para>
                  <paratex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paratext>
                </para>
              </subclause2>
              <subclause2 id="a733005">
                <identifier>(d)</identifier>
                <para>
                  <paratext>it has entered into this agreement in reliance on its own due diligence.</paratext>
                </para>
              </subclause2>
            </subclause1>
            <subclause1 id="a990048">
              <identifier>3.2</identifier>
              <para>
                <paratext>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paratext>
              </para>
            </subclause1>
            <subclause1 id="a381743">
              <identifier>3.3</identifier>
              <para>
                <paratext>The Supplier:</paratext>
              </para>
              <subclause2 id="a458400">
                <identifier>(a)</identifier>
                <para>
                  <paratext>warrants and represents that all information and statements made by the Supplier as a part of the procurement process, including without limitation the Supplier's Tender or response to any request to participate (if applicable), are true, accurate and not misleading, save as may have been specifically disclosed in writing to the Authority prior to execution of the agreement; and</paratext>
                </para>
              </subclause2>
              <subclause2 id="a785074">
                <identifier>(b)</identifier>
                <para>
                  <paratext>
                    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or meet any Target KPIs[;and 
                    <bold>OR </bold>
                    .]
                  </paratext>
                </para>
              </subclause2>
              <subclause2 condition="optional" id="a513116">
                <identifier>(c)</identifier>
                <para>
                  <paratext>shall promptly notify the Authority in writing if, during the Term:</paratext>
                </para>
                <subclause3 id="a102619">
                  <identifier>(i)</identifier>
                  <para>
                    <paratext>the Supplier, the Supplier's Connected Persons or any Sub-Contractor is placed on the Debarment List;</paratext>
                  </para>
                </subclause3>
                <subclause3 id="a997477">
                  <identifier>(ii)</identifier>
                  <para>
                    <paratext>a mandatory exclusion ground or discretionary exclusion ground applies to the Supplier, the Supplier's Connected Persons or any Sub-Contractor; and</paratext>
                  </para>
                </subclause3>
              </subclause2>
              <subclause2 condition="optional" id="a107964">
                <identifier>(d)</identifier>
                <para>
                  <paratext>shall promptly notify the Authority in writing within [NUMBER] days of any changes to the Supplier's Connected Persons together with information regarding the identity of the new Connected Persons.</paratext>
                </para>
                <drafting.note id="a733310" jurisdiction="">
                  <head align="left" preservecase="true">
                    <headtext>Reporting changes to exclusion and connected persons information (optional clause)</headtext>
                  </head>
                  <division id="a000016" level="1">
                    <para>
                      <paratext>
                        <internal.reference refid="a513116">clause 3.3(c)</internal.reference>
                         and 
                        <internal.reference refid="a107964">clause 3.3(d)</internal.reference>
                         require the supplier to notify the authority of any changes during the term to its:
                      </paratext>
                    </para>
                    <list type="bulleted">
                      <list.item>
                        <para>
                          <paratext>Exclusion information (including entry onto the debarment list or circumstances giving rise to mandatory or discretionary exclusion grounds).</paratext>
                        </para>
                      </list.item>
                      <list.item>
                        <para>
                          <paratext>
                            Connected persons (as defined in 
                            <internal.reference refid="a488979">clause 1.1</internal.reference>
                            ).
                          </paratext>
                        </para>
                      </list.item>
                    </list>
                    <para>
                      <paratext>
                        The clauses are intended for contracts awarded under the PA 2023. Their purpose is to support 
                        <internal.reference refid="a974491">clause 30.3</internal.reference>
                        ,
                        <ital> </ital>
                        which gives the authority the right to terminate (subject to taking certain steps) in particular circumstances. One of those circumstances is where a mandatory or discretionary ground starts to apply to a supplier (or its connected persons) or they are put on the debarment list (see 
                        <internal.reference refid="a250351">Drafting note, Rights to terminate under procurement legislation</internal.reference>
                        ).
                      </paratext>
                    </para>
                  </division>
                </drafting.note>
              </subclause2>
            </subclause1>
            <subclause1 id="a359517">
              <identifier>3.4</identifier>
              <para>
                <paratext>
                  The Supplier shall not be entitled to recover any additional costs or charges from the Authority arising as a result of, nor be relieved from any of its obligations under this agreement on the ground of, any matters or inaccuracies notified to the Authority by the Supplier in accordance with 
                  <internal.reference refid="a785074">clause 3.3(b)</internal.reference>
                  ,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may recover such reasonable additional costs from the Authority or shall be relieved from performance of certain obligations as shall be determined by the Change Control Procedure.
                </paratext>
              </para>
            </subclause1>
          </clause>
          <head align="left" preservecase="true">
            <headtext>The services</headtext>
          </head>
          <clause id="a671531">
            <identifier>4.</identifier>
            <head align="left" preservecase="true">
              <headtext>Supply of services</headtext>
            </head>
            <drafting.note id="a779359" jurisdiction="">
              <head align="left" preservecase="true">
                <headtext>Supply of services</headtext>
              </head>
              <division id="a000017" level="1">
                <para>
                  <paratext>
                    <internal.reference refid="a223039">Clause 4</internal.reference>
                     sets out the basic overarching obligations on the supplier to provide the services, which apply irrespective of any KPIs.
                  </paratext>
                </para>
                <para>
                  <paratext>
                    This agreement is drafted on the basis that the services (and term) will run from the commencement date. If the services will not be provided until a later date, you will need to edit 
                    <internal.reference refid="a736416">Clause 4.1</internal.reference>
                     below and refer to the date on which the services will commence. You may need to also:
                  </paratext>
                </para>
                <list type="bulleted">
                  <list.item>
                    <para>
                      <paratext>Add a new definition of " Service Commencement Date".</paratext>
                    </para>
                  </list.item>
                  <list.item>
                    <para>
                      <paratext>Check whether this affects the definitions of "Initial Term" and "Contract Year".</paratext>
                    </para>
                  </list.item>
                </list>
                <para>
                  <paratext>
                    This agreement is drafted on the basis that there is no need for any formal implementation or mobilisation period. For drafting in relation to implementation operations, see 
                    <link anchor="a320022" href="w-018-4976" style="ACTLinkPLCtoPLC">
                      <ital>Standard document, Facilities management agreement: clause 5</ital>
                    </link>
                     and 
                    <link anchor="a974354" href="0-202-4551" style="ACTLinkPLCtoPLC">
                      <ital>Standard document, Outsourcing agreement: long form: clause 7</ital>
                    </link>
                    .
                  </paratext>
                </para>
              </division>
            </drafting.note>
            <subclause1 id="a736416">
              <identifier>4.1</identifier>
              <para>
                <paratext>
                  The Supplier shall provide the Services to the Authority with effect from the [Commencement Date 
                  <bold>OR</bold>
                   [DATE]] for the duration of the Term in accordance with the provisions of this agreement, including without limitation 
                  <internal.reference refid="a570442">Schedule 1</internal.reference>
                   and 
                  <internal.reference refid="a803652">Schedule 2</internal.reference>
                  .
                </paratext>
              </para>
            </subclause1>
            <subclause1 id="a178786">
              <identifier>4.2</identifier>
              <para>
                <paratext>In providing the Services, the Supplier shall at all times:</paratext>
              </para>
              <subclause2 id="a353703">
                <identifier>(a)</identifier>
                <para>
                  <paratext>
                    without prejudice to 
                    <internal.reference refid="a139145">clause 5</internal.reference>
                    , provide the Services with reasonable care and skill and in accordance with Best Industry Practice;
                  </paratext>
                </para>
              </subclause2>
              <subclause2 id="a629310">
                <identifier>(b)</identifier>
                <para>
                  <paratext>ensure that all goods, materials, standards and techniques used in providing the Services are of the best quality and are free from defects in workmanship, installation and design;</paratext>
                </para>
                <drafting.note id="a906320" jurisdiction="">
                  <head align="left" preservecase="true">
                    <headtext>Quality of materials</headtext>
                  </head>
                  <division id="a000018" level="1">
                    <para>
                      <paratext>
                        Any goods (such as materials or spare parts used in the services) transferred to a customer in a contract for services will be subject to the terms implied by Part 1 of the 
                        <link href="3-507-0623" style="ACTLinkPLCtoPLC">
                          <ital>Supply of Goods and Services Act 1982 </ital>
                        </link>
                        (SGSA) (in respect of quality, fitness for purpose and conformance with any description or sample). 
                        <internal.reference refid="a164354">Clause 22.12</internal.reference>
                         disapplies these statutory implied terms (see 
                        <internal.reference refid="a542634">Drafting note, Exclusion of statutorily implied terms</internal.reference>
                        ). This clause offers an alternative standard regarding the parts used in the performance of the services.
                      </paratext>
                    </para>
                  </division>
                </drafting.note>
              </subclause2>
              <subclause2 id="a350427">
                <identifier>(c)</identifier>
                <para>
                  <paratext>obtain, maintain and comply with all Necessary Consents at its own cost (unless otherwise agreed in writing with the Authority).</paratext>
                </para>
              </subclause2>
              <subclause2 id="a111455">
                <identifier>(d)</identifier>
                <para>
                  <paratext>allocate sufficient resources to provide the Services in accordance with the terms of this agreement;</paratext>
                </para>
              </subclause2>
              <subclause2 id="a143259">
                <identifier>(e)</identifier>
                <para>
                  <paratext>ensure that any of the Supplier's Personnel who are engaged in the provision of any of the Services shall, if required by the Authority, attend such meetings at the premises of the Authority or elsewhere as may be reasonably required by the Authority; and</paratext>
                </para>
              </subclause2>
              <subclause2 id="a197274">
                <identifier>(f)</identifier>
                <para>
                  <paratext>provide such reasonable co-operation and information in relation to the Services to such of the Authority's other suppliers as the Authority may reasonably require for the purposes of enabling any such person to create and maintain any interfaces reasonably required by the Authority.</paratext>
                </para>
              </subclause2>
            </subclause1>
          </clause>
          <clause id="a139145">
            <identifier>5.</identifier>
            <head align="left" preservecase="true">
              <headtext>KPIs</headtext>
            </head>
            <drafting.note id="a140886" jurisdiction="">
              <head align="left" preservecase="true">
                <headtext>KPIs</headtext>
              </head>
              <division id="a000019" level="1">
                <para>
                  <paratext>
                    See 
                    <internal.reference refid="a753724">Drafting note, Setting KPIs (or service levels)</internal.reference>
                    .
                  </paratext>
                </para>
              </division>
            </drafting.note>
            <subclause1 id="a627561">
              <identifier>5.1</identifier>
              <para>
                <paratext>
                  Where any Service is stated in 
                  <internal.reference refid="a803652">Schedule 2</internal.reference>
                   to be subject to a specific KPI, the Supplier shall provide that Service in such a manner as will ensure that the Achieved KPI in respect of that Service is equal to or higher than the corresponding Target KPI to such specific KPI.
                </paratext>
              </para>
            </subclause1>
            <subclause1 id="a476342">
              <identifier>5.2</identifier>
              <para>
                <paratext>
                  If the existing Services are varied or new Services are added, Target KPIs for the same will be determined by the parties and included within 
                  <internal.reference refid="a803652">Schedule 2</internal.reference>
                  .
                </paratext>
              </para>
            </subclause1>
            <subclause1 id="a241964">
              <identifier>5.3</identifier>
              <para>
                <paratext>
                  The Supplier shall provide monthly reports summarising the Achieved KPIs as provided for in 
                  <internal.reference refid="a376041">clause 17</internal.reference>
                  .
                </paratext>
              </para>
            </subclause1>
            <subclause1 condition="optional" id="a919315">
              <identifier>5.4</identifier>
              <para>
                <paratext>
                  In the event that any Achieved KPI falls short of the relevant Target KPI, without prejudice to any other rights the Authority may have, the provisions of 
                  <internal.reference refid="a685469">clause 12</internal.reference>
                   shall apply.
                </paratext>
              </para>
            </subclause1>
          </clause>
          <clause id="a983266">
            <identifier>6.</identifier>
            <head align="left" preservecase="true">
              <headtext>Compliance and change in laws</headtext>
            </head>
            <drafting.note id="a480743" jurisdiction="">
              <head align="left" preservecase="true">
                <headtext>Compliance and change in laws</headtext>
              </head>
              <division id="a000020" level="1">
                <division id="a620625" level="2">
                  <head align="left" preservecase="true">
                    <headtext>Compliance with changes in laws</headtext>
                  </head>
                  <para>
                    <paratext>This agreement distinguishes between general changes in law, which affect all suppliers who are providing services of the type in question, and changes in law that affect the supplier only because of the particular requirements of the agreement. The argument is often made that the costs of a general change in law should be borne by the supplier while the authority (as customer) should meet the costs that are transaction-specific. This is the approach taken in this document. Costs arising because of a change specific to this agreement will need to be agreed via the change control procedure.</paratext>
                  </para>
                  <para>
                    <paratext>
                      The authority may consider that the supplier should also bear the costs of changes in law that are transaction-specific rather than general where these could have been foreseen at the outset of the agreement. If the parties prefer this approach, see 
                      <link anchor="a959180" href="0-202-4551" style="ACTLinkPLCtoPLC">
                        <ital>Standard document, Outsourcing agreement: long form: clause 40 (Compliance and change in laws)</ital>
                      </link>
                       .
                    </paratext>
                  </para>
                </division>
                <division id="a845492" level="2">
                  <head align="left" preservecase="true">
                    <headtext>Compliance with authority's policies</headtext>
                  </head>
                  <para>
                    <paratext>If the supplier has its own policies which conflict or differ from those of the authority's, the authority should review those policies and assess whether they are adequate. If they are, the clause will need amending to require the supplier to comply with those policies.</paratext>
                  </para>
                </division>
              </division>
            </drafting.note>
            <subclause1 id="a254326">
              <identifier>6.1</identifier>
              <para>
                <paratext>In performing its obligations under this agreement, the Supplier shall at all times comply with:</paratext>
              </para>
              <subclause2 id="a668703">
                <identifier>(a)</identifier>
                <para>
                  <paratext>all applicable Law;</paratext>
                </para>
              </subclause2>
              <subclause2 id="a631571">
                <identifier>(b)</identifier>
                <para>
                  <paratext>the Mandatory Policies.</paratext>
                </para>
              </subclause2>
              <para>
                <paratext>The Supplier shall maintain such records as are necessary pursuant to the Laws and Mandatory Policies and shall promptly on request make them available for inspection by any relevant authority that is entitled to inspect them and by the Authority (or its authorised representative).</paratext>
              </para>
            </subclause1>
            <subclause1 id="a352340">
              <identifier>6.2</identifier>
              <para>
                <paratext>
                  Without limiting the generality of the obligation under 
                  <internal.reference refid="a254326">clause 6.1</internal.reference>
                  , the Supplier shall (and shall procure that the Supplier Personnel shall) perform its obligations under this agreement (including those in relation to the Services) in accordance with:
                </paratext>
              </para>
              <subclause2 id="a332212">
                <identifier>(a)</identifier>
                <para>
                  <paratext>all applicable Law regarding health and safety; and</paratext>
                </para>
              </subclause2>
              <subclause2 id="a153861">
                <identifier>(b)</identifier>
                <para>
                  <paratext>the Health and Safety Policy whilst at the Authority Premises.</paratext>
                </para>
              </subclause2>
            </subclause1>
            <subclause1 id="a627878">
              <identifier>6.3</identifier>
              <para>
                <paratext>Each Party shall notify the other as soon as practicable of any health and safety incidents or material health and safety hazards at the Authority Premises of which it becomes aware and which relate to or arise in connection with the performance of this agreement. The Supplier shall instruct the Supplier Personnel to adopt any necessary associated safety measures in order to manage any such material health and safety hazards.</paratext>
              </para>
            </subclause1>
            <subclause1 id="a576510">
              <identifier>6.4</identifier>
              <para>
                <paratext>
                  Without limiting the general obligation set out in 
                  <internal.reference refid="a254326">clause 6.1</internal.reference>
                  , the Supplier shall (and shall procure that the Supplier Personnel shall):
                </paratext>
              </para>
              <subclause2 id="a532054">
                <identifier>(a)</identifier>
                <para>
                  <paratext>perform its obligations under this agreement (including those in relation to the Services) in accordance with:</paratext>
                </para>
                <subclause3 id="a862764">
                  <identifier>(i)</identifier>
                  <para>
                    <paratext>all applicable equality law (whether in relation to race, sex, gender reassignment, age, disability, sexual orientation, religion or belief, pregnancy, maternity or otherwise);</paratext>
                  </para>
                </subclause3>
                <subclause3 condition="optional" id="a395731">
                  <identifier>(ii)</identifier>
                  <para>
                    <paratext>the Authority's equality and diversity policy as provided to the Supplier from time to time;</paratext>
                  </para>
                </subclause3>
                <subclause3 condition="optional" id="a474489">
                  <identifier>(iii)</identifier>
                  <para>
                    <paratext>any other requirements and instructions which the Authority reasonably imposes in connection with any equality obligations imposed on the Authority at any time under applicable equality Law;</paratext>
                  </para>
                </subclause3>
              </subclause2>
              <subclause2 id="a132012">
                <identifier>(b)</identifier>
                <para>
                  <paratext>take all necessary steps, and inform the Authority of the steps taken, to prevent unlawful discrimination designated as such by any court or tribunal, or the Equality and Human Rights Commission or any successor organisation.</paratext>
                </para>
              </subclause2>
            </subclause1>
            <subclause1 id="a823585">
              <identifier>6.5</identifier>
              <para>
                <paratext>The Supplier shall monitor and shall keep the Authority informed in writing of any changes in the Law which may impact the Services and shall provide the Authority with timely details of measures it proposes to take and changes it proposes to make to comply with any such changes. The Supplier shall only implement such changes in accordance with the Change Control Procedure.</paratext>
              </para>
            </subclause1>
            <subclause1 id="a134407">
              <identifier>6.6</identifier>
              <para>
                <paratext>The Supplier shall neither be relieved of its obligations to supply the Services in accordance with the terms of this agreement nor be entitled to an increase in the Charges as the result of a General Change in Law.</paratext>
              </para>
            </subclause1>
          </clause>
          <clause id="a161539">
            <identifier>7.</identifier>
            <head align="left" preservecase="true">
              <headtext>Supplier environmental obligations</headtext>
            </head>
            <drafting.note id="a311329" jurisdiction="">
              <head align="left" preservecase="true">
                <headtext>Supplier environmental obligations</headtext>
              </head>
              <division id="a000021" level="1">
                <para>
                  <paratext>Sustainability requirements are an important aspect of a public sector services agreement. Imposing appropriate environmental obligations on a supplier can, among other things, support achievement of an authority's climate change policies or targets, as well as contribute to the UK's legally binding commitment to transition to net zero by 2050.</paratext>
                </para>
                <division id="a696494" level="2">
                  <head align="left" preservecase="true">
                    <headtext>Our drafting approach</headtext>
                  </head>
                  <para>
                    <paratext>
                      Approach to climate change drafting will vary according to the type of authority, its level of ambition and any policy requirements. 
                      <internal.reference refid="a161539">Clause 7</internal.reference>
                       offers a starting point, which can be tailored to include any specific requirements. The clause contains:
                    </paratext>
                  </para>
                  <list type="bulleted">
                    <list.item>
                      <para>
                        <paratext>General compliance obligations relating to the supplier's business including use of an environmental management system.</paratext>
                      </para>
                    </list.item>
                    <list.item>
                      <para>
                        <paratext>Specific obligations relating to the provision of the services under the agreement, including KPIs, prohibition of single-use plastics (SUPs) and reporting obligations.</paratext>
                      </para>
                    </list.item>
                  </list>
                  <para>
                    <paratext>The clause does not explicitly require the supplier to achieve a specified percentage reduction in greenhouse gas (GHG) emissions each year. Where specific reductions are required, consider using environmental KPIs. Service credits and termination rights could also be used as incentives, albeit termination should generally only be used as a last resort. Consider whether an appropriate reduction rate is ascertainable from the supplier's own GHG reduction plans, if any, particularly if these were assessed as part of the procurement process as is required for high value central government contracts.</paratext>
                  </para>
                </division>
                <division id="a483583" level="2">
                  <head align="left" preservecase="true">
                    <headtext>Alternative drafting</headtext>
                  </head>
                  <para>
                    <paratext>
                      Alternatively, depending on the authority's level of ambition, drafters may prefer to include project specific sustainability and reduction requirements. In which case, refer to the net zero 
                      <link href="https://chancerylaneproject.org/climate-clauses/green-supply-agreement-clauses/" style="ACTLinkURL">
                        <ital>climate clauses</ital>
                      </link>
                       produced by The Chancery Lane Project (TCLP), in particular 
                      <link href="https://chancerylaneproject.org/climate-clauses/green-supply-agreement-clauses/" style="ACTLinkURL">
                        <ital>Zoë and Bea's clause</ital>
                      </link>
                      , which requires reporting and a carbon footprint reduction.
                    </paratext>
                  </para>
                  <para>
                    <paratext>
                      For a critique of this clause and other TCLP clauses for commercial supply contracts, see 
                      <link href="w-034-5744" style="ACTLinkPLCtoPLC">
                        <ital>Practice note, Climate conscious drafting for commercial supply contracts</ital>
                      </link>
                      .
                    </paratext>
                  </para>
                  <division id="a184276" level="3">
                    <head align="left" preservecase="true">
                      <headtext>TCLP climate clauses</headtext>
                    </head>
                    <para>
                      <paratext>TCLP is a collaboration of lawyers across multiple disciplines and jurisdictions. It aims to create new market norms as to how climate change risks and issues are addressed in contracts and laws, which in turn will help businesses transition to net zero and the UK achieving its 2050 net zero target.</paratext>
                    </para>
                    <para>
                      <paratext>
                        TCLP publishes precedent clauses dealing with climate change issues, which are freely available to download, adapt and use (see 
                        <link href="https://chancerylaneproject.org/climate-clauses/" style="ACTLinkURL">
                          <ital>TCLP: climate clauses</ital>
                        </link>
                        ). Although these have not been reviewed or endorsed by Practical Law, drafters may want to consider whether any of these reflect the authority's intentions and ambitions with regard to climate change more accurately.
                      </paratext>
                    </para>
                    <para>
                      <paratext>
                        For information on TCLP's climate clauses, see 
                        <link href="https://uk.practicallaw.thomsonreuters.com/w-031-9941?transitionType=Default&amp;amp;contextData=(sc.Default)&amp;amp;firstPage=true" style="ACTLinkURL">
                          <ital>The Chancery Lane Project: model climate clauses</ital>
                        </link>
                        .
                      </paratext>
                    </para>
                  </division>
                </division>
                <division id="a979322" level="2">
                  <head align="left" preservecase="true">
                    <headtext>Climate change in public sector contracts</headtext>
                  </head>
                  <para>
                    <paratext>For information on climate change issues relevant to the public sector, see the following practice notes:</paratext>
                  </para>
                  <list type="bulleted">
                    <list.item>
                      <para>
                        <paratext>
                          <link anchor="a860131" href="w-034-5744" style="ACTLinkPLCtoPLC">
                            <ital>Climate conscious drafting for commercial supply contracts: Climate change drafting in the public sector</ital>
                          </link>
                          , which outlines additional factors that may affect a public body customer's approach to and content of any climate change drafting.
                        </paratext>
                      </para>
                    </list.item>
                    <list.item>
                      <para>
                        <paratext>
                          <link href="w-015-9360" style="ACTLinkPLCtoPLC">
                            <ital>Climate change issues for public sector</ital>
                          </link>
                          , which outlines in more detail the greenhouse gas emissions reduction targets, reporting obligations and other climate-related issues facing public sector organisations that may impact on their climate drafting.
                        </paratext>
                      </para>
                    </list.item>
                  </list>
                  <para>
                    <paratext>
                      For more information about environmental compliance requirements in a supply chain context, see 
                      <link anchor="a200177" href="w-027-3652" style="ACTLinkPLCtoPLC">
                        <ital>Practice note, Supply chain compliance: Environmental impact</ital>
                      </link>
                      .
                    </paratext>
                  </para>
                </division>
              </division>
            </drafting.note>
            <subclause1 id="a454330">
              <identifier>7.1</identifier>
              <para>
                <paratext>The Supplier shall ensure that:</paratext>
              </para>
              <subclause2 id="a307766">
                <identifier>(a)</identifier>
                <para>
                  <paratext>its operations comply with all applicable environmental Law, including in relation to waste disposal, GHG emissions and the handling of hazardous and toxic materials;</paratext>
                </para>
              </subclause2>
              <subclause2 id="a635730">
                <identifier>(b)</identifier>
                <para>
                  <paratext>the goods it manufactures (including the inputs and components that it incorporates into its goods) comply with environmental Law;</paratext>
                </para>
              </subclause2>
              <subclause2 id="a950903">
                <identifier>(c)</identifier>
                <para>
                  <paratext>it will only use packaging materials that comply with applicable environmental Law.</paratext>
                </para>
              </subclause2>
            </subclause1>
            <subclause1 id="a340856">
              <identifier>7.2</identifier>
              <para>
                <paratext>The Supplier shall have in place a suitable environmental management system for managing its environmental risks, which as a minimum must:</paratext>
              </para>
              <subclause2 id="a830838">
                <identifier>(a)</identifier>
                <para>
                  <paratext>assess the environmental impact of all past, current and future operations;</paratext>
                </para>
              </subclause2>
              <subclause2 id="a408731">
                <identifier>(b)</identifier>
                <para>
                  <paratext>specify steps to continuously improve environmental performance, and reduce pollution, emissions and waste;</paratext>
                </para>
              </subclause2>
              <subclause2 id="a371151">
                <identifier>(c)</identifier>
                <para>
                  <paratext>specify measures to reduce the use of all raw materials, energy and supplies;</paratext>
                </para>
              </subclause2>
              <subclause2 id="a183302">
                <identifier>(d)</identifier>
                <para>
                  <paratext>require Supplier Personnel to be trained in environmental matters.</paratext>
                </para>
                <drafting.note id="a114210" jurisdiction="">
                  <head align="left" preservecase="true">
                    <headtext>Environmental management system</headtext>
                  </head>
                  <division id="a000022" level="1">
                    <para>
                      <paratext>
                        Authorities may prefer to include the obligations under 
                        <internal.reference refid="a454330">clause 7.1</internal.reference>
                        <ital> </ital>
                        and 
                        <internal.reference refid="a340856">clause 7.2</internal.reference>
                         in a supplier code of conduct, which could be incorporated into the agreement for example as a mandatory policy (see 
                        <internal.reference refid="a798951">Drafting note, Mandatory policies</internal.reference>
                        .
                      </paratext>
                    </para>
                    <para>
                      <paratext>
                        The supplier is required to have an environmental management system in place covering its operations generally. If there are specific systems, or standards, that the supplier is required to implement, add these requirements here. For the different types of environmental management systems, see 
                        <link href="https://uk.practicallaw.thomsonreuters.com/8-382-9050" style="ACTLinkURL">
                          <ital>Practice note, EMAS, ISO 14001 and other environmental management systems</ital>
                        </link>
                        .
                      </paratext>
                    </para>
                  </division>
                </drafting.note>
              </subclause2>
            </subclause1>
            <subclause1 id="a627220">
              <identifier>7.3</identifier>
              <para>
                <paratext>The Supplier shall, in performing its obligations under this agreement:</paratext>
              </para>
              <subclause2 id="a212684">
                <identifier>(a)</identifier>
                <para>
                  <paratext>
                    [comply with any environmental related KPIs [in 
                    <internal.reference refid="a803652">Schedule 2</internal.reference>
                    ];]
                  </paratext>
                </para>
                <drafting.note id="a514023" jurisdiction="">
                  <head align="left" preservecase="true">
                    <headtext>Environmental KPIs (optional clause)</headtext>
                  </head>
                  <division id="a000023" level="1">
                    <para>
                      <paratext>
                        Consider whether you can incentivise the supplier by linking target improvements or requirements to KPIs. For example, it may be appropriate to specify a target reduction in SUPs used when providing the services, covering an appropriate measurement period. Alternatively, the KPIs may be linked to improvements in GHG emissions relating to provision of the services, which the supplier is required to report on as part of its annual sustainability report (see 
                        <internal.reference refid="a803975">Drafting note, Sustainability report</internal.reference>
                        ).
                      </paratext>
                    </para>
                  </division>
                </drafting.note>
              </subclause2>
              <subclause2 id="a517204">
                <identifier>(b)</identifier>
                <para>
                  <paratext>not provide to the Authority any goods or deliverables comprising wholly or partly of Prohibited Plastic Items;</paratext>
                </para>
              </subclause2>
              <subclause2 id="a210655">
                <identifier>(c)</identifier>
                <para>
                  <paratext>not use any goods or deliverables which comprise wholly or party of a Prohibited Plastic Item to provide the Services unless the use is either related to management of the Supplier's general operations, or otherwise agreed in writing with the Authority;</paratext>
                </para>
                <drafting.note id="a204845" jurisdiction="">
                  <head align="left" preservecase="true">
                    <headtext>Prohibited single-use plastics</headtext>
                  </head>
                  <division id="a000024" level="1">
                    <para>
                      <paratext>
                        The supply of certain SUPs are already prohibited by law (see 
                        <link href="w-015-0894" style="ACTLinkPLCtoPLC">
                          <ital>Practice note, Plastics waste: summary)</ital>
                        </link>
                        . The definition of Prohibited Plastic Items suggests listing any single-use plastics that must not be provided by the supplier in an annex to the Specification (
                        <internal.reference refid="a570442">schedule 1</internal.reference>
                        ). There is scope for this annex to go further than SUPs prohibited by law. List the SUPs relevant to the services (for example, coffee stirrers, plastic cutlery and straws may be relevant to catering).
                      </paratext>
                    </para>
                    <para>
                      <paratext>
                        <internal.reference refid="a210655">Clause 7.3(c)</internal.reference>
                         seeks to minimise the use of single-use plastics lawfully used by the supplier in providing the services, but acknowledges that the supplier's wider operations may rely on these (where lawful to do so). Authorities may prefer to include a suitable KPI, requiring a target reduction in lawful use of single-use plastics in providing the services (even where part of the supplier's general operations).
                      </paratext>
                    </para>
                  </division>
                </drafting.note>
              </subclause2>
              <subclause2 id="a826445">
                <identifier>(d)</identifier>
                <para>
                  <paratext>
                    minimise the release of GHG emissions, air pollutants and other substances damaging to health and the environment in providing the Services taking into account factors including the locations from which materials are sourced, transport of materials, work-related travel by Supplier Personnel, emissions from Supplier offices and equipment[; 
                    <bold>OR</bold>
                     .]
                  </paratext>
                </para>
                <drafting.note id="a121491" jurisdiction="">
                  <head align="left" preservecase="true">
                    <headtext>Reduction in carbon emissions</headtext>
                  </head>
                  <division id="a000025" level="1">
                    <para>
                      <paratext>This clause does not require a specific reduction in carbon emissions, but instead contains a general obligation to reduce and minimise emissions in providing the services.</paratext>
                    </para>
                    <para>
                      <paratext>
                        Specific reduction requirements could be dealt with by linking year-on-year improvements to relevant KPIs. Or the authority may require a supplier to confirm that it will use reasonable endeavours to comply with (and report on progress against) any carbon reduction plan submitted by the supplier as part of the original procurement selection process. Alternatively, a project specific sustainability clause may be more appropriate. TCLP provides clauses relating to specific reduction targets, which may be of interest (see 
                        <link href="https://chancerylaneproject.org/clauses/" style="ACTLinkURL">
                          <ital>TCLP: climate clauses</ital>
                        </link>
                        ). See in particular 
                        <link href="https://chancerylaneproject.org/climate-clauses/green-supply-agreement-clauses/" style="ACTLinkURL">
                          <ital>Zoë and Bea's clause</ital>
                        </link>
                        .
                      </paratext>
                    </para>
                  </division>
                </drafting.note>
              </subclause2>
              <subclause2 id="a575448">
                <identifier>(e)</identifier>
                <para>
                  <paratext>[[OTHERS].]</paratext>
                </para>
              </subclause2>
            </subclause1>
            <subclause1 id="a378441">
              <identifier>7.4</identifier>
              <para>
                <paratext>
                  On each anniversary of the Commencement Date, the Supplier shall complete and submit to the Authority a Sustainability Report in relation to the Services being provided, which shall [be in the form specified in 
                  <internal.reference refid="a907429">Schedule 5</internal.reference>
                   and] include contain information on:
                </paratext>
              </para>
              <subclause2 id="a773916">
                <identifier>(a)</identifier>
                <para>
                  <paratext>the Supplier's GHG emissions using the most recent government conversion factors for greenhouse gas reporting;</paratext>
                </para>
              </subclause2>
              <subclause2 id="a579400">
                <identifier>(b)</identifier>
                <para>
                  <paratext>the Supplier's water use (in metres cubed);</paratext>
                </para>
              </subclause2>
              <subclause2 id="a280493">
                <identifier>(c)</identifier>
                <para>
                  <paratext>the Supplier's energy consumption relating to assets used at Authority Premises or other locations;</paratext>
                </para>
              </subclause2>
              <subclause2 id="a801541">
                <identifier>(d)</identifier>
                <para>
                  <paratext>transport use (and resulting GHG emissions) for goods delivered to, or Supplier Personnel travel to, Authority Premises or other Authority locations;</paratext>
                </para>
              </subclause2>
              <subclause2 id="a664654">
                <identifier>(e)</identifier>
                <para>
                  <paratext>volume of waste produced at Authority Premises or other locations that relate to the provision of the Services; and</paratext>
                </para>
              </subclause2>
              <subclause2 id="a108874">
                <identifier>(f)</identifier>
                <para>
                  <paratext>the overall sustainability impact of the Services, including improvements identified by the Supplier, new policies or targets adopted to reduce the environmental impact of the Supplier's operations and contributions towards any Authority environmental policies or targets.</paratext>
                </para>
                <drafting.note id="a803975" jurisdiction="">
                  <head align="left" preservecase="true">
                    <headtext>Sustainability report</headtext>
                  </head>
                  <division id="a000026" level="1">
                    <para>
                      <paratext>A sustainability report can help the authority to monitor environmental issues linked to the services, and year-on-year improvements (potentially against KPIs) more easily. You can add or delete relevant content for the report, as appropriate.</paratext>
                    </para>
                    <para>
                      <paratext>The aim of this clause is to enable the authority to work with the supplier more pro-actively and discuss and address any relevant environmental concerns throughout the term.</paratext>
                    </para>
                    <para>
                      <paratext>Drafters could consider linking improvements or targets (such as in relation to annual GHG emissions or energy consumption) to environmental KPIs.</paratext>
                    </para>
                  </division>
                </drafting.note>
              </subclause2>
            </subclause1>
            <subclause1 id="a441934">
              <identifier>7.5</identifier>
              <para>
                <paratext>
                  The Authority may audit the Supplier's compliance with this 
                  <internal.reference refid="a161539">clause 7</internal.reference>
                   in accordance with 
                  <internal.reference refid="a192106">clause 27</internal.reference>
                  .
                </paratext>
              </para>
            </subclause1>
          </clause>
          <clause id="a180425">
            <identifier>8.</identifier>
            <head align="left" preservecase="true">
              <headtext>Use of Authority Premises and Assets</headtext>
            </head>
            <drafting.note id="a707986" jurisdiction="">
              <head align="left" preservecase="true">
                <headtext>Use of Authority Premises and Assets</headtext>
              </head>
              <division id="a000027" level="1">
                <division id="a386771" level="2">
                  <head align="left" preservecase="true">
                    <headtext>Premises</headtext>
                  </head>
                  <para>
                    <paratext>
                      By 
                      <internal.reference refid="a180425">clause 8</internal.reference>
                       the authority grants the supplier a licence to use specific premises for the purpose of providing the services. For example, it may require access to facilities for the purpose of providing facilities management services, or maintaining equipment or systems. A licence is a permission for the licensee to do something on the licensor's property, the effect of which is to prevent the permitted act from being a trespass. It is a personal right and does not create an estate in land.
                    </paratext>
                  </para>
                  <para>
                    <paratext>The licence terminates on termination or expiry of the agreement.</paratext>
                  </para>
                  <para>
                    <paratext>
                      Despite this, the authority should ensure that, on the ground, the supplier does not 
                      <bold>actually </bold>
                      have exclusive possession of any part of the premises because no matter what label is attributed to the occupation, it is not determinative. A lease may still come into existence, notwithstanding the express terms of the contract, if exclusive possession is granted (
                      <link href="D-000-5847" style="ACTLinkPLCtoPLC">
                        <ital>Street v Mountford [1985] A.C. 809</ital>
                      </link>
                      ). Where the supplier and authority are sharing space, it is unlikely that the supplier will have exclusive possession, but the authority should be aware of this as a possibility.
                    </paratext>
                  </para>
                  <para>
                    <paratext>
                      For more information, see 
                      <link href="9-375-8981" style="ACTLinkPLCtoPLC">
                        <ital>Practice note, Lease, Licence, Tenancy at will: which to use when</ital>
                      </link>
                      .
                    </paratext>
                  </para>
                </division>
                <division id="a997158" level="2">
                  <head align="left" preservecase="true">
                    <headtext>Assets</headtext>
                  </head>
                  <para>
                    <paratext>
                      <internal.reference refid="a180425">Clause 8</internal.reference>
                       is drafted on the basis that the supplier will be entitled to use equipment belonging to the authority while at the premises. This may be more relevant for services such as facilities management services. If the authority is not providing any assets for use in the provision of the services, any references to "Authority Assets" may be deleted and you may delete 
                      <internal.reference refid="a448751">clause 8.5</internal.reference>
                      , 
                      <internal.reference refid="a617987">clause 8.6</internal.reference>
                       and 
                      <internal.reference refid="a406380">clause 8.7</internal.reference>
                      .
                    </paratext>
                  </para>
                </division>
              </division>
            </drafting.note>
            <subclause1 id="a536349">
              <identifier>8.1</identifier>
              <para>
                <paratext>With effect from the Commencement Date, the Authority shall grant the Supplier a non-exclusive and revocable licence to enter the Authority Premises for the sole purpose of providing the Services to the Authority. The licence shall be subject to the conditions of this agreement, is personal to the Supplier and is not deemed to create a relationship of landlord and tenant between the parties.</paratext>
              </para>
            </subclause1>
            <subclause1 id="a866168">
              <identifier>8.2</identifier>
              <para>
                <paratext>
                  The licence granted pursuant to 
                  <internal.reference refid="a536349">clause 8.1</internal.reference>
                   shall terminate immediately on the Termination Date.
                </paratext>
              </para>
            </subclause1>
            <subclause1 id="a799995">
              <identifier>8.3</identifier>
              <para>
                <paratext>The Supplier shall ensure that visiting or using the Authority Premises, the Supplier Personnel shall:</paratext>
              </para>
              <subclause2 id="a460936">
                <identifier>(a)</identifier>
                <para>
                  <paratext>keep the Authority Premises clean, tidy and properly secure;</paratext>
                </para>
              </subclause2>
              <subclause2 id="a995839">
                <identifier>(b)</identifier>
                <para>
                  <paratext>co-operate as far as may be reasonably necessary with the Authority's employees;</paratext>
                </para>
              </subclause2>
              <subclause2 id="a401436">
                <identifier>(c)</identifier>
                <para>
                  <paratext>act in such a way as to avoid causing unreasonable or unnecessary disruption to the routine and procedures of the Authority; and</paratext>
                </para>
              </subclause2>
              <subclause2 id="a991354">
                <identifier>(d)</identifier>
                <para>
                  <paratext>comply with all the rules and regulations that the Authority notifies to the Supplier from time to time [in writing] relating to the use and security of the Authority Premises.</paratext>
                </para>
              </subclause2>
            </subclause1>
            <subclause1 id="a323022">
              <identifier>8.4</identifier>
              <para>
                <paratext>The Supplier shall ensure that the Supplier Personnel shall not:</paratext>
              </para>
              <subclause2 id="a319147">
                <identifier>(a)</identifier>
                <para>
                  <paratext>obstruct access to the Authority Premises, or any part of them; or</paratext>
                </para>
              </subclause2>
              <subclause2 id="a305358">
                <identifier>(b)</identifier>
                <para>
                  <paratext>do or permit to be done on the Authority's Premises anything which is illegal or which may be or become a nuisance, damage, inconvenience or disturbance to the Authority or the occupiers of or visitors to the Authority Premises.</paratext>
                </para>
              </subclause2>
            </subclause1>
            <subclause1 id="a448751">
              <identifier>8.5</identifier>
              <para>
                <paratext>The Supplier shall ensure that any Authority Assets are:</paratext>
              </para>
              <subclause2 id="a848553">
                <identifier>(a)</identifier>
                <para>
                  <paratext>used with all reasonable care and skill and in accordance any manufacturer guidelines or instructions;</paratext>
                </para>
              </subclause2>
              <subclause2 id="a768510">
                <identifier>(b)</identifier>
                <para>
                  <paratext>kept properly secure; and</paratext>
                </para>
              </subclause2>
              <subclause2 id="a361805">
                <identifier>(c)</identifier>
                <para>
                  <paratext>not removed from the Authority Premises unless expressly permitted under this agreement or agreed in writing with by the Authority's Authorised Representative.</paratext>
                </para>
              </subclause2>
            </subclause1>
            <subclause1 id="a617987">
              <identifier>8.6</identifier>
              <para>
                <paratext>The Authority shall maintain and repair the Authority Assets but where such maintenance or repair arises directly from the act, omission, default or negligence of the Supplier Personnel (fair wear and tear excluded) the costs incurred by the Authority in maintaining and repairing the same shall be recoverable from the Supplier as a debt.</paratext>
              </para>
            </subclause1>
            <subclause1 id="a406380">
              <identifier>8.7</identifier>
              <para>
                <paratext>The Supplier shall notify the Authority immediately on becoming aware of any damage caused by the Supplier Personnel to any property of the Authority or other recipient of the Services, or to any of the Authority Premises in the course of providing the Services. The Supplier shall be responsible for the reasonable costs of repair or replacement and, without prejudice to its other rights and remedies under this agreement or otherwise, the Authority shall be entitled to set off such reasonable costs of repair or replacement against sums owing to the Supplier under this agreement.</paratext>
              </para>
            </subclause1>
            <subclause1 id="a923750">
              <identifier>8.8</identifier>
              <para>
                <paratext>
                  Subject to the requirements of 
                  <internal.reference refid="a641561">clause 34</internal.reference>
                   and the Exit Management Plan, in the event of the expiry or termination of the agreement, the Authority shall on reasonable notice provide the Supplier with such access as the Supplier reasonably requires to the Authority Premises to remove any of the Supplier's equipment. All such equipment shall be promptly removed by the Supplier.
                </paratext>
              </para>
            </subclause1>
          </clause>
          <clause condition="optional" id="a956693">
            <identifier>9.</identifier>
            <head align="left" preservecase="true">
              <headtext>Disaster recovery</headtext>
            </head>
            <drafting.note id="a484882" jurisdiction="">
              <head align="left" preservecase="true">
                <headtext>Disaster recovery (optional clause)</headtext>
              </head>
              <division id="a000028" level="1">
                <para>
                  <paratext>
                    The authority may require the supplier to implement a disaster recovery plan where the provision of the services is business critical. 
                    <internal.reference refid="a855910">Clause 9</internal.reference>
                     assumes that the details of the authority's disaster recovery requirements will be set out in 
                    <internal.reference refid="a782316">Schedule 6</internal.reference>
                    . The clause envisages the supplier bearing the cost of any remedial measures to the plan which the authority considers to be necessary. An alternative would be for the parties to agree the necessary changes and how the costs of implementing the changes will be apportioned, with disputes being referred to the dispute resolution process. Our approach gives greater certainty for the authority.
                  </paratext>
                </para>
                <para>
                  <paratext>Disaster recovery plans are most common in IT agreements, but depending on the nature of the services may also be appropriate in other forms of services agreement such as facilities management services.</paratext>
                </para>
              </division>
            </drafting.note>
            <subclause1 id="a675003">
              <identifier>9.1</identifier>
              <para>
                <paratext>The Supplier shall ensure that it is able to implement the Disaster Recovery plan at any time in accordance with its terms.</paratext>
              </para>
            </subclause1>
            <subclause1 id="a908133">
              <identifier>9.2</identifier>
              <para>
                <paratext>The Supplier shall test the Disaster Recovery Plan on a regular basis (and, in any event no less than once every 12 months period from the Commencement Date). The Authority shall be entitled to participate in such tests as it may reasonably require.</paratext>
              </para>
            </subclause1>
            <subclause1 id="a805833">
              <identifier>9.3</identifier>
              <para>
                <paratext>Following each test, the Supplier shall send to the Authority a written report summarising the results of the test and shall promptly implement [at the Supplier's expense] any actions or remedial measures which the Authority reasonably considers to be necessary as a result of those tests.</paratext>
              </para>
            </subclause1>
            <subclause1 id="a305406">
              <identifier>9.4</identifier>
              <para>
                <paratext>
                  The Supplier shall implement the Disaster Recovery Plan if the Services are not available for more than [NUMBER] [hours 
                  <bold>OR </bold>
                  days].
                </paratext>
              </para>
            </subclause1>
          </clause>
          <clause id="a874929">
            <identifier>10.</identifier>
            <head align="left" preservecase="true">
              <headtext>Charges, invoicing and payment</headtext>
            </head>
            <drafting.note id="a127272" jurisdiction="">
              <head align="left" preservecase="true">
                <headtext>Charges, invoicing and payment</headtext>
              </head>
              <division id="a000029" level="1">
                <para>
                  <paratext>
                    <internal.reference refid="a874929">Clause 10</internal.reference>
                     contains the basic charging and invoicing provisions that usually apply. The provisions cross refer to a detailed financial schedule, to be set out in 
                    <internal.reference refid="a385460">Schedule 4</internal.reference>
                    <ital>.</ital>
                  </paratext>
                </para>
                <division id="a834188" level="2">
                  <head align="left" preservecase="true">
                    <headtext>Calculating the charges</headtext>
                  </head>
                  <para>
                    <paratext>There are several options for pricing arrangements, including:</paratext>
                  </para>
                  <list type="bulleted">
                    <list.item>
                      <para>
                        <paratext>Time and materials.</paratext>
                      </para>
                    </list.item>
                    <list.item>
                      <para>
                        <paratext>Fixed price.</paratext>
                      </para>
                    </list.item>
                    <list.item>
                      <para>
                        <paratext>Hybrid arrangements comprising a fixed price for some services and time and materials for others, typically optional services or resources which do not form part of the usual services. Depending on the exit arrangements proposed, exit assistance services are often priced on a time and materials basis, so this agreement may operate on hybrid pricing arrangements.</paratext>
                      </para>
                    </list.item>
                  </list>
                  <para>
                    <paratext>Depending on the services, different rates or fixed fees may be charged for different service lines. For example, in a facilities management agreement, building maintenance may attract a greater fee than grounds maintenance. Alternatively, the supplier may charge one global fee for all the services.</paratext>
                  </para>
                  <para>
                    <paratext>At its simplest, the charges will be a fixed annual service payment, payable monthly in arrears. However, while a fixed charge provides price certainty, it may also include a risk premium for potential cost overruns. It also runs the risk of being overtaken by developments.</paratext>
                  </para>
                  <para>
                    <paratext>A possible compromise may be "open book pricing" by which:</paratext>
                  </para>
                  <list type="bulleted">
                    <list.item>
                      <para>
                        <paratext>The parties agree a fixed annual budget for each year of the agreement. The customer pays a monthly standing charge (calculated by reference to the budget). The budget will include supplier's profit margin.</paratext>
                      </para>
                    </list.item>
                    <list.item>
                      <para>
                        <paratext>The parties review the budget on a periodic (for example, quarterly) basis and adjust it as necessary.</paratext>
                      </para>
                    </list.item>
                    <list.item>
                      <para>
                        <paratext>The supplier may not exceed the budget without the authority's consent.</paratext>
                      </para>
                    </list.item>
                  </list>
                </division>
                <division id="a386249" level="2">
                  <head align="left" preservecase="true">
                    <headtext>Approach in this agreement</headtext>
                  </head>
                  <para>
                    <paratext>This standard document cross refers to a more detailed financial schedule, which specifies the detail of the charges (including the amount and when they are payable). Check that there is no inconsistency between that schedule and this clause.</paratext>
                  </para>
                  <para>
                    <paratext>
                      Interlinking the payment mechanism with service credits and deductions can be important in many services arrangements. 
                      <internal.reference refid="a385460">Schedule 4</internal.reference>
                       should also set out the mechanism for payment deductions to be made for shortcomings in the supplier's performance. If the authority intends to include service credits as part of the performance mechanism, retain the optional wording in 
                      <internal.reference refid="a749718">clause 10.5(c)</internal.reference>
                      .
                    </paratext>
                  </para>
                  <para>
                    <paratext>
                      In relation to 
                      <internal.reference refid="a874929">clause 10</internal.reference>
                      , the broad position adopted is that:
                    </paratext>
                  </para>
                  <list type="bulleted">
                    <list.item>
                      <para>
                        <paratext>Charges will increase on an annual basis in line with an agreed index (optional).</paratext>
                      </para>
                    </list.item>
                    <list.item>
                      <para>
                        <paratext>Charges are exclusive of any VAT payable.</paratext>
                      </para>
                    </list.item>
                    <list.item>
                      <para>
                        <paratext>
                          Charges are payable in accordance with 
                          <internal.reference refid="a385460">Schedule 4</internal.reference>
                           (which should state when payments are due, usually monthly in arrears for operational services).
                        </paratext>
                      </para>
                    </list.item>
                    <list.item>
                      <para>
                        <paratext>Prompt payment of valid and undisputed invoices (that is payment of invoices within 30 days) is required.</paratext>
                      </para>
                    </list.item>
                    <list.item>
                      <para>
                        <paratext>The authority has extended set-off rights.</paratext>
                      </para>
                    </list.item>
                  </list>
                </division>
              </division>
            </drafting.note>
            <subclause1 id="a331982">
              <identifier>10.1</identifier>
              <para>
                <paratext>
                  The Authority shall pay the Charges to the Supplier in accordance with 
                  <internal.reference refid="a385460">Schedule 4</internal.reference>
                  .
                </paratext>
              </para>
            </subclause1>
            <subclause1 id="a126863">
              <identifier>10.2</identifier>
              <para>
                <paratext>
                  [Subject to 
                  <internal.reference refid="a475315">clause 10.3</internal.reference>
                  <ital>, </ital>
                  the 
                  <bold>OR </bold>
                  The] Charges:
                </paratext>
              </para>
              <subclause2 id="a966796">
                <identifier>(a)</identifier>
                <para>
                  <paratext>shall remain fixed during the Term; and</paratext>
                </para>
              </subclause2>
              <subclause2 id="a290726">
                <identifier>(b)</identifier>
                <para>
                  <paratext>are the entire price payable by the Authority to the Supplier in respect of the Services and include, without limitation, any royalties, consents, licence fees, supplies and all consumables used by the Supplier, travel costs, accommodation expenses and the cost of Supplier Personnel.</paratext>
                </para>
              </subclause2>
            </subclause1>
            <subclause1 condition="optional" id="a475315">
              <identifier>10.3</identifier>
              <para>
                <paratext>The Supplier may increase the Charges on an annual basis with effect from each anniversary of the Commencement Date in line with the percentage increase in the Consumer Prices Index in the preceding 12-month period. The first such increase shall take effect at the beginning of the second Contract Year and shall be [based on] the latest available figure for the percentage increase in the Consumer Prices Index at the beginning of the last month of the previous Contract Year.</paratext>
              </para>
              <drafting.note id="a727437" jurisdiction="">
                <head align="left" preservecase="true">
                  <headtext>Increase in charges (optional clause)</headtext>
                </head>
                <division id="a000030" level="1">
                  <para>
                    <paratext>Consider the extent to which the charges should be subject to indexation.</paratext>
                  </para>
                  <para>
                    <paratext>In some agreements, only certain elements of the charges, such as those relating to employment costs, are agreed to be subject to indexation. However, the supplier will usually press for all charges relating to operational services to be subject to indexation and this is the approach taken in this optional clause. The method by which the charges are to be increased needs to be drafted carefully to cover such matters as when and how indexation is calculated and applies, to which charges or elements of the charges it applies and whether compound indexation is acceptable to both parties.</paratext>
                  </para>
                </division>
              </drafting.note>
            </subclause1>
            <subclause1 id="a630061">
              <identifier>10.4</identifier>
              <para>
                <paratext>Except as otherwise provided in this agreement, the parties shall each bear their own costs and expenses incurred in respect of compliance with their obligations under this agreement.</paratext>
              </para>
            </subclause1>
            <subclause1 id="a676334">
              <identifier>10.5</identifier>
              <para>
                <paratext>
                  The Supplier shall invoice the Authority for payment of the Charges at the time the Charges are expressed to be payable in accordance with 
                  <internal.reference refid="a385460">Schedule 4</internal.reference>
                  . All invoices shall:
                </paratext>
              </para>
              <subclause2 id="a647853">
                <identifier>(a)</identifier>
                <para>
                  <paratext>be directed to the Authority's Authorised Representative;</paratext>
                </para>
              </subclause2>
              <subclause2 id="a717208">
                <identifier>(b)</identifier>
                <para>
                  <paratext>
                    [unless an electronic invoice pursuant to 
                    <internal.reference refid="a209004">clause 10.6</internal.reference>
                    ,] contain such information as the Authority may inform the Supplier from time to time
                  </paratext>
                </para>
              </subclause2>
              <subclause2 id="a749718">
                <identifier>(c)</identifier>
                <para>
                  <paratext>[take into account any Service Credits which have been accrued in the previous period.]</paratext>
                </para>
              </subclause2>
            </subclause1>
            <subclause1 id="a209004">
              <identifier>10.6</identifier>
              <para>
                <paratext>
                  The Authority shall accept and process for payment any electronic invoice submitted by the Supplier provided that it is undisputed and in a form that complies with the standard for electronic invoicing (and uses any related syntaxes) [published in the UK version of the Commission Implementing Decision (EU) 2017/1870 as it forms part of English law under the European Union (Withdrawal) Act 2018 
                  <bold>OR</bold>
                   approved and issued by the British Standards Institution from time to time ].
                </paratext>
              </para>
              <drafting.note id="a525009" jurisdiction="">
                <head align="left" preservecase="true">
                  <headtext>Electronic invoices</headtext>
                </head>
                <division id="a000031" level="1">
                  <para>
                    <paratext>Authorities must accept and process for payment undisputed e-invoices from the supplier that comply with the relevant standard.</paratext>
                  </para>
                  <para>
                    <paratext>The clause offers two drafting options, depending on whether the PCR 2015 or PA 2023 applies:</paratext>
                  </para>
                  <list type="bulleted">
                    <list.item>
                      <para>
                        <paratext>
                          <bold>Option 1.</bold>
                           Refer to the EU standard which forms part of UK law, if the PCR 2015 applies.
                        </paratext>
                      </para>
                    </list.item>
                    <list.item>
                      <para>
                        <paratext>
                          <bold>Option 2.</bold>
                           Refer to the standard issued by the British Standards Institution, if the PA 2023 applies.
                        </paratext>
                      </para>
                    </list.item>
                  </list>
                  <para>
                    <paratext>
                      Under the PCR 2015, authorities are required to include an express term in their above threshold contracts obliging them to accept and process e-invoices meeting the European standard, provided the invoice is not in dispute. To the extent the term is not included, it is implied. For more information,, see 
                      <link anchor="a221074" href="5-601-8505" style="ACTLinkPLCtoPLC">
                        <ital>Practice note, Additional requirements for below and above threshold contracts (Part 4, PCR 2015): Electronic invoices</ital>
                      </link>
                      .
                    </paratext>
                  </para>
                  <para>
                    <paratext>
                      Under the PA 2023, the position is similar except that the e-invoice must comply with the standard published by the British Standards Institution. Unlike the PCR 2015, authorities are not obliged to include express terms in their above threshold contracts. However, as the term will be implied, we consider that it is best practice to deal with it expressly. For more information, see 
                      <link anchor="a538509" href="w-036-1604" style="ACTLinkPLCtoPLC">
                        <ital>Practice note, Procurement Act 2023: Terms implied into all public contracts</ital>
                      </link>
                      .
                    </paratext>
                  </para>
                </division>
              </drafting.note>
            </subclause1>
            <subclause1 id="a130136">
              <identifier>10.7</identifier>
              <para>
                <paratext>
                  Where the Supplier submits an invoice to the Authority in accordance with 
                  <internal.reference refid="a676334">clause 10.5</internal.reference>
                  , the Authority shall:
                </paratext>
              </para>
              <subclause2 id="a352426">
                <identifier>(a)</identifier>
                <para>
                  <paratext>consider and verify the invoice without undue delay;</paratext>
                </para>
              </subclause2>
              <subclause2 id="a159294">
                <identifier>(b)</identifier>
                <para>
                  <paratext>
                    notify the Supplier promptly if it disputes the invoice or does not consider it to be valid within the meaning of 
                    <internal.reference refid="a130136">clause 10.7</internal.reference>
                    ;
                  </paratext>
                </para>
              </subclause2>
              <subclause2 id="a568557">
                <identifier>(c)</identifier>
                <para>
                  <paratext>
                    where the invoice is valid and to the extent that it is not disputed, pay the Supplier any Charges due under the invoice within [30 
                    <bold>OR </bold>
                    [LOWER NUMBER]] days of:
                  </paratext>
                </para>
                <subclause3 id="a230648">
                  <identifier>(i)</identifier>
                  <para>
                    <paratext>
                      [the date on which the invoice is regarded as valid and undisputed 
                      <bold>OR </bold>
                      receipt of the invoice] by the Authority; or, if later
                    </paratext>
                  </para>
                </subclause3>
                <subclause3 id="a431939">
                  <identifier>(ii)</identifier>
                  <para>
                    <paratext>the due date as stated on the invoice.</paratext>
                  </para>
                </subclause3>
              </subclause2>
            </subclause1>
            <subclause1 id="a133031">
              <identifier>10.8</identifier>
              <para>
                <paratext>
                  For the purposes of 
                  <internal.reference refid="a130136">clause 10.7</internal.reference>
                  :
                </paratext>
              </para>
              <subclause2 id="a402848">
                <identifier>(a)</identifier>
                <para>
                  <paratext>an invoice is valid if either:</paratext>
                </para>
                <subclause3 id="a490885">
                  <identifier>(i)</identifier>
                  <para>
                    <paratext>
                      it is an electronic invoice in the form required by 
                      <internal.reference refid="a209004">clause 10.6</internal.reference>
                      ; or
                    </paratext>
                  </para>
                </subclause3>
                <subclause3 id="a497594">
                  <identifier>(ii)</identifier>
                  <para>
                    <paratext>
                      it contains the information required under 
                      <internal.reference refid="a717208">clause 10.5(b)</internal.reference>
                      , which includes the name of the invoicing party, a description of the services supplied, the Charges requested and a unique identification number;
                    </paratext>
                  </para>
                </subclause3>
              </subclause2>
              <subclause2 id="a518182">
                <identifier>(b)</identifier>
                <para>
                  <paratext>an invoice from the Supplier shall be regarded by the Authority as not disputed where the Authority fails to verify it without undue delay and in any event within [seven] days of receipt from the Supplier.</paratext>
                </para>
              </subclause2>
            </subclause1>
            <subclause1 id="a223730">
              <identifier>10.9</identifier>
              <para>
                <paratext>Where the Supplier enters into a Sub-Contract, the Supplier shall include in that Sub-Contract:</paratext>
              </para>
              <subclause2 id="a323103">
                <identifier>(a)</identifier>
                <para>
                  <paratext>
                    provisions having the same effect as 
                    <internal.reference refid="a130136">clause 10.7</internal.reference>
                    , 
                    <internal.reference refid="a497594">clause 10.8(a)(ii)</internal.reference>
                     and 
                    <internal.reference refid="a518182">clause 10.8(b)</internal.reference>
                     of this agreement; and
                  </paratext>
                </para>
              </subclause2>
              <subclause2 id="a711767">
                <identifier>(b)</identifier>
                <para>
                  <paratext>
                    a provision requiring the counterparty to that Sub-Contract to include in any subcontract which it awards provisions having the same effect as 
                    <internal.reference refid="a130136">clause 10.7</internal.reference>
                    , 
                    <internal.reference refid="a497594">clause 10.8(a)(ii)</internal.reference>
                    , 
                    <internal.reference refid="a518182">clause 10.8(b)</internal.reference>
                     and 
                    <internal.reference refid="a223730">clause 10.9</internal.reference>
                     of this agreement.
                  </paratext>
                </para>
                <drafting.note id="a189024" jurisdiction="">
                  <head align="left" preservecase="true">
                    <headtext>Prompt payment</headtext>
                  </head>
                  <division id="a000032" level="1">
                    <division id="a730515" level="2">
                      <head align="left" preservecase="true">
                        <headtext>Payment of supplier invoices within 30 days</headtext>
                      </head>
                      <para>
                        <paratext>Both the PCR 2015 and the PA 2023 imply terms into most contracts requiring authorities to pay valid and undisputed supplier invoices within at least 30 days of specified dates. The terms implied by each regime are:</paratext>
                      </para>
                      <list type="bulleted">
                        <list.item>
                          <para>
                            <paratext>
                              <bold>PCR 2015. </bold>
                              Authorities must pay supplier invoices within 30 days of the date on which the invoice is considered valid and undisputed. Invoices must also be verified as valid and not disputed in a timely fashion; undue delay is no excuse for failing to treat an invoice as valid or undisputed. For more information, see 
                              <link anchor="a372695" href="5-601-8505" style="ACTLinkPLCtoPLC">
                                <ital>Practice note, Additional requirements for below and above threshold contracts (Part 4, PCR 2015): Prompt payment</ital>
                              </link>
                              <ital>. </ital>
                            </paratext>
                          </para>
                        </list.item>
                        <list.item>
                          <para>
                            <paratext>
                              <bold>PA 2023. </bold>
                              Authorities must pay supplier invoices within 30 days of the date of receipt, although this does not apply to invalid or disputed invoices. While there is no requirement for the authority to verify supplier invoices promptly, this is implicit in the requirement to notify suppliers of any dispute or invalidity without undue delay. The PA 2023 also clarifies when an invoice is presumed valid. For more information, see 
                              <link anchor="a538509" href="w-036-1604" style="ACTLinkPLCtoPLC">
                                <ital>Practice note, Procurement Act 2023: Terms implied into all public contracts</ital>
                              </link>
                              .
                            </paratext>
                          </para>
                        </list.item>
                      </list>
                      <para>
                        <paratext>
                          Aside from the trigger for the start of the 30 day payment period, the terms implied by each regime are largely consistent. The additional requirements in the PA 2023 (for example, in relation to notifying the supplier and defining what "valid" means") are a useful addition for all contracts. On this basis, 
                          <internal.reference refid="a130136">clause 10.7</internal.reference>
                          <ital> </ital>
                          to 
                          <internal.reference refid="a133031">clause 10.8</internal.reference>
                          <ital> </ital>
                          reflect the requirements of both regimes combined. The only exception is that drafters can choose when the 30 day payment obligation starts, as this will differ depending on which regime applies (see 
                          <internal.reference refid="a230648">clause 10.7(c)(i)</internal.reference>
                          ).
                        </paratext>
                      </para>
                    </division>
                    <division id="a660762" level="2">
                      <head align="left" preservecase="true">
                        <headtext>Prompt payment in subcontracts</headtext>
                      </head>
                      <para>
                        <paratext>Both the PCR 2015 and PA 2023 imply terms to tackle prompt payment by suppliers, but they address this differently.</paratext>
                      </para>
                      <list type="bulleted">
                        <list.item>
                          <para>
                            <paratext>
                              <bold>PCR 2015. </bold>
                              Terms are implied into the authority's contract with the supplier, requiring the supplier to flow-down prompt payment requirements into subcontracts and to impose a similar obligation on the subcontractor. A subcontract is a contract wholly or substantially to perform all or part of a contract.
                            </paratext>
                          </para>
                        </list.item>
                        <list.item>
                          <para>
                            <paratext>
                              <bold>PA 2023. </bold>
                              Prompt payment terms (except the term making e-invoices valid) are implied directly into public sub-contracts. A public sub-contract refers to subcontracts that substantially performs (or contributes to the performance of) all or part of an above threshold contract.
                            </paratext>
                          </para>
                        </list.item>
                      </list>
                      <para>
                        <paratext>
                          <internal.reference refid="a223730">Clause 10.9</internal.reference>
                           requires the supplier to flow-down prompt payment requirements into all subcontracts and is suitable for use in both a PCR 2015 and PA 2023 regulated procurement. It is consistent with the terms that will be implied into public sub-contracts under the PA 2023.
                        </paratext>
                      </para>
                    </division>
                  </division>
                </drafting.note>
              </subclause2>
            </subclause1>
            <subclause1 id="a925064">
              <identifier>10.10</identifier>
              <para>
                <paratext>
                  Where any party disputes any sum to be paid by it then a payment equal to the sum not in dispute shall be paid and the dispute as to the sum that remains unpaid shall be determined in accordance with 
                  <internal.reference refid="a484508">clause 19</internal.reference>
                  . Provided that the sum has been disputed in good faith, interest due on any sums in dispute shall not accrue until [NUMBER] days after resolution of the dispute between the parties.
                </paratext>
              </para>
            </subclause1>
            <subclause1 id="a433663">
              <identifier>10.11</identifier>
              <para>
                <paratext>
                  Subject to 
                  <internal.reference refid="a925064">clause 10.10</internal.reference>
                  , interest shall be payable on the late payment of any undisputed Charges properly invoiced under this agreement in accordance with 
                  <internal.reference refid="a352349">clause 11</internal.reference>
                  . The Supplier shall not suspend the supply of the Services if any payment is overdue [unless it is entitled to terminate this agreement under 
                  <internal.reference refid="a460118">clause 30.5</internal.reference>
                   for failure to pay undisputed charges].
                </paratext>
              </para>
            </subclause1>
            <subclause1 id="a261651">
              <identifier>10.12</identifier>
              <para>
                <paratext>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paratext>
              </para>
            </subclause1>
            <subclause1 id="a115187">
              <identifier>10.13</identifier>
              <para>
                <paratext>The Supplier shall maintain complete and accurate records of, and supporting documentation for, all amounts which may be chargeable to the Authority pursuant to this agreement. Such records shall be retained for inspection by the Authority for [NUMBER] years from the end of the Contract Year to which the records relate.</paratext>
              </para>
            </subclause1>
            <subclause1 id="a759372">
              <identifier>10.14</identifier>
              <para>
                <paratext>The Authority may at any time, set off any liability of the Supplier to the Authority against any liability of the Authority to the Supplier, whether either liability is present or future, liquidated or unliquidated, and whether or not either liability arises under this agreement. Any exercise by the Authority of its rights under this clause shall not limit or affect any other rights or remedies available to it under this agreement or otherwise.</paratext>
              </para>
              <drafting.note id="a296158" jurisdiction="">
                <head align="left" preservecase="true">
                  <headtext>Set off</headtext>
                </head>
                <division id="a000033" level="1">
                  <para>
                    <paratext>
                      <internal.reference refid="a759372">Clause 10.14</internal.reference>
                       gives the authority extended rights of set-off. For information on set-off clauses, see the integrated drafting notes in 
                      <link href="9-107-3802" style="ACTLinkPLCtoPLC">
                        <ital>Standard clause, Set-off</ital>
                      </link>
                      .
                    </paratext>
                  </para>
                </division>
              </drafting.note>
            </subclause1>
          </clause>
          <clause id="a352349">
            <identifier>11.</identifier>
            <head align="left" preservecase="true">
              <headtext>Interest</headtext>
            </head>
            <drafting.note id="a114632" jurisdiction="">
              <head align="left" preservecase="true">
                <headtext>Interest</headtext>
              </head>
              <division id="a000034" level="1">
                <para>
                  <paratext>
                    For more information on interest clauses, see the integrated drafting notes in 
                    <link href="3-107-3800" style="ACTLinkPLCtoPLC">
                      <ital>Standard clause, Interest</ital>
                    </link>
                    .
                  </paratext>
                </para>
              </division>
            </drafting.note>
            <subclause1 id="a973434">
              <identifier>11.1</identifier>
              <para>
                <paratext>Each party shall pay interest on any sum due under this agreement, calculated as follows:</paratext>
              </para>
              <subclause2 id="a221115">
                <identifier>(a)</identifier>
                <para>
                  <paratext>Rate. 4% a year above the Bank of England's base rate from time to time, but at 4% a year for any period when that base rate is below 0%.</paratext>
                </para>
              </subclause2>
              <subclause2 id="a238449">
                <identifier>(b)</identifier>
                <para>
                  <paratext>Period. From when the overdue sum became due, until it is paid.</paratext>
                </para>
              </subclause2>
            </subclause1>
          </clause>
          <clause condition="optional" id="a685469">
            <identifier>12.</identifier>
            <head align="left" preservecase="true">
              <headtext>Service credits</headtext>
            </head>
            <drafting.note id="a970133" jurisdiction="">
              <head align="left" preservecase="true">
                <headtext>Service credits</headtext>
              </head>
              <division id="a000035" level="1">
                <para>
                  <paratext>
                    See 
                    <internal.reference refid="a970133">Drafting note, Service credits</internal.reference>
                    <ital>.</ital>
                  </paratext>
                </para>
              </division>
            </drafting.note>
            <subclause1 id="a689171">
              <identifier>12.1</identifier>
              <para>
                <paratext>
                  If the Supplier commits a Service Failure, the Authority shall be entitled to either submit an invoice to the Supplier or make deductions from the Charges corresponding to Service Credit set out in 
                  <internal.reference refid="a394363">Part 2</internal.reference>
                   of 
                  <internal.reference refid="a803652">Schedule 2</internal.reference>
                  .
                </paratext>
              </para>
            </subclause1>
          </clause>
          <head align="left" preservecase="true">
            <headtext>Staff</headtext>
          </head>
          <clause id="a274032">
            <identifier>13.</identifier>
            <head align="left" preservecase="true">
              <headtext>Key personnel</headtext>
            </head>
            <drafting.note id="a847688" jurisdiction="">
              <head align="left" preservecase="true">
                <headtext>Key personnel</headtext>
              </head>
              <division id="a000036" level="1">
                <para>
                  <paratext>In certain situations, authorities will be anxious that certain personnel highlighted in the supplier's tender (or key employees transferring from the authority) are retained in position for an initial period. This desire has to be balanced against the fact that such employees will often have been encouraged to transfer to, or remain with, the supplier on the basis of the wider opportunities offered to them as an employee of the supplier. To ensure a practical relationship, it is important that only personnel that are key to successful service delivery are designated as such.</paratext>
                </para>
              </division>
            </drafting.note>
            <subclause1 id="a959872">
              <identifier>13.1</identifier>
              <para>
                <paratext>
                  Each party shall appoint the persons named as such in 
                  <internal.reference refid="a907429">Schedule 5</internal.reference>
                   as the individuals who shall be responsible for the matters allocated to such Key Personnel. The Key Personnel shall be those people who are identified by each party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the authority to act on behalf of their respective party on the matters for which they are expressed to be responsible.
                </paratext>
              </para>
            </subclause1>
            <subclause1 id="a644866">
              <identifier>13.2</identifier>
              <para>
                <paratext>The Supplier shall not remove or replace any of the Key Personnel unless:</paratext>
              </para>
              <subclause2 id="a655706">
                <identifier>(a)</identifier>
                <para>
                  <paratext>
                    required to do so by the Authority in accordance with 
                    <internal.reference refid="a945817">clause 14.2</internal.reference>
                    <ital> </ital>
                    or 
                    <internal.reference refid="a987090">clause 14.3</internal.reference>
                    ;
                  </paratext>
                </para>
              </subclause2>
              <subclause2 id="a746538">
                <identifier>(b)</identifier>
                <para>
                  <paratext>the person is on long-term sick leave;</paratext>
                </para>
              </subclause2>
              <subclause2 id="a736848">
                <identifier>(c)</identifier>
                <para>
                  <paratext>the element of the Services in respect of which the individual was engaged has been completed to the Authority's satisfaction;</paratext>
                </para>
              </subclause2>
              <subclause2 id="a744281">
                <identifier>(d)</identifier>
                <para>
                  <paratext>the person resigns from their employment with the Supplier; or</paratext>
                </para>
              </subclause2>
              <subclause2 id="a695332">
                <identifier>(e)</identifier>
                <para>
                  <paratext>the Supplier obtains the prior written consent of the Authority.</paratext>
                </para>
              </subclause2>
            </subclause1>
            <subclause1 id="a801157">
              <identifier>13.3</identifier>
              <para>
                <paratext>Each party shall ensure that the role of each of its Key Personnel is not vacant (in terms of a permanent representative) for more than [NUMBER] Working Days. Any replacement shall be as, or more, qualified and experienced as the previous incumbent and fully competent to carry out the tasks assigned to the Key Personnel whom they have replaced. A temporary replacement shall be identified with immediate effect from the Supplier or the Authority becoming aware of the role becoming vacant.</paratext>
              </para>
            </subclause1>
            <subclause1 id="a983399">
              <identifier>13.4</identifier>
              <para>
                <paratext>
                  If the Supplier replaces the Key Personnel as a consequence of this 
                  <internal.reference refid="a274032">clause 13</internal.reference>
                  , the cost of effecting such replacement shall be borne by the Supplier.
                </paratext>
              </para>
            </subclause1>
          </clause>
          <clause id="a841095">
            <identifier>14.</identifier>
            <head align="left" preservecase="true">
              <headtext>Supplier Personnel</headtext>
            </head>
            <drafting.note id="a629268" jurisdiction="">
              <head align="left" preservecase="true">
                <headtext>Supplier Personnel</headtext>
              </head>
              <division id="a000037" level="1">
                <para>
                  <paratext>
                    <internal.reference refid="a841095">Clause 14</internal.reference>
                     covers the following general issues:
                  </paratext>
                </para>
                <list type="bulleted">
                  <list.item>
                    <para>
                      <paratext>The quality and number of the supplier personnel.</paratext>
                    </para>
                  </list.item>
                  <list.item>
                    <para>
                      <paratext>The need for the supplier's personnel to comply with the authority's policies.</paratext>
                    </para>
                  </list.item>
                  <list.item>
                    <para>
                      <paratext>The dedication of certain supplier personnel to the services.</paratext>
                    </para>
                  </list.item>
                  <list.item>
                    <para>
                      <paratext>The need for the supplier to maintain up-to-date personnel records on the supplier personnel.</paratext>
                    </para>
                  </list.item>
                  <list.item>
                    <para>
                      <paratext>The continuity and turnover of the supplier's personnel.</paratext>
                    </para>
                  </list.item>
                </list>
                <para>
                  <paratext>The definition of supplier personnel in this agreement includes personnel of subcontractors so this is potentially quite an onerous obligation on the supplier.</paratext>
                </para>
                <para>
                  <paratext>
                    <internal.reference refid="a945817">Clause 14.2</internal.reference>
                     and 
                    <internal.reference refid="a987090">clause 14.3</internal.reference>
                     provide a right for the authority to restrict who may access its premises and even require the supplier to remove certain individuals from working on the contract. A supplier may resist this without some further assurance that the authority will assist it in providing its reasons for making such a request to assist the supplier in bringing disciplinary proceedings, or defending Employment Tribunal proceedings, which may arise when the supplier is unable to redeploy the individual and removal from the contract leads to dismissal.
                  </paratext>
                </para>
                <para>
                  <paratext>
                    More detailed clauses may be needed to address specific concerns of the authority depending on the nature of the services. For example, the supplier may be required to conduct criminal records checks, a DBS check or a medical on each of the supplier personnel before they provide the services (for instance, see optional 
                    <internal.reference refid="a509822">clause 15</internal.reference>
                    ).
                  </paratext>
                </para>
              </division>
            </drafting.note>
            <subclause1 id="a548613">
              <identifier>14.1</identifier>
              <para>
                <paratext>At all times, the Supplier shall ensure that:</paratext>
              </para>
              <subclause2 id="a166995">
                <identifier>(a)</identifier>
                <para>
                  <paratext>each of the Supplier Personnel is suitably qualified, adequately trained and capable of providing the applicable Services in respect of which they are engaged;</paratext>
                </para>
              </subclause2>
              <subclause2 id="a252212">
                <identifier>(b)</identifier>
                <para>
                  <paratext>there is an adequate number of Supplier Personnel to provide the Services properly;</paratext>
                </para>
              </subclause2>
              <subclause2 id="a115670">
                <identifier>(c)</identifier>
                <para>
                  <paratext>only those people who are authorised by the Supplier (under the authorisation procedure to be agreed between the parties) are involved in providing the Services; and</paratext>
                </para>
              </subclause2>
              <subclause2 id="a541036">
                <identifier>(d)</identifier>
                <para>
                  <paratext>all of the Supplier Personnel comply with the Mandatory Policies.</paratext>
                </para>
              </subclause2>
            </subclause1>
            <subclause1 id="a945817">
              <identifier>14.2</identifier>
              <para>
                <paratext>The Authority may refuse to grant access to, and remove, any of the Supplier Personnel who do not comply with any of the Mandatory Policies, or if they otherwise present a security threat.</paratext>
              </para>
            </subclause1>
            <subclause1 id="a987090">
              <identifier>14.3</identifier>
              <para>
                <paratext>The Supplier shall replace any of the Supplier Personnel whom the Authority reasonably decides have failed to carry out their duties with reasonable skill and care. Following the removal of any of the Supplier Personnel for any reason, the Supplier shall ensure such person is replaced promptly with another person with the necessary training and skills to meet the requirements of the Services.</paratext>
              </para>
            </subclause1>
            <subclause1 id="a792142">
              <identifier>14.4</identifier>
              <para>
                <paratext>The Supplier shall maintain up-to-date personnel records on the Supplier Personnel engaged in the provision of the Services and shall provide information to the Authority as the Authority reasonably requests on the Supplier Personnel. The Supplier shall ensure that the Supplier Personnel cannot be individually identified from the information so provided.</paratext>
              </para>
            </subclause1>
            <subclause1 condition="optional" id="a416054">
              <identifier>14.5</identifier>
              <para>
                <paratext>The Supplier shall use its reasonable endeavours to ensure continuity of personnel and to ensure that the turnover rate of its staff engaged in the provision or management of the Services is at least as good at the prevailing industry norm for similar services, locations and environments.</paratext>
              </para>
              <drafting.note id="a947351" jurisdiction="">
                <head align="left" preservecase="true">
                  <headtext>Attrition rates (optional clause)</headtext>
                </head>
                <division id="a000038" level="1">
                  <para>
                    <paratext>
                      <internal.reference refid="a416054">Clause 14.5</internal.reference>
                       addresses the need to ensure attrition rates are comparable to normal attrition rates in the industry. The measurement of attrition rates against those for similar services, locations and environments is likely to be difficult to establish and if possible, a more precise formula should be used. To an extent, attrition rates may fall outside a supplier's control; it cannot control or predict staff turnover. As such, a supplier may resist such a clause.
                    </paratext>
                  </para>
                </division>
              </drafting.note>
            </subclause1>
          </clause>
          <clause condition="optional" id="a509822">
            <identifier>15.</identifier>
            <head align="left" preservecase="true">
              <headtext>Safeguarding children and vulnerable adults</headtext>
            </head>
            <drafting.note id="a370763" jurisdiction="">
              <head align="left" preservecase="true">
                <headtext>Safeguarding Vulnerable Groups Act 2006 (optional clause)</headtext>
              </head>
              <division id="a000039" level="1">
                <para>
                  <paratext>This clause is designed for use in service contracts where a regulated activity provider is carrying out regulated activity on behalf of another organisation, for example, a care agency delivering domiciliary care services on behalf of a social services department, or a cleaning contractor carrying out a cleaning service in a school on behalf of the governing body where there is an opportunity for unsupervised contact with children or vulnerable adults.</paratext>
                </para>
                <para>
                  <paratext>For more information, see practice notes:</paratext>
                </para>
                <list type="bulleted">
                  <list.item>
                    <para>
                      <paratext>
                        <link href="5-210-3956" style="ACTLinkPLCtoPLC">
                          <ital>Carrying out criminal records checks</ital>
                        </link>
                        .
                      </paratext>
                    </para>
                  </list.item>
                  <list.item>
                    <para>
                      <paratext>
                        <link href="7-500-6748" style="ACTLinkPLCtoPLC">
                          <ital>Safeguarding Vulnerable Groups Act 2006</ital>
                        </link>
                         (in particular 
                        <link anchor="a332967" href="7-500-6748" style="ACTLinkPLCtoPLC">
                          <ital>What happens when a local authority contracts out a regulated activity?</ital>
                        </link>
                      </paratext>
                    </para>
                  </list.item>
                </list>
              </division>
            </drafting.note>
            <subclause1 condition="optional" id="a156267">
              <identifier>15.1</identifier>
              <para>
                <paratext>The parties acknowledge that the Supplier is a Regulated Activity Provider with ultimate responsibility for the management and control of the Regulated Activity provided under this agreement and for the purposes of the Safeguarding Vulnerable Groups Act 2006.</paratext>
              </para>
            </subclause1>
            <subclause1 id="a806943">
              <identifier>15.2</identifier>
              <para>
                <paratext>The Supplier shall:</paratext>
              </para>
              <subclause2 id="a553924">
                <identifier>(a)</identifier>
                <para>
                  <paratext>ensure that all individuals engaged in Regulated Activity are subject to a valid enhanced disclosure check for regulated activity undertaken through the Disclosure and Barring Service (DBS);</paratext>
                </para>
              </subclause2>
              <subclause2 id="a257212">
                <identifier>(b)</identifier>
                <para>
                  <paratext>
                    monitor the level and validity of the checks under this 
                    <internal.reference refid="a806943">clause 15.2</internal.reference>
                     for each member of staff; and
                  </paratext>
                </para>
              </subclause2>
              <subclause2 id="a310823">
                <identifier>(c)</identifier>
                <para>
                  <paratext>not employ or use the services of any person who is barred from, or whose previous conduct or records indicate that they would not be suitable to carry out Regulated Activity or who may otherwise present a risk to service users.</paratext>
                </para>
              </subclause2>
            </subclause1>
            <subclause1 id="a894581">
              <identifier>15.3</identifier>
              <para>
                <paratext>The Supplier warrants that at all times for the purposes of this agreement it has no reason to believe that any person who is or will be employed or engaged by the Supplier in the provision of the Services is barred from the activity in accordance with the provisions of the Safeguarding Vulnerable Groups Act 2006 and any regulations made thereunder.</paratext>
              </para>
            </subclause1>
            <subclause1 id="a717378">
              <identifier>15.4</identifier>
              <para>
                <paratext>
                  The Supplier shall immediately notify the Authority of any information that it reasonably requests to enable it to be satisfied that the obligations of this 
                  <internal.reference refid="a509822">clause 15</internal.reference>
                   have been met.
                </paratext>
              </para>
            </subclause1>
            <subclause1 id="a520750">
              <identifier>15.5</identifier>
              <para>
                <paratext>
                  The Supplier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bold>OR</bold>
                   children 
                  <bold>OR</bold>
                   vulnerable adults].
                </paratext>
              </para>
            </subclause1>
          </clause>
          <clause id="a808421">
            <identifier>16.</identifier>
            <head align="left" preservecase="true">
              <headtext>TUPE</headtext>
            </head>
            <subclause1 id="a344150">
              <para>
                <paratext>
                  The parties agree that the provisions of 
                  <internal.reference refid="a140007">Schedule 10</internal.reference>
                   shall apply to any Relevant Transfer of staff under this agreement.
                </paratext>
              </para>
            </subclause1>
          </clause>
          <head align="left" preservecase="true">
            <headtext>Contract management</headtext>
          </head>
          <clause id="a376041">
            <identifier>17.</identifier>
            <head align="left" preservecase="true">
              <headtext>Review and monitoring</headtext>
            </head>
            <drafting.note id="a363229" jurisdiction="">
              <head align="left" preservecase="true">
                <headtext>Reporting and meetings</headtext>
              </head>
              <division id="a000040" level="1">
                <division id="a166901" level="2">
                  <head align="left" preservecase="true">
                    <headtext>Authorised representatives</headtext>
                  </head>
                  <para>
                    <paratext>Each party should appoint an individual to:</paratext>
                  </para>
                  <list type="bulleted">
                    <list.item>
                      <para>
                        <paratext>Act as the contact point for the other party.</paratext>
                      </para>
                    </list.item>
                    <list.item>
                      <para>
                        <paratext>Co-ordinate and manage the provision of the services.</paratext>
                      </para>
                    </list.item>
                  </list>
                  <para>
                    <paratext>In this agreement, such contact points are referred to as the "Authorised Representatives", but term contract manager is also commonly used.</paratext>
                  </para>
                </division>
                <division id="a533316" level="2">
                  <head align="left" preservecase="true">
                    <headtext>Meetings and reporting</headtext>
                  </head>
                  <para>
                    <paratext>
                      <internal.reference refid="a376041">clause 17</internal.reference>
                      <ital> </ital>
                      provides for monthly meetings between the authorised representatives. This is tied to the reporting obligation.
                    </paratext>
                  </para>
                </division>
              </division>
            </drafting.note>
            <subclause1 id="a983975">
              <identifier>17.1</identifier>
              <para>
                <paratext>
                  Each party shall nominate an Authorised Representative who will have authority to act on its behalf and contractually bind it in respect of all matters relating to the performance of this agreement. The first Authorised Representatives are listed in 
                  <internal.reference refid="a907429">Schedule 5</internal.reference>
                  . The Authorised Representatives will co-ordinate and manage the provision of the Services and work with each other to address any problems that arise in connection with the Services (including by signing Change Control Notes).
                </paratext>
              </para>
            </subclause1>
            <subclause1 id="a923912">
              <identifier>17.2</identifier>
              <para>
                <paratext>Each party shall use all reasonable endeavours to ensure that the same person acts as its Authorised Representative throughout the Term, but may, following reasonable notice to the other party, replace that person from time to time where reasonably necessary in the interests of its business.</paratext>
              </para>
            </subclause1>
            <subclause1 id="a280783">
              <identifier>17.3</identifier>
              <para>
                <paratext>The Authorised Representatives shall meet at not less than monthly intervals to monitor and review the performance of this agreement, including the achievement of the Target KPIs. Such meetings shall be minuted by the Authority's Authorised Representative and copies of those minutes shall be circulated to and approved by both parties.</paratext>
              </para>
              <drafting.note id="a738330" jurisdiction="">
                <head align="left" preservecase="true">
                  <headtext>Monthly meetings</headtext>
                </head>
                <division id="a000041" level="1">
                  <para>
                    <paratext>Depending on the nature of the services, it may be more appropriate to hold weekly rather than monthly meetings.</paratext>
                  </para>
                </division>
              </drafting.note>
            </subclause1>
            <subclause1 id="a460493">
              <identifier>17.4</identifier>
              <para>
                <paratext>
                  Without prejudice to any other reports required under this agreement, in advance of each meeting to be held in accordance with 
                  <internal.reference refid="a280783">clause 17.3</internal.reference>
                  :
                </paratext>
              </para>
              <subclause2 id="a131786">
                <identifier>(a)</identifier>
                <para>
                  <paratext>the Supplier shall provide the Authority with a monthly written report detailing its performance against each of the KPIs and identifying any issues regarding the performance of the agreement for discussion at the meeting; and</paratext>
                </para>
              </subclause2>
              <subclause2 id="a918275">
                <identifier>(b)</identifier>
                <para>
                  <paratext>the Authority shall notify the Supplier of any concerns it has regarding the performance of the agreement for discussion at the meeting.</paratext>
                </para>
                <drafting.note id="a666889" jurisdiction="">
                  <head align="left" preservecase="true">
                    <headtext>Reporting performance</headtext>
                  </head>
                  <division id="a000042" level="1">
                    <para>
                      <paratext>
                        The submission of regular reports is of paramount importance to the authority. The authority may want to specify the minimum content of the reports, for example, details of accidents, complaints, response times, and outages as well as comments on performance. The obligation to report is complemented by the authority's audit rights (
                        <internal.reference refid="a192106">clause 27</internal.reference>
                        ).
                      </paratext>
                    </para>
                  </division>
                </drafting.note>
              </subclause2>
            </subclause1>
            <subclause1 id="a803735">
              <identifier>17.5</identifier>
              <para>
                <paratext>
                  At the meeting, the parties shall agree a plan to address any problems identified in the performance of the agreement. In the event of any problem being unresolved, or a failure to agree on the plan, the procedures set out in 
                  <internal.reference refid="a119761">clause 29</internal.reference>
                  <ital> </ital>
                  shall apply. Progress in implementing the plan shall be included in the agenda for the next monthly meeting.
                </paratext>
              </para>
            </subclause1>
            <subclause1 id="a947636">
              <identifier>17.6</identifier>
              <para>
                <paratext>A review meeting to assess the Supplier's performance of its obligations under this agreement shall be held at [six-monthly] intervals throughout the Term. Each meeting shall be attended by senior representatives of each party, together with the Authorised Representatives.</paratext>
              </para>
              <drafting.note id="a821222" jurisdiction="">
                <head align="left" preservecase="true">
                  <headtext>Review meetings</headtext>
                </head>
                <division id="a000043" level="1">
                  <para>
                    <paratext>
                      <internal.reference refid="a947636">Clause 17.6</internal.reference>
                      <ital> </ital>
                      provides for an additional level of meeting beyond the monthly meeting to be attended by senior representatives of each party as well as the Authorised Representatives.
                    </paratext>
                  </para>
                </division>
              </drafting.note>
            </subclause1>
            <subclause1 id="a205445">
              <identifier>17.7</identifier>
              <para>
                <paratext>
                  The Authority may increase the extent to which it monitors the performance of the Services if the Supplier fails to meet the Target KPIs or fails to fulfil its other obligations under this agreement. The Authority shall give the Supplier prior notification of its intention to increase the level of its monitoring. The Supplier shall bear its own costs in complying with such enhanced monitoring as is conducted by the Authority pursuant to this 
                  <internal.reference refid="a205445">clause 17.7</internal.reference>
                  .
                </paratext>
              </para>
            </subclause1>
            <subclause1 id="a697411">
              <identifier>17.8</identifier>
              <para>
                <paratext>
                  The Supplier shall submit any other management reports to the Authority in the form and at the interval specified in 
                  <internal.reference refid="a907429">Schedule 5</internal.reference>
                  , or as specified elsewhere in this agreement.
                </paratext>
              </para>
            </subclause1>
          </clause>
          <clause id="a739651">
            <identifier>18.</identifier>
            <head align="left" preservecase="true">
              <headtext>Change control, benchmarking and continuous improvement</headtext>
            </head>
            <subclause1 id="a983042">
              <identifier>18.1</identifier>
              <para>
                <paratext>Any requirement for a Change shall be subject to the Change Control Procedure.</paratext>
              </para>
              <drafting.note id="a897027" jurisdiction="">
                <head align="left" preservecase="true">
                  <headtext>Change control</headtext>
                </head>
                <division id="a000044" level="1">
                  <para>
                    <paratext>
                      A simple change control procedure is included in 
                      <internal.reference refid="a354600">Schedule 7</internal.reference>
                      .
                    </paratext>
                  </para>
                  <para>
                    <paratext>
                      A more detailed change control procedure can be found in schedule 22 of the 
                      <link href="https://www.gov.uk/government/publications/model-services-contract" style="ACTLinkURL">
                        <ital>Cabinet Office's Model Services Contract</ital>
                      </link>
                      .
                    </paratext>
                  </para>
                  <para>
                    <paratext>For more information on contract variation, see the following practice notes:</paratext>
                  </para>
                  <list type="bulleted">
                    <list.item>
                      <para>
                        <paratext>
                          <link href="7-380-8331" style="ACTLinkPLCtoPLC">
                            <ital>Contracts: variation</ital>
                          </link>
                          .
                        </paratext>
                      </para>
                    </list.item>
                    <list.item>
                      <para>
                        <paratext>
                          <link href="1-516-8852" style="ACTLinkPLCtoPLC">
                            <ital>Varying public contracts</ital>
                          </link>
                          , which discusses the rules regulating variations to public contracts within the scope of the PCR 2015.
                        </paratext>
                      </para>
                    </list.item>
                  </list>
                  <para>
                    <paratext>
                      The rules relating to variation of existing public contracts will remain substantively similar under the PA 2023 which is expected to replace the PCR 2015 and apply to new public procurements (and resulting contracts) from 24 February 2025 (see 
                      <link anchor="a204106" href="w-036-1604" style="ACTLinkPLCtoPLC">
                        <ital>Practice note, Procurement Act 2023: Varying public contracts</ital>
                      </link>
                      ).
                    </paratext>
                  </para>
                </division>
              </drafting.note>
            </subclause1>
            <subclause1 condition="optional" id="a857976">
              <identifier>18.2</identifier>
              <para>
                <paratext>
                  The parties shall comply with the provisions of 
                  <internal.reference refid="a780825">Schedule 8</internal.reference>
                   (Benchmarking).
                </paratext>
              </para>
              <drafting.note id="a900335" jurisdiction="">
                <head align="left" preservecase="true">
                  <headtext>Benchmarking (optional clause)</headtext>
                </head>
                <division id="a000045" level="1">
                  <para>
                    <paratext>Longer or more complex services may benefit from an external benchmarking process. Benchmarking is potentially a useful tool for an authority to apply to ensure that both the charges and the KPIs remain competitive and with the "best in class".</paratext>
                  </para>
                  <para>
                    <paratext>However, an effective benchmarking exercise can only be undertaken if similar and comparable services can be identified. In addition, the prices charges by the supplier will contain an element of recovery for bid and set up costs, and will reflect the risk allocation which underlies the agreement. The authority should not underestimate the difficulty of undertaking a cost-effective benchmarking analysis against which comparable cannot be easily identified.</paratext>
                  </para>
                  <para>
                    <paratext>While it may be relatively easy to benchmark certain commodity services, the task is more complex if the services have been heavily customised to meet authority requirements. In any event, a full benchmarking process is time-consuming and often a costly exercise, so it is reasonable to expect that it will not be conducted for a year or so after service commencement, and then no more than on an annual basis.</paratext>
                  </para>
                  <para>
                    <paratext>
                      For alternative benchmarking provisions, see 
                      <link href="w-018-9388" style="ACTLinkPLCtoPLC">
                        <ital>Standard clause, Benchmarking</ital>
                      </link>
                      .
                    </paratext>
                  </para>
                </division>
              </drafting.note>
            </subclause1>
            <subclause1 id="a550050">
              <identifier>18.3</identifier>
              <para>
                <paratext>The Supplier shall throughout the Term seek ways to derive efficiencies with respect to delivery of the Services, and use all reasonable endeavours to ensure that the Authority receives the benefit of any such efficiencies.</paratext>
              </para>
            </subclause1>
            <subclause1 id="a374103">
              <identifier>18.4</identifier>
              <para>
                <paratext>Where the Supplier identifies a potential efficiency:</paratext>
              </para>
              <subclause2 id="a599439">
                <identifier>(a)</identifier>
                <para>
                  <paratext>it shall promptly inform the Authority and shall advise the Authority whether, in the Supplier's professional opinion, the implementation of any change necessary to enable the Authority to enjoy that benefit is desirable (in view of quality, reliability and other relevant factors as well as price); and</paratext>
                </para>
              </subclause2>
              <subclause2 id="a939594">
                <identifier>(b)</identifier>
                <para>
                  <paratext>if the Authority concludes that the implementation of the necessary change is desirable, the Supplier shall implement the change.</paratext>
                </para>
              </subclause2>
            </subclause1>
            <subclause1 id="a282923">
              <identifier>18.5</identifier>
              <para>
                <paratext>
                  Where the achievement of the benefit by the Authority would necessitate the making of a Change Control Note, the Change Control Procedure shall apply but the Supplier shall not be entitled to object to the proposed change. Any benefits arising from any such change as is referred to in this 
                  <internal.reference refid="a739651">clause 18</internal.reference>
                   (including any consequent reductions in the Charges) shall accrue solely to the Authority.
                </paratext>
              </para>
              <drafting.note id="a587068" jurisdiction="">
                <head align="left" preservecase="true">
                  <headtext>Continuous improvement</headtext>
                </head>
                <division id="a000046" level="1">
                  <para>
                    <paratext>
                      <internal.reference refid="a550050">Clause 18.3</internal.reference>
                       to 
                      <internal.reference refid="a282923">clause 18.5</internal.reference>
                       encourage the supplier to look for cost improvements as part of its delivery of the services. The downside is that this sort of provision can be difficult to enforce and police. An alternative or additional approach would be to use a benchmarking process to periodically check that the charges remain competitive.
                    </paratext>
                  </para>
                </division>
              </drafting.note>
            </subclause1>
          </clause>
          <clause id="a484508">
            <identifier>19.</identifier>
            <head align="left" preservecase="true">
              <headtext>Dispute resolution</headtext>
            </head>
            <drafting.note id="a906574" jurisdiction="">
              <head align="left" preservecase="true">
                <headtext>Dispute resolution</headtext>
              </head>
              <division id="a000047" level="1">
                <para>
                  <paratext>As the agreement is intended to last for several years and will have taken considerable financial commitment on both sides, it is in the interest of both parties to ensure that disputes are resolved amicably to keep the relationship on track. It will therefore be necessary to establish a workable and effective procedure which escalates problems to the right level in each organisation at each stage and requires senior management's attention when necessary. The agreement should specify the process used and the timescales and different levels of management involved.</paratext>
                </para>
                <para>
                  <paratext>
                    <internal.reference refid="a484508">Clause 19</internal.reference>
                     sets out a basic procedure which provides for the escalation of a dispute through several escalation levels before the notional referral of the dispute to mediation. It also restates the right of either party to refer the dispute to court proceedings in parallel to the mediation.
                  </paratext>
                </para>
                <para>
                  <paratext>
                    For more information on dispute resolution clauses, see 
                    <link href="3-369-3959" style="ACTLinkPLCtoPLC">
                      <ital>Standard clause, Multi-tiered dispute resolution procedure</ital>
                    </link>
                    .
                  </paratext>
                </para>
              </division>
            </drafting.note>
            <subclause1 id="a366021">
              <identifier>19.1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420344">
                <identifier>(a)</identifier>
                <para>
                  <paratext>
                    either party shall give to the other written notice of the Dispute, setting out its nature and full particulars (
                    <defn.term>Dispute</defn.term>
                    <bold> Notice</bold>
                    ), together with relevant supporting documents. On service of the Dispute Notice, the Authorised Representatives shall attempt in good faith to resolve the Dispute;
                  </paratext>
                </para>
              </subclause2>
              <subclause2 id="a820845">
                <identifier>(b)</identifier>
                <para>
                  <paratext>if the Authorised Representatives are for any reason unable to resolve the Dispute within [30] Working Days of service of the Dispute Notice, the Dispute shall be referred to the Authority's [SENIOR OFFICER TITLE] and the Supplier's [SENIOR OFFICER TITLE] who shall attempt in good faith to resolve it;</paratext>
                </para>
              </subclause2>
              <subclause2 id="a304463">
                <identifier>(c)</identifier>
                <para>
                  <paratext>
                    if the Authority's [SENIOR OFFICER TITLE] and the Supplier's [SENIOR OFFICER TITLE] are for any reason unable to resolve the Dispute within [30] Working Days of it being referred to them, the parties will attempt to settle it by mediation in accordance with the CEDR Model Mediation Procedure. Unless otherwise agreed between the parties within [NUMBER] Working Days of referral of the Dispute Notice, the mediator will be nominated by CEDR. To initiate the mediation, a party must serve notice in writing (
                    <defn.term>ADR notice</defn.term>
                    ) to the other party to the Dispute, referring the dispute to mediation. [A copy of the ADR notice should be sent to CEDR];
                  </paratext>
                </para>
              </subclause2>
              <subclause2 id="a790953">
                <identifier>(d)</identifier>
                <para>
                  <paratext>[if there is any point on the logistical arrangements of the mediation, other than nomination of the mediator, upon which the parties cannot agree within [NUMBER[ Working Days from the date of the ADR notice, where appropriate, in conjunction with the mediation, CEDR will be requested to decide that point for the parties having consulted with them; and]</paratext>
                </para>
              </subclause2>
              <subclause2 id="a888982">
                <identifier>(e)</identifier>
                <para>
                  <paratext>Unless otherwise agreed between the parties, the mediation will start not later than [NUMBER] Working Days after the date of the ADR notice.</paratext>
                </para>
              </subclause2>
            </subclause1>
            <subclause1 id="a948767">
              <identifier>19.2</identifier>
              <para>
                <paratext>The commencement of mediation shall not prevent the parties commencing or continuing court proceedings.</paratext>
              </para>
            </subclause1>
            <subclause1 id="a107719">
              <identifier>19.3</identifier>
              <para>
                <paratext>
                  If for any reason the Dispute is not resolved within [NUMBER] Working Days of commencement of the mediation, the Dispute shall be referred to and finally resolved by the courts of England and Wales in accordance with 
                  <internal.reference refid="a673673">clause 48</internal.reference>
                  .
                </paratext>
              </para>
            </subclause1>
          </clause>
          <clause id="a961841">
            <identifier>20.</identifier>
            <head align="left" preservecase="true">
              <headtext>Sub-Contracting</headtext>
            </head>
            <drafting.note id="a163177" jurisdiction="">
              <head align="left" preservecase="true">
                <headtext>Sub-contracting</headtext>
              </head>
              <division id="a000048" level="1">
                <para>
                  <paratext>Authorities will be interested in the supplier's supply chain for the following reasons:</paratext>
                </para>
                <list type="bulleted">
                  <list.item>
                    <para>
                      <paratext>The authority may have undertaken a lengthy process to select the supplier. As such, it should ensure that day-to-day responsibility for the provision of the services is not transferred to an array of subcontractors over whose appointment the authority has little or no control.</paratext>
                    </para>
                  </list.item>
                  <list.item>
                    <para>
                      <paratext>Although the supplier will remain contractually responsible for the acts and omissions of its subcontractors, the authority may want to terminate particular subcontracts if the subcontractor performs poorly.</paratext>
                    </para>
                  </list.item>
                </list>
                <para>
                  <paratext>
                    Some subcontractors may have formed part of the original tender process and are therefore "approved subcontractors" (so no further consent to subcontract to them is required). This is reflected in 
                    <internal.reference refid="a489377">clause 20.3</internal.reference>
                    .
                  </paratext>
                </para>
                <para>
                  <paratext>
                    Where the identity of a specific sub-contractor was fundamental to the supplier being awarded the contract, be mindful of the possibility that a change in that sub-contractor may trigger a requirement to re-procure. For more information on varying contracts under the PCR 2015, see 
                    <link href="1-516-8852" style="ACTLinkPLCtoPLC">
                      <ital>Practice note, Varying public contracts</ital>
                    </link>
                    . For information on varying new contracts awarded under the PA 2023, see 
                    <link anchor="a204106" href="w-036-1604" style="ACTLinkPLCtoPLC">
                      <ital>Practice note, Procurement Act 2023: Varying public contracts</ital>
                    </link>
                    .
                  </paratext>
                </para>
                <division id="a611359" level="2">
                  <head align="left" preservecase="true">
                    <headtext>Authority involvement in negotiation of subcontract</headtext>
                  </head>
                  <para>
                    <paratext>
                      Many suppliers will object to being micro-managed, as they see it, when even the smallest subcontract needs authority approval. Review the issue of consent to individual subcontracts in the context of the strategic importance of the services. For example, consider whether the authority is content to approve only material subcontractors rather than all subcontractors. If so, a definition of "material subcontractor" would be required, which might for example refer to subcontractors that exceed a particular percentage of the charges. For sample drafting dealing with material sub-contractors, see 
                      <link anchor="a539720" href="w-018-4976" style="ACTLinkPLCtoPLC">
                        <ital>Standard document, Facilities management agreement: clause 11.</ital>
                      </link>
                    </paratext>
                  </para>
                </division>
                <division id="a677723" level="2">
                  <head align="left" preservecase="true">
                    <headtext>Risk allocation: flow-down of terms</headtext>
                  </head>
                  <para>
                    <paratext>An authority may require the supplier to "flow-down" certain terms in this agreement to the subcontractor. If the supplier will be subcontracting a large proportion of the services to a subcontractor, it may try to flow-down the entire agreement to the subcontractor. However, it may not always be possible for certain clauses (such as those relating to liabilities) to be passed down to all subcontractors. Accordingly, it needs to be recognised that certain obligations and liabilities rest solely with the supplier as prime contractor.</paratext>
                  </para>
                  <para>
                    <paratext>
                      For further information on risk allocation in subcontracting, see 
                      <link anchor="a355446" href="w-014-5148" style="ACTLinkPLCtoPLC">
                        <ital>Practice note, Allocating and controlling risks in commercial contracts: Subcontracting arrangements</ital>
                      </link>
                      .
                    </paratext>
                  </para>
                </division>
              </division>
            </drafting.note>
            <subclause1 id="a586858">
              <identifier>20.1</identifier>
              <para>
                <paratext>
                  Notwithstanding 
                  <internal.reference refid="a957963">clause 42</internal.reference>
                  , the Supplier can only enter into subcontracting arrangements in accordance with this 
                  <internal.reference refid="a961841">clause 20</internal.reference>
                  .
                </paratext>
              </para>
            </subclause1>
            <subclause1 id="a478035">
              <identifier>20.2</identifier>
              <para>
                <paratext>To help the Authority reach a decision on a proposed Sub-Contract, the Authority may request (and the Supplier shall provide):</paratext>
              </para>
              <subclause2 id="a436881">
                <identifier>(a)</identifier>
                <para>
                  <paratext>a copy of the proposed Sub-Contract;</paratext>
                </para>
              </subclause2>
              <subclause2 id="a987303">
                <identifier>(b)</identifier>
                <para>
                  <paratext>any other information that the Authority may reasonably require about the proposed Sub-Contractor and the impact of the proposed Sub-Contract on this agreement.</paratext>
                </para>
              </subclause2>
              <para>
                <paratext>[For the avoidance of doubt, the Authority shall not consent to any proposed Sub-Contract if the Sub-Contractor [(or any Connected Person of the Sub-Contractor)] is on the Debarment List [for a mandatory exclusion ground]].</paratext>
              </para>
              <drafting.note id="a452486" jurisdiction="">
                <head align="left" preservecase="true">
                  <headtext>Debarment list (optional drafting)</headtext>
                </head>
                <division id="a000049" level="1">
                  <para>
                    <paratext>An authority may request information about a newly proposed subcontractor to help it decide whether or not to consent to the subcontracting arrangement.</paratext>
                  </para>
                  <para>
                    <paratext>Where the contract is subject to the PA 2023, the authority should already have asked the successful supplier about any subcontractors the supplier intends to use, so as to determine whether they are on the central debarment list. The debarment list names a supplier (or a connected person) where the government considers, following investigation, that a mandatory or discretionary exclusion ground applies.</paratext>
                  </para>
                  <para>
                    <paratext>
                      Optional drafting at the end of the contract makes it a condition of any subcontract not previously checked or approved that any subcontractor is not on the debarment list. An authority can dilute the effect of this by limiting it to inclusion on list for a mandatory exclusion ground only. For more information on debarment and exclusion, see 
                      <link anchor="a753908" href="w-036-1604" style="ACTLinkPLCtoPLC">
                        <ital>Practice note, Procurement Act 2023: Excluding suppliers</ital>
                      </link>
                      .
                    </paratext>
                  </para>
                </division>
              </drafting.note>
            </subclause1>
            <subclause1 condition="optional" id="a489377">
              <identifier>20.3</identifier>
              <para>
                <paratext>The Authority has consented to the engagement of the Sub-Contractors listed in [SCHEDULE].</paratext>
              </para>
              <drafting.note id="a103208" jurisdiction="">
                <head align="left" preservecase="true">
                  <headtext>Approved subcontractors (optional clause)</headtext>
                </head>
                <division id="a000050" level="1">
                  <para>
                    <paratext>
                      It is not uncommon for suppliers to bid alongside subcontractors as part of the tender process, and if so it would not be appropriate to require the supplier to obtain further consent to subcontract to such a third party. When populating this schedule, the list should include any sub-processor appointed under 
                      <internal.reference refid="a201929">clause 25</internal.reference>
                      , if applicable.
                    </paratext>
                  </para>
                </division>
              </drafting.note>
            </subclause1>
            <subclause1 id="a606287">
              <identifier>20.4</identifier>
              <para>
                <paratext>If the Authority agrees that the Supplier may subcontract its obligations, the Supplier shall implement an appropriate system of [due diligence,][audit] [and] training designed to ensure the Sub-Contractor's compliance with the Mandatory Policies.</paratext>
              </para>
            </subclause1>
            <subclause1 id="a435989">
              <identifier>20.5</identifier>
              <para>
                <paratext>In the event that the Supplier enters into any Sub-Contract in connection with this agreement it shall:</paratext>
              </para>
              <subclause2 id="a205378">
                <identifier>(a)</identifier>
                <para>
                  <paratext>remain responsible for all acts and omissions of its Sub-Contractors and the acts and omissions of those employed or engaged by the Sub-Contractors as if they were its own;</paratext>
                </para>
              </subclause2>
              <subclause2 id="a297169">
                <identifier>(b)</identifier>
                <para>
                  <paratext>impose obligations on its Sub-Contractor in the same terms as those imposed on it pursuant to this agreement and procure that the Sub-Contractor complies with such terms; and</paratext>
                </para>
              </subclause2>
              <subclause2 id="a977725">
                <identifier>(c)</identifier>
                <para>
                  <paratext>provide a copy, at no charge to the Authority, of any such Sub-Contract on receipt of a request for such by the Authority's Authorised Representative.</paratext>
                </para>
              </subclause2>
            </subclause1>
            <subclause1 id="a537707">
              <identifier>20.6</identifier>
              <para>
                <paratext>
                  The Authority may require the Supplier to terminate a Sub-Contract where the acts or omission of the relevant Sub-Contractor have given rise to the Authority's right to terminate pursuant to 
                  <internal.reference refid="a205869">clause 30.1</internal.reference>
                   or if there is a change of control of a Sub-Contractor (within the meaning of section 1124 of the Corporation Tax Act 2010) or the Sub-Contractor suffers an Insolvency Event.
                </paratext>
              </para>
            </subclause1>
            <subclause1 condition="optional" id="a911393">
              <identifier>20.7</identifier>
              <para>
                <paratext>
                  Without prejudice to the generality of this 
                  <internal.reference refid="a961841">clause 20</internal.reference>
                  , the Supplier shall (unless otherwise agreed [in writing] with the Authority):
                </paratext>
              </para>
              <subclause2 id="a486172">
                <identifier>(a)</identifier>
                <para>
                  <paratext>advertise on Contracts Finder all subcontract opportunities arising from or in connection with the provision of the Services above a minimum threshold of £25,000 that arise during the Term;</paratext>
                </para>
              </subclause2>
              <subclause2 id="a475704">
                <identifier>(b)</identifier>
                <para>
                  <paratext>within 90 days of awarding a Sub-Contract to a Sub-Contractor, update the notice on Contracts Finder with details of the Sub-Contractor;</paratext>
                </para>
              </subclause2>
              <subclause2 id="a813177">
                <identifier>(c)</identifier>
                <para>
                  <paratext>monitor the number, type and value of the Sub-Contract opportunities placed on Contracts Finder advertised and awarded during the Term;</paratext>
                </para>
              </subclause2>
              <subclause2 id="a792796">
                <identifier>(d)</identifier>
                <para>
                  <paratext>
                    provide reports, in a format and at a frequency reasonably specified by the Authority, containing the information referred to in 
                    <internal.reference refid="a813177">clause 20.7(c)</internal.reference>
                     to the Authority;
                  </paratext>
                </para>
              </subclause2>
              <subclause2 id="a933876">
                <identifier>(e)</identifier>
                <para>
                  <paratext>promote Contracts Finder to its suppliers and encourage those organisations to register on Contracts Finder.</paratext>
                </para>
              </subclause2>
            </subclause1>
            <subclause1 condition="optional" id="a144381">
              <identifier>20.8</identifier>
              <para>
                <paratext>
                  Each advert referred to in 
                  <internal.reference refid="a911393">clause 20.7</internal.reference>
                   shall provide a full and detailed description of the Sub-Contract opportunity with each of the mandatory fields being completed on Contracts Finder by the Supplier.
                </paratext>
              </para>
              <drafting.note id="a740988" jurisdiction="">
                <head align="left" preservecase="true">
                  <headtext>Improving visibility of supply chain opportunities (optional clauses)</headtext>
                </head>
                <division id="a000051" level="1">
                  <para>
                    <paratext>
                      Since May 2018, government policy has required central government departments, their executive agencies and non-departmental public bodies to contractually require suppliers to advertise their sub-contractor opportunities on Contracts Finder, if proportionate to do so and the contract opportunity is above £5 million. This requirement stems from 
                      <link href="https://www.gov.uk/government/publications/procurement-policy-note-0118-supply-chain-visibility" style="ACTLinkURL">
                        <ital>Procurement Policy Note: Supply Chain Visibility (01/18)</ital>
                      </link>
                      .
                      <ital> </ital>
                    </paratext>
                  </para>
                  <para>
                    <paratext>
                      <internal.reference refid="a911393">Clause 20.7</internal.reference>
                       and 
                      <internal.reference refid="a144381">clause 20.8</internal.reference>
                       reflect the requirements of PPN 01/18.
                    </paratext>
                  </para>
                  <para>
                    <paratext>It is not clear how PPN 01/18 will be impacted by the PA 2023, but we understand that there is no facility planned to require supply chain opportunities to be published on the new central digital platform. We also understand that the Cabinet Office is reviewing all procurement policy notes to align them with the PA 2023 going forward. Advice is expected in due course.</paratext>
                  </para>
                </division>
              </drafting.note>
            </subclause1>
          </clause>
          <clause id="a693713">
            <identifier>21.</identifier>
            <head align="left" preservecase="true">
              <headtext>Indemnities</headtext>
            </head>
            <drafting.note id="a353821" jurisdiction="">
              <head align="left" preservecase="true">
                <headtext>Indemnities (optional clause)</headtext>
              </head>
              <division id="a000052" level="1">
                <para>
                  <paratext>
                    This is a general indemnity, and is separate to the specific indemnities included elsewhere, such as 
                    <internal.reference refid="a153876">clause 28.2</internal.reference>
                    .
                  </paratext>
                </para>
                <para>
                  <paratext>
                    When deciding whether to retain this drafting, you may find it helpful to read the integrated drafting notes to 
                    <link href="1-107-3797" style="ACTLinkPLCtoPLC">
                      <ital>Standard clause, Indemnity</ital>
                    </link>
                    . A supplier is likely to strongly resist a general indemnity clause of this kind, or at the very least it may inflate its bid price.
                  </paratext>
                </para>
                <para>
                  <paratext>
                    One perceived advantage of such a general indemnity (specifically relating to 
                    <internal.reference refid="a765764">clause 21.1(a)</internal.reference>
                    ) is that the authority may be able to recover more money or recover more easily under such an indemnity than it could under the common law rules on damages for breach of contract, which would engage the rules relating to remoteness and the duty to mitigate. However, it is not certain that an indemnity excludes the ordinary rules of damages. So, if the common law rules are not excluded, an indemnity against breaches may be no more than a statement of liability. If the parties genuinely intend the supplier to be liable for all conceivable loss, this should be possible, but the agreement should state this expressly.
                  </paratext>
                </para>
                <para>
                  <paratext>
                    For more information on indemnities, see 
                    <link href="9-200-1437" style="ACTLinkPLCtoPLC">
                      <ital>Practice notes, Guarantees and indemnities</ital>
                    </link>
                     and 
                    <link href="w-004-0860" style="ACTLinkPLCtoPLC">
                      <ital>Contracts: indemnities</ital>
                    </link>
                    .
                  </paratext>
                </para>
              </division>
            </drafting.note>
            <subclause1 condition="optional" id="a553917">
              <identifier>21.1</identifier>
              <para>
                <paratext>
                  Subject to 
                  <internal.reference refid="a599272">clause 21.2</internal.reference>
                  , the Supplier shall indemnify and keep indemnified the Authority against all liabilities, costs, expenses, damages and losses incurred by the Authority arising out of or in connection with:
                </paratext>
              </para>
              <subclause2 id="a765764">
                <identifier>(a)</identifier>
                <para>
                  <paratext>the Supplier's breach or negligent performance or non-performance of this agreement;</paratext>
                </para>
              </subclause2>
              <subclause2 id="a597930">
                <identifier>(b)</identifier>
                <para>
                  <paratext>any claim made against the Authority arising out of or in connection with the provision of the Services, to the extent that such claim arises out of the breach, negligent performance or failure or delay in performance of this agreement by the Supplier or Supplier Personnel;</paratext>
                </para>
              </subclause2>
              <subclause2 id="a846043">
                <identifier>(c)</identifier>
                <para>
                  <paratext>the enforcement of this agreement.</paratext>
                </para>
              </subclause2>
            </subclause1>
            <subclause1 condition="optional" id="a599272">
              <identifier>21.2</identifier>
              <para>
                <paratext>
                  The indemnity under 
                  <internal.reference refid="a553917">clause 21.1</internal.reference>
                   shall apply except insofar as the liabilities, costs, expenses, damages and losses incurred by the Authority are directly caused (or directly arise) from the negligence or breach of this agreement by the Authority.
                </paratext>
              </para>
            </subclause1>
          </clause>
          <clause id="a256682">
            <identifier>22.</identifier>
            <head align="left" preservecase="true">
              <headtext>Limitation of liability</headtext>
            </head>
            <drafting.note id="a932238" jurisdiction="">
              <head align="left" preservecase="true">
                <headtext>Limitation of liability</headtext>
              </head>
              <division id="a000053" level="1">
                <para>
                  <paratext>
                    Limitation of liability is always a key issue in a contract for services, and can be a very contentious area (see 
                    <internal.reference refid="a347558">Drafting note, Limiting liability</internal.reference>
                    ). Always tailor this clause for your particular transaction. Unless an iterative or negotiated form of procurement process is used to appoint the supplier, there is limited scope to negotiate these liability provisions with tenderers (at least not without a level of procurement risk).
                  </paratext>
                </para>
                <division id="a256676" level="2">
                  <head align="left" preservecase="true">
                    <headtext>Why have a limitation clause?</headtext>
                  </head>
                  <para>
                    <paratext>It may be tempting for an authority not to include a limitation or exclusion of liability for breach of contract for either party. This is clearly in the authority's favour, since it is the supplier who is taking the greater risk under the agreement. While this approach means that the authority's liability is also unlimited, the authority may be prepared to accept such a risk if its principal obligation is to pay the charges.</paratext>
                  </para>
                  <para>
                    <paratext>However, this approach may significantly impact on the bidders' pricing (since bidders will price the liability they are required to assume under the agreement) and possibly even the number of bids received by the authority.</paratext>
                  </para>
                </division>
                <division id="a689692" level="2">
                  <head align="left" preservecase="true">
                    <headtext>Approach in this clause</headtext>
                  </head>
                  <para>
                    <paratext>
                      This clause uses wording from our 
                      <link href="w-010-2114" style="ACTLinkPLCtoPLC">
                        <ital>Standard clause, Limitation of liability</ital>
                      </link>
                      , and we suggest that you read the integrated drafting notes to that standard clause for more detailed information on the drafting approach and issues. Broadly, however, both parties benefit from a cap on liability, and an exclusion of liability for indirect loss. You will need to consider whether this is appropriate in your circumstances, and tailor accordingly.
                    </paratext>
                  </para>
                </division>
              </division>
            </drafting.note>
            <subclause1 id="a777808">
              <identifier>22.1</identifier>
              <para>
                <paratext>The Supplier has obtained insurance cover in respect of certain aspects of its own legal liability for individual claims not exceeding £[AMOUNT] per claim. [The Supplier has been unable to obtain insurance in respect of certain types of liability at a commercially viable price.] The limits and exclusions in this clause reflect the insurance cover the Supplier has been able to arrange and the Authority is responsible for making its own arrangements for the insurance of any excess liability.</paratext>
              </para>
            </subclause1>
            <subclause1 id="a919864">
              <identifier>22.2</identifier>
              <para>
                <paratext>
                  References to liability in this 
                  <internal.reference refid="a256682">clause 22</internal.reference>
                   include every kind of liability arising under or in connection with this agreement including but not limited to liability in contract, tort (including negligence), misrepresentation, restitution or otherwise.
                </paratext>
              </para>
            </subclause1>
            <subclause1 condition="optional" id="a385667">
              <identifier>22.3</identifier>
              <para>
                <paratext>Neither party may benefit from the limitations and exclusions set out in this clause in respect of any liability arising from its deliberate default.</paratext>
              </para>
            </subclause1>
            <subclause1 id="a280253">
              <identifier>22.4</identifier>
              <para>
                <paratext>
                  Nothing in this 
                  <internal.reference refid="a256682">clause 22</internal.reference>
                   shall limit the Authority's payment obligations under this agreement.
                </paratext>
              </para>
            </subclause1>
            <subclause1 id="a413477">
              <identifier>22.5</identifier>
              <para>
                <paratext>
                  Nothing in this 
                  <internal.reference refid="a256682">clause 22</internal.reference>
                   shall limit any liability under:
                </paratext>
              </para>
              <subclause2 id="a172015">
                <identifier>(a)</identifier>
                <para>
                  <paratext>
                    <internal.reference refid="a679704">clause 28</internal.reference>
                     (
                    <ital>IPR indemnity</ital>
                    )
                  </paratext>
                </para>
              </subclause2>
              <subclause2 id="a921615">
                <identifier>(b)</identifier>
                <para>
                  <paratext>
                    the indemnities in 
                    <internal.reference refid="a140007">Schedule 10</internal.reference>
                    <ital> </ital>
                    (
                    <ital>TUPE</ital>
                    )
                  </paratext>
                </para>
              </subclause2>
              <subclause2 id="a210061">
                <identifier>(c)</identifier>
                <para>
                  <paratext>
                    breach of 
                    <internal.reference refid="a756952">clause 33</internal.reference>
                     (
                    <ital>Bribery)</ital>
                  </paratext>
                </para>
              </subclause2>
              <subclause2 condition="optional" id="a936385">
                <identifier>(d)</identifier>
                <para>
                  <paratext>[OTHERS].</paratext>
                </para>
              </subclause2>
            </subclause1>
            <subclause1 id="a676634">
              <identifier>22.6</identifier>
              <para>
                <paratext>Nothing in this agreement limits any liability for:</paratext>
              </para>
              <subclause2 id="a251079">
                <identifier>(a)</identifier>
                <para>
                  <paratext>death or personal injury caused by negligence;</paratext>
                </para>
              </subclause2>
              <subclause2 id="a379130">
                <identifier>(b)</identifier>
                <para>
                  <paratext>fraud or fraudulent misrepresentation;</paratext>
                </para>
              </subclause2>
              <subclause2 id="a709405">
                <identifier>(c)</identifier>
                <para>
                  <paratext>breach of the terms implied by section 2 of the Supply of Goods and Services Act 1982 (title and quiet possession); and</paratext>
                </para>
              </subclause2>
              <subclause2 id="a388294">
                <identifier>(d)</identifier>
                <para>
                  <paratext>any liability that cannot legally be limited.</paratext>
                </para>
              </subclause2>
            </subclause1>
            <subclause1 id="a882636">
              <identifier>22.7</identifier>
              <para>
                <paratext>
                  Subject to [
                  <internal.reference refid="a385667">clause 22.3</internal.reference>
                  ,] 
                  <internal.reference refid="a413477">clause 22.5</internal.reference>
                  <ital> </ital>
                  and 
                  <internal.reference refid="a676634">clause 22.6</internal.reference>
                  , the Supplier's total aggregate liability to the Authority:
                </paratext>
              </para>
              <drafting.note id="a909451" jurisdiction="">
                <head align="left" preservecase="true">
                  <headtext>Cap on supplier's liability</headtext>
                </head>
                <division id="a000054" level="1">
                  <para>
                    <paratext>
                      There are various ways to structure a cap (see 
                      <link anchor="a1037329" href="2-520-5359" style="ACTLinkPLCtoPLC">
                        <ital>Practice note, Limiting liability: drafting and negotiating: Ways to structure a cap</ital>
                      </link>
                      ) and the approach in this document is for the supplier to have separate caps for different types of losses. These categories are losses arising from breaches of data protection obligations, losses due to physical damage to the authority's property and a "sweep up" category for any other losses. For more information about this approach, see 
                      <link anchor="a189118" href="w-010-2114" style="ACTLinkPLCtoPLC">
                        <ital>Standard clause, Limitation of liability: Option 3: different caps for separate categories of liability</ital>
                      </link>
                      .
                    </paratext>
                  </para>
                </division>
              </drafting.note>
              <subclause2 id="a818289">
                <identifier>(a)</identifier>
                <para>
                  <paratext>
                    for loss arising from the Supplier's failure to comply with its data processing obligations under 
                    <internal.reference refid="a201929">clause 25</internal.reference>
                     shall not exceed £[AMOUNT];
                  </paratext>
                </para>
              </subclause2>
              <subclause2 id="a415249">
                <identifier>(b)</identifier>
                <para>
                  <paratext>in respect of physical damage to the Authority's (or third party's) property caused or arising by reason of any act or omission of the Supplier or Supplier Personnel, shall not exceed £[AMOUNT LINKED TO RELEVANT INSURANCE POLICY] for any one event or series of connected events; and</paratext>
                </para>
              </subclause2>
              <subclause2 id="a175804">
                <identifier>(c)</identifier>
                <para>
                  <paratext>in respect of all other claims, losses or damages arising in each Contract Year, shall not exceed the cap.</paratext>
                </para>
              </subclause2>
            </subclause1>
            <subclause1 id="a255971">
              <identifier>22.8</identifier>
              <para>
                <paratext>
                  In 
                  <internal.reference refid="a175804">clause 22.7(c)</internal.reference>
                  :
                </paratext>
              </para>
              <subclause2 id="a173841">
                <identifier>(a)</identifier>
                <para>
                  <paratext>The cap is the greater of £[MINIMUM AMOUNT] and [NUMBER IN WORDS] per cent ([PERCENTAGE]%) of the total charges in the Contract Year in which the breaches occurred; and</paratext>
                </para>
              </subclause2>
              <subclause2 id="a917460">
                <identifier>(b)</identifier>
                <para>
                  <paratext>The total charges mean the sum of the Charges paid by the Authority and all Charges payable under this agreement in respect of Services actually supplied by the Supplier, whether or not invoiced by the Authority.</paratext>
                </para>
              </subclause2>
            </subclause1>
            <subclause1 id="a422187">
              <identifier>22.9</identifier>
              <para>
                <paratext>
                  Subject to [
                  <internal.reference refid="a777808">clause 22.1</internal.reference>
                  <ital>,</ital>
                  ] 
                  <internal.reference refid="a280253">clause 22.4</internal.reference>
                  , 
                  <internal.reference refid="a413477">clause 22.5</internal.reference>
                  <ital> </ital>
                  and 
                  <internal.reference refid="a676634">clause 22.6</internal.reference>
                  , the Authority's total aggregate liability in respect of all claims, (other than a failure to pay any of the Charges that are properly due and payable and for which the Authority shall remain fully liable), losses or damages arising in each Contract Year shall not exceed the cap.
                </paratext>
              </para>
            </subclause1>
            <subclause1 id="a917644">
              <identifier>22.10</identifier>
              <para>
                <paratext>
                  In 
                  <internal.reference refid="a422187">clause 22.9</internal.reference>
                  :
                </paratext>
              </para>
              <subclause2 id="a423901">
                <identifier>(a)</identifier>
                <para>
                  <paratext>The cap is the greater of £[MINIMUM AMOUNT] and [NUMBER IN WORDS] per cent ([PERCENTAGE]%) of the total charges in the Contract Year in which the breaches occurred.</paratext>
                </para>
              </subclause2>
              <subclause2 id="a132941">
                <identifier>(b)</identifier>
                <para>
                  <paratext>The total charges mean the sum of the Charges paid by the Authority and all Charges payable under this agreement in respect of Services actually supplied by the Supplier, whether or not invoiced by the Authority.</paratext>
                </para>
                <drafting.note id="a712269" jurisdiction="">
                  <head align="left" preservecase="true">
                    <headtext>Authority's cap on liability</headtext>
                  </head>
                  <division id="a000055" level="1">
                    <para>
                      <paratext>This clause is designed to place a separate (generally lower) cap on the authority's liability. It follows the same structure as the cap on the supplier's liability. While the authority's primary liability will be to pay, it will also be required to co-operate in the provision of the services. Failure to do this could result in claims for lost time or increased costs. The authority could also incur liability for wrongful termination, if it seeks to terminate the agreement without justification. It could also be liable for damage caused by its employees or agents to the supplier's equipment. The argument for setting the authority's cap on liability lower is that the authority has fewer obligations. However, from a negotiating point of view, it will generally be easier to agree a mutual cap.</paratext>
                    </para>
                  </division>
                </drafting.note>
              </subclause2>
            </subclause1>
            <subclause1 id="a854555">
              <identifier>22.11</identifier>
              <para>
                <paratext>
                  Subject to [
                  <internal.reference refid="a777808">clause 22.1</internal.reference>
                  , ]
                  <internal.reference refid="a280253">clause 22.4</internal.reference>
                  , 
                  <internal.reference refid="a413477">clause 22.5</internal.reference>
                   and 
                  <internal.reference refid="a676634">clause 22.6</internal.reference>
                  , 
                  <internal.reference refid="a625725">clause 22.11(b)</internal.reference>
                   identifies the kinds of loss that are not excluded. Subject to that, 
                  <internal.reference refid="a643333">clause 22.11(a)</internal.reference>
                   excludes specified types of loss.
                </paratext>
              </para>
              <subclause2 id="a643333">
                <identifier>(a)</identifier>
                <para>
                  <paratext>Types of loss wholly excluded:</paratext>
                </para>
                <subclause3 id="a503935">
                  <identifier>(i)</identifier>
                  <para>
                    <paratext>Loss of profits.</paratext>
                  </para>
                </subclause3>
                <subclause3 id="a449605">
                  <identifier>(ii)</identifier>
                  <para>
                    <paratext>Loss of sales or business.</paratext>
                  </para>
                </subclause3>
                <subclause3 id="a503749">
                  <identifier>(iii)</identifier>
                  <para>
                    <paratext>Loss of agreements or contracts.</paratext>
                  </para>
                </subclause3>
                <subclause3 id="a948700">
                  <identifier>(iv)</identifier>
                  <para>
                    <paratext>Loss of anticipated savings.</paratext>
                  </para>
                </subclause3>
                <subclause3 id="a607475">
                  <identifier>(v)</identifier>
                  <para>
                    <paratext>Loss of use or corruption of software, data or information.</paratext>
                  </para>
                </subclause3>
                <subclause3 id="a299917">
                  <identifier>(vi)</identifier>
                  <para>
                    <paratext>Loss of or damage to goodwill.</paratext>
                  </para>
                </subclause3>
                <subclause3 id="a617841">
                  <identifier>(vii)</identifier>
                  <para>
                    <paratext>Indirect or consequential loss.</paratext>
                  </para>
                </subclause3>
              </subclause2>
              <subclause2 id="a625725">
                <identifier>(b)</identifier>
                <para>
                  <paratext>Types of loss and specific losses not excluded:</paratext>
                </para>
                <subclause3 id="a305919">
                  <identifier>(i)</identifier>
                  <para>
                    <paratext>Sums paid by the Authority to the Supplier pursuant to the agreement in respect of any Services not provided in accordance with the agreement.</paratext>
                  </para>
                </subclause3>
                <subclause3 id="a162226">
                  <identifier>(ii)</identifier>
                  <para>
                    <paratext>Wasted expenditure.</paratext>
                  </para>
                </subclause3>
                <subclause3 id="a741162">
                  <identifier>(iii)</identifier>
                  <para>
                    <paratext>Additional costs of procuring and implementing replacements for, or alternatives to, Services not provided in accordance with the agreement. These include consultancy costs, additional costs of management time</paratext>
                  </para>
                </subclause3>
                <subclause3 id="a871179">
                  <identifier>(iv)</identifier>
                  <para>
                    <paratext>Losses incurred by the Authority arising out of or in connection with any third party claim against the Authority which has been caused by the act or omission of the Supplier. For these purposes, third party claims shall include demands, fines, penalties, actions, investigations or proceedings, including those made or commenced by Sub-Contractors, the Supplier's Personnel, regulators and customers of the Authority.</paratext>
                  </para>
                </subclause3>
                <subclause3 id="a823815">
                  <identifier>(v)</identifier>
                  <para>
                    <paratext>Anticipated savings in respect of [INDICATION OF SOURCE OF SAVINGS].</paratext>
                  </para>
                </subclause3>
                <subclause3 id="a207994">
                  <identifier>(vi)</identifier>
                  <para>
                    <paratext>[OTHER SPECIFIC LOSSES.]</paratext>
                  </para>
                </subclause3>
              </subclause2>
            </subclause1>
            <subclause1 id="a164354">
              <identifier>22.12</identifier>
              <para>
                <paratext>
                  The Supplier has given commitments as to compliance of the Services with relevant specifications in 
                  <internal.reference refid="a178786">clause 4.2</internal.reference>
                   and 
                  <internal.reference refid="a139145">clause 5</internal.reference>
                  . In view of these commitments, the terms implied by sections 3[, 4] and 5 of the Supply of Goods and Services Act 1982 are, to the fullest extent permitted by law, excluded from this agreement.
                </paratext>
              </para>
              <drafting.note id="a542634" jurisdiction="">
                <head align="left" preservecase="true">
                  <headtext>Exclusion of statutorily implied terms</headtext>
                </head>
                <division id="a000056" level="1">
                  <para>
                    <paratext>
                      <link href="4-508-2593" style="ACTLinkPLCtoPLC">
                        <ital>Sections 3 to 5</ital>
                      </link>
                       of the SGSA (in respect of goods transferred under a services contract) imply terms that goods will match their description (section 3, SGSA), are of satisfactory quality and fit for their purpose (section 4, SGSA) and will conform to any sample (
                      <ital>section 5</ital>
                      , SGSA). UCTA permits the exclusion of these terms, subject to the reasonableness test (see 
                      <link anchor="a325598" href="9-617-5230" style="ACTLinkPLCtoPLC">
                        <ital>Practice note, Limiting liability: statutory and common law controls on limitation clauses: UCTA: statutory implied terms as to quality in supply of goods</ital>
                      </link>
                      ).
                    </paratext>
                  </para>
                  <para>
                    <paratext>
                      A supplier's argument for excluding these provisions is that 
                      <internal.reference refid="a178786">clause 4.2</internal.reference>
                       and 
                      <internal.reference refid="a139145">clause 5</internal.reference>
                       set out the full quality requirements to which it is committing. These bespoke commitments may influence whether the exclusion is reasonable and for this reason they are referred to in this clause. Including this in the document helps to make the agreement more balanced.
                    </paratext>
                  </para>
                </division>
              </drafting.note>
            </subclause1>
            <subclause1 id="a974690">
              <identifier>22.13</identifier>
              <para>
                <paratext>
                  Unless a party notifies the other party that it intends to make a claim in respect of an event within the notice period, the other party shall have no liability for that event. The notice period for an event shall start on the day on which the party wishing to make a claim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subclause1>
          </clause>
          <clause id="a844510">
            <identifier>23.</identifier>
            <head align="left" preservecase="true">
              <headtext>Insurance</headtext>
            </head>
            <drafting.note id="a477470" jurisdiction="">
              <head align="left" preservecase="true">
                <headtext>Insurance</headtext>
              </head>
              <division id="a000057" level="1">
                <para>
                  <paratext>The authority will want to ensure that the supplier maintains adequate insurance to cover its liabilities to the authority (as well as its other customers).</paratext>
                </para>
                <para>
                  <paratext>The supplier will typically be required to maintain public liability, professional indemnity and employer's liability insurance, and possibly product liability insurance. In exceptional circumstances, it may be appropriate to require the supplier to put in place insurance that is specific to the services in question. Check any requirements against internal procurement policy and standing orders.</paratext>
                </para>
                <para>
                  <paratext>
                    For information on insurance clauses in commercial contracts, and for alternative insurance drafting, see 
                    <link href="w-008-9817" style="ACTLinkPLCtoPLC">
                      <ital>Standard clause, Insurance</ital>
                    </link>
                    .
                  </paratext>
                </para>
              </division>
            </drafting.note>
            <subclause1 id="a715293">
              <identifier>23.1</identifier>
              <para>
                <paratext>
                  The Supplier shall at its own cost effect and maintain with reputable insurance companies insurance policies to cover its liabilities under this agreement providing [as a minimum the levels of cover set out in 
                  <internal.reference refid="a590380">Schedule 13</internal.reference>
                  <bold>OR</bold>
                   as a minimum the following levels of cover:
                </paratext>
              </para>
              <subclause2 id="a936590">
                <identifier>(a)</identifier>
                <para>
                  <paratext>public liability insurance with a limit of indemnity of at least £[AMOUNT] million in relation to any one claim or series of claims;</paratext>
                </para>
              </subclause2>
              <subclause2 id="a780981">
                <identifier>(b)</identifier>
                <para>
                  <paratext>
                    employer's liability insurance with a limit of at least £[AMOUNT] million per claim
                    <bold> OR</bold>
                     in accordance with any legal requirement for the time being in force in relation to any one claim or series of claims;
                  </paratext>
                </para>
              </subclause2>
              <subclause2 id="a841432">
                <identifier>(c)</identifier>
                <para>
                  <paratext>professional indemnity insurance with a limit of indemnity of not less than £[ AMOUNT] million in relation to any one claim or series of claims and shall ensure that all professional consultants or Sub-Contractors involved in the provision of the Services hold and maintain appropriate cover;</paratext>
                </para>
              </subclause2>
              <subclause2 id="a856434">
                <identifier>(d)</identifier>
                <para>
                  <paratext>product liability insurance with a limit of at least £[IAMOUNT] million in relation to any one claim or series of claims,]</paratext>
                </para>
              </subclause2>
              <para>
                <paratext>
                  (the 
                  <defn.term>Required Insurances</defn.term>
                  ).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
                </paratext>
              </para>
            </subclause1>
            <subclause1 id="a100705">
              <identifier>23.2</identifier>
              <para>
                <paratex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paratext>
              </para>
            </subclause1>
            <subclause1 id="a615850">
              <identifier>23.3</identifier>
              <para>
                <paratext>If, for whatever reason, the Supplier fails to give effect to and maintain the Required Insurances, the Authority may make alternative arrangements to protect its interests and may recover the costs of such arrangements from the Supplier.</paratext>
              </para>
            </subclause1>
            <subclause1 id="a860347">
              <identifier>23.4</identifier>
              <para>
                <paratext>The terms of any insurance or the amount of cover shall not relieve the Supplier of any liabilities under the agreement.</paratext>
              </para>
            </subclause1>
            <subclause1 condition="optional" id="a597676">
              <identifier>23.5</identifier>
              <para>
                <paratext>The Supplier shall hold and maintain the Required Insurances for a minimum of six years following expiry or earlier termination of the agreement.</paratext>
              </para>
            </subclause1>
          </clause>
          <head align="left" preservecase="true">
            <headtext>Information</headtext>
          </head>
          <clause id="a468021">
            <identifier>24.</identifier>
            <head align="left" preservecase="true">
              <headtext>Freedom of information</headtext>
            </head>
            <drafting.note id="a856350" jurisdiction="">
              <head align="left" preservecase="true">
                <headtext>Freedom of information</headtext>
              </head>
              <division id="a000058" level="1">
                <para>
                  <paratext>
                    For a more detailed discussion, see the integrated drafting notes to 
                    <link href="4-501-5075" style="ACTLinkPLCtoPLC">
                      <ital>Standard document, Public sector boilerplate: Freedom of information</ital>
                    </link>
                    .
                  </paratext>
                </para>
              </division>
            </drafting.note>
            <subclause1 id="a380535">
              <identifier>24.1</identifier>
              <para>
                <paratext>The Supplier acknowledges that the Authority is subject to the requirements of the FOIA and the EIRs. The Supplier shall:</paratext>
              </para>
              <subclause2 id="a459744">
                <identifier>(a)</identifier>
                <para>
                  <paratext>provide all necessary assistance and cooperation as reasonably requested by the Authority to enable the Authority to comply with its obligations under the FOIA and EIRs;</paratext>
                </para>
              </subclause2>
              <subclause2 id="a167060">
                <identifier>(b)</identifier>
                <para>
                  <paratext>transfer to the Authority all Requests for Information relating to this agreement that it receives as soon as practicable and in any event within 2 Working Days of receipt;</paratext>
                </para>
              </subclause2>
              <subclause2 id="a566727">
                <identifier>(c)</identifier>
                <para>
                  <paratext>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paratext>
                </para>
              </subclause2>
              <subclause2 id="a532450">
                <identifier>(d)</identifier>
                <para>
                  <paratext>not respond directly to a Request for Information unless authorised in writing to do so by the Authority.</paratext>
                </para>
              </subclause2>
            </subclause1>
            <subclause1 id="a327029">
              <identifier>24.2</identifier>
              <para>
                <paratex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Authority shall be responsible for determining in its absolute discretion whether any Commercially Sensitive Information or any other information is exempt from disclosure in accordance with the FOIA or the EIRs.</paratext>
              </para>
            </subclause1>
            <subclause1 id="a747328">
              <identifier>24.3</identifier>
              <para>
                <paratext>Notwithstanding any other term of this agreement, the Supplier consents to the publication of this agreement in its entirety (including variations), subject only to the redaction of information that the Authority considers is exempt from disclosure in accordance with the provisions of the FOIA and EIRs.</paratext>
              </para>
            </subclause1>
            <subclause1 id="a430428">
              <identifier>24.4</identifier>
              <para>
                <paratext>The Authority shall, prior to publication, consult with the Supplier on the manner and format of publication and to inform its decision regarding any redactions but shall have the final decision in its absolute discretion. The Supplier shall assist and co-operate with the Authority to enable the Authority to publish this agreement.</paratext>
              </para>
            </subclause1>
          </clause>
          <clause id="a201929">
            <identifier>25.</identifier>
            <head align="left" preservecase="true">
              <headtext>Data processing</headtext>
            </head>
            <drafting.note id="a188376" jurisdiction="">
              <head align="left" preservecase="true">
                <headtext>Data processing</headtext>
              </head>
              <division id="a000059" level="1">
                <para>
                  <paratext>This clause is a data processing clause, which means the recipient of the personal data, in this case the supplier, is acting on behalf of the authority or on its instructions in connection with the personal data.</paratext>
                </para>
                <para>
                  <paratext>
                    The wording of this clause is largely taken from 
                    <link href="https://uk.practicallaw.thomsonreuters.com/w-027-8411?originationContext=document&amp;amp;transitionType=DocumentItem&amp;amp;contextData=(sc.Default)" style="ACTLinkURL">
                      <ital>Standard clause, Data processing clauses (UK)</ital>
                    </link>
                    . Please refer to its integrated drafting notes when reviewing this clause. Central government departments and their agencies are required to use clauses stipulated by the Cabinet Office, see 
                    <link href="w-037-7764" style="ACTLinkPLCtoPLC">
                      <ital>Legal update, CCS publishes PPN 03/22 concerning updated data protection legislation</ital>
                    </link>
                    .
                  </paratext>
                </para>
                <division id="a364794" level="2">
                  <head align="left" preservecase="true">
                    <headtext>Approach in this clause</headtext>
                  </head>
                  <para>
                    <paratext>The clause is drafted on the basis of the following assumptions:</paratext>
                  </para>
                  <list type="bulleted">
                    <list.item>
                      <para>
                        <paratext>
                          The authority is the 
                          <link href="5-107-5723" style="ACTLinkPLCtoPLC">
                            <ital>controller</ital>
                          </link>
                           and the supplier is the 
                          <link href="3-107-5724" style="ACTLinkPLCtoPLC">
                            <ital>processor</ital>
                          </link>
                          .
                        </paratext>
                      </para>
                    </list.item>
                    <list.item>
                      <para>
                        <paratext>
                          The parties (including any sub-processor) are established in the UK for data protection purposes, process the personal data within the UK and do not collect personal data from individuals in the EU by either (a) offering them goods or services; or (b) monitoring the behaviour of such individuals in so far as such behaviour takes place within the EU (see 
                          <link anchor="co_anchor_a164136" href="https://uk.practicallaw.thomsonreuters.com/w-013-3757?originationContext=document&amp;amp;transitionType=DocumentItem&amp;amp;contextData=(sc.Default)" style="ACTLinkURL">
                            <ital>Practice notes: Overview of GDPR: UK perspective: Application of the GDPR</ital>
                          </link>
                          <ital> and </ital>
                          <link href="https://uk.practicallaw.thomsonreuters.com/w-026-2740?originationContext=document&amp;amp;transitionType=DocumentItem&amp;amp;contextData=(sc.Default)" style="ACTLinkURL">
                            <ital>Brexit post-transition period: data protection (UK)</ital>
                          </link>
                          ). For examples of data processing clauses that cover both compliance with the EU GDPR and the UK GDPR, see 
                          <link href="https://uk.practicallaw.thomsonreuters.com/w-027-4499?originationContext=document&amp;amp;transitionType=DocumentItem&amp;amp;contextData=(sc.Default)" style="ACTLinkURL">
                            <ital>Standard clauses, Personal data processing clauses for IT agreements (UK) pro-customer</ital>
                          </link>
                           and 
                          <link href="https://uk.practicallaw.thomsonreuters.com/w-026-6854?originationContext=document&amp;amp;transitionType=DocumentItem&amp;amp;contextData=(sc.Default)" style="ACTLinkURL">
                            <ital>Personal data clauses for IT agreements (UK) (pro-supplier)</ital>
                          </link>
                          .
                        </paratext>
                      </para>
                    </list.item>
                    <list.item>
                      <para>
                        <paratext>The relevant personal data is not transferred, accessible from or processed outside the UK unless appropriate safeguards are in place.</paratext>
                      </para>
                    </list.item>
                  </list>
                </division>
              </division>
            </drafting.note>
            <subclause1 id="a383726">
              <identifier>25.1</identifier>
              <para>
                <paratext>
                  Both parties will comply with all applicable requirements of the Data Protection Legislation. This 
                  <internal.reference refid="a201929">clause 25</internal.reference>
                   is in addition to, and does not relieve, remove or replace, a party's obligations or rights under the Data Protection Legislation.
                </paratext>
              </para>
            </subclause1>
            <subclause1 id="a612369">
              <identifier>25.2</identifier>
              <para>
                <paratext>
                  The parties acknowledge that for the purposes of the Data Protection Legislation, the Authority is the Controller and the Supplier is the Processor. 
                  <internal.reference refid="a846592">Schedule 14</internal.reference>
                   sets out the scope, nature and purpose of processing by the Supplier, the duration of the processing and the types of Personal Data and categories of Data Subject.
                </paratext>
              </para>
            </subclause1>
            <subclause1 id="a353022">
              <identifier>25.3</identifier>
              <para>
                <paratext>
                  Without prejudice to the generality of 
                  <internal.reference refid="a383726">clause 25.1</internal.reference>
                  , the Authority will ensure that it has all necessary appropriate consents and notices in place to enable lawful transfer of the Personal Data to the Supplier for the duration and purposes of this agreement.
                </paratext>
              </para>
            </subclause1>
            <subclause1 id="a434641">
              <identifier>25.4</identifier>
              <para>
                <paratext>
                  Without prejudice to the generality of 
                  <internal.reference refid="a383726">clause 25.1</internal.reference>
                  , the Supplier shall, in relation to any Personal Data processed in connection with the performance by the Supplier of its obligations under this agreement:
                </paratext>
              </para>
              <subclause2 id="a384790">
                <identifier>(a)</identifier>
                <para>
                  <paratext>
                    process that Personal Data only on the documented written instructions of the Authority which are set out in 
                    <internal.reference refid="a846592">Schedule 14</internal.reference>
                    , unless the Supplier is required by Domestic Law to otherwise process that Personal Data. Where the Supplier is relying on Domestic Law as the basis for processing Personal Data, the Supplier shall promptly notify the Authority of this before performing the processing required by Domestic Law unless the Domestic Law prohibits the Supplier from so notifying the Authority;
                  </paratext>
                </para>
              </subclause2>
              <subclause2 id="a350025">
                <identifier>(b)</identifier>
                <para>
                  <paratext>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809465">
                <identifier>(c)</identifier>
                <para>
                  <paratext>ensure that all personnel who have access to and/or process Personal Data are obliged to keep the Personal Data confidential;</paratext>
                </para>
              </subclause2>
              <subclause2 id="a357833">
                <identifier>(d)</identifier>
                <para>
                  <paratext>not transfer any Personal Data outside of the UK unless the prior written consent of the Authority has been obtained and the following conditions are fulfilled:</paratext>
                </para>
                <subclause3 id="a475010">
                  <identifier>(i)</identifier>
                  <para>
                    <paratext>the Authority or the Supplier has provided appropriate safeguards in relation to the transfer;</paratext>
                  </para>
                </subclause3>
                <subclause3 id="a449210">
                  <identifier>(ii)</identifier>
                  <para>
                    <paratext>the Data Subject has enforceable rights and effective remedies;</paratext>
                  </para>
                </subclause3>
                <subclause3 id="a288429">
                  <identifier>(iii)</identifier>
                  <para>
                    <paratext>the Supplier complies with its obligations under the Data Protection Legislation by providing an adequate level of protection to any Personal Data that is transferred; and</paratext>
                  </para>
                </subclause3>
                <subclause3 id="a334799">
                  <identifier>(iv)</identifier>
                  <para>
                    <paratext>the Supplier complies with the reasonable instructions notified to it in advance by the Authority with respect to the processing of the Personal Data;</paratext>
                  </para>
                </subclause3>
              </subclause2>
              <subclause2 id="a239261">
                <identifier>(e)</identifier>
                <para>
                  <paratext>notify the Authority immediately if it receives:</paratext>
                </para>
                <subclause3 id="a706741">
                  <identifier>(i)</identifier>
                  <para>
                    <paratext>a request from a Data Subject to have access to that person's Personal Data;</paratext>
                  </para>
                </subclause3>
                <subclause3 id="a722952">
                  <identifier>(ii)</identifier>
                  <para>
                    <paratext>a request to rectify, block or erase any Personal Data;</paratext>
                  </para>
                </subclause3>
                <subclause3 id="a608171">
                  <identifier>(iii)</identifier>
                  <para>
                    <paratext>receives any other request, complaint or communication relating to either Party's obligations under the Data Protection Legislation (including any communication from the Information Commissioner);</paratext>
                  </para>
                </subclause3>
              </subclause2>
              <subclause2 id="a647314">
                <identifier>(f)</identifier>
                <para>
                  <paratext>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regulators;</paratext>
                </para>
              </subclause2>
              <subclause2 id="a947995">
                <identifier>(g)</identifier>
                <para>
                  <paratext>notify the Authority without undue delay on becoming aware of a Personal Data breach including without limitation any event that results, or may result, in unauthorised access, loss, destruction, or alteration of Personal Data in breach of this agreement;</paratext>
                </para>
              </subclause2>
              <subclause2 id="a991623">
                <identifier>(h)</identifier>
                <para>
                  <paratext>at the written direction of the Authority, delete or return Personal Data and copies thereof to the [Customer] on termination or expiry of the agreement unless required by Domestic Law to store the Personal Data;</paratext>
                </para>
              </subclause2>
              <subclause2 id="a439569">
                <identifier>(i)</identifier>
                <para>
                  <paratext>
                    maintain complete and accurate records and information to demonstrate its compliance with this 
                    <internal.reference refid="a201929">clause 25</internal.reference>
                     and allow for audits by the Authority or the Authority's designated auditor pursuant to 
                    <internal.reference refid="a192106">clause 27</internal.reference>
                     and immediately inform the Authority if, in the opinion of the Supplier, an instruction infringes the Data Protection Legislation.
                  </paratext>
                </para>
              </subclause2>
            </subclause1>
            <subclause1 id="a120164">
              <identifier>25.5</identifier>
              <para>
                <paratext>
                  The Supplier's liability for losses arising from breaches of this clause is as set out in 
                  <internal.reference refid="a818289">clause 22.7(a)</internal.reference>
                  .
                </paratext>
              </para>
              <drafting.note id="a257703" jurisdiction="">
                <head align="left" preservecase="true">
                  <headtext>Data protection liability (optional clause)</headtext>
                </head>
                <division id="a000060" level="1">
                  <para>
                    <paratext>
                      Given the potentially high fines that can be issued under the UK GDPR regime, a supplier will be reluctant to provide an indemnity or accept unlimited liability for breaches of data protection obligations, and will generally price the risk into any tenders or may seek to clarify this during the process. If an indemnity is agreed, the authority could propose a cap on it or make subject to the agreement's overall liability cap for losses arising from breaches of data protection obligations. For sample indemnity wording, see 
                      <link href="w-027-4499" style="ACTLinkPLCtoPLC">
                        <ital>Standard clause, Personal data processing clauses for IT agreements (UK) (pro-customer): clause 1.12</ital>
                      </link>
                      .
                    </paratext>
                  </para>
                  <para>
                    <paratext>
                      This clause suggests that the authority propose a separate pre-agreed cap for liability for data protection breaches, to put forward a more balanced risk profile: see 
                      <internal.reference refid="a818289">clause 22.7(a)</internal.reference>
                      .
                    </paratext>
                  </para>
                </division>
              </drafting.note>
            </subclause1>
            <subclause1 id="a449568">
              <identifier>25.6</identifier>
              <para>
                <paratext>Where the Supplier wishes to appoint a subprocessor to process any Personal Data relating to this agreement, such subprocessor shall constitute a Sub-Contractor and the Supplier shall:</paratext>
              </para>
              <subclause2 id="a781689">
                <identifier>(a)</identifier>
                <para>
                  <paratext>notify the Authority in writing of the intended processing by the Sub-Contractor;</paratext>
                </para>
              </subclause2>
              <subclause2 id="a381417">
                <identifier>(b)</identifier>
                <para>
                  <paratext>obtain prior written consent from the Authority;</paratext>
                </para>
              </subclause2>
              <subclause2 id="a804119">
                <identifier>(c)</identifier>
                <para>
                  <paratext>
                    enter into a written agreement incorporating terms which are substantially similar to those set out in this 
                    <internal.reference refid="a201929">clause 25</internal.reference>
                    .
                  </paratext>
                </para>
              </subclause2>
            </subclause1>
            <subclause1 condition="optional" id="a357087">
              <identifier>25.7</identifier>
              <para>
                <paratext>
                  Either party may, at any time on not less than 30 Working Days' written notice to the other party, revise this 
                  <internal.reference refid="a201929">clause 25</internal.reference>
                   by replacing it with any applicable controller to processor standard clauses or similar terms forming part of an applicable certification scheme (which shall apply when replaced by attachment to this agreement).
                </paratext>
              </para>
            </subclause1>
          </clause>
          <clause id="a675543">
            <identifier>26.</identifier>
            <head align="left" preservecase="true">
              <headtext>Confidentiality</headtext>
            </head>
            <drafting.note id="a837323" jurisdiction="">
              <head align="left" preservecase="true">
                <headtext>Confidentiality</headtext>
              </head>
              <division id="a000061" level="1">
                <para>
                  <paratext>
                    For a discussion on confidentiality clauses, see the integrated drafting notes to 
                    <link href="https://uk.practicallaw.thomsonreuters.com/2-107-3829?originationContext=document&amp;amp;transitionType=DocumentItem&amp;amp;contextData=%28sc.Default%29&amp;amp;comp=pluk" style="ACTLinkURL">
                      <ital>Standard clause, Confidentiality</ital>
                    </link>
                    .
                  </paratext>
                </para>
              </division>
            </drafting.note>
            <subclause1 id="a795304">
              <identifier>26.1</identifier>
              <para>
                <paratext>The provisions of this clause do not apply to any Confidential information which:</paratext>
              </para>
              <subclause2 id="a644262">
                <identifier>(a)</identifier>
                <para>
                  <paratext>is or becomes available to the public (other than as a result of its disclosure by the receiving party or its Representatives in breach of this clause);</paratext>
                </para>
              </subclause2>
              <subclause2 id="a742580">
                <identifier>(b)</identifier>
                <para>
                  <paratext>was available to the receiving party on a non-confidential basis before disclosure by the disclosing party;</paratext>
                </para>
              </subclause2>
              <subclause2 id="a389093">
                <identifier>(c)</identifier>
                <para>
                  <paratext>was, is, or becomes available to the receiving party on a non-confidential basis from a person who, to the receiving party's knowledge, is not bound by a confidentiality agreement with the disclosing party or otherwise prohibited from disclosing the information to the receiving party;</paratext>
                </para>
              </subclause2>
              <subclause2 id="a450499">
                <identifier>(d)</identifier>
                <para>
                  <paratext>the parties agree in writing is not confidential or may be disclosed;</paratext>
                </para>
              </subclause2>
              <subclause2 id="a652864">
                <identifier>(e)</identifier>
                <para>
                  <paratext>which is disclosed by the Authority on a confidential basis to any central government or regulatory body.</paratext>
                </para>
              </subclause2>
            </subclause1>
            <subclause1 id="a268612">
              <identifier>26.2</identifier>
              <para>
                <paratext>Each party shall keep the other party's Confidential Information secret and confidential and shall not:</paratext>
              </para>
              <subclause2 id="a588410">
                <identifier>(a)</identifier>
                <para>
                  <paratext>
                    use such Confidential Information except for the purpose of exercising or performing its rights and obligations under or in connection with this agreement (
                    <defn.term>Permitted Purpose</defn.term>
                    ); or
                  </paratext>
                </para>
              </subclause2>
              <subclause2 id="a521792">
                <identifier>(b)</identifier>
                <para>
                  <paratext>
                    disclose such Confidential information in whole or in part to any third party, except as expressly permitted by this 
                    <internal.reference refid="a675543">clause 26</internal.reference>
                    .
                  </paratext>
                </para>
              </subclause2>
            </subclause1>
            <subclause1 id="a715914">
              <identifier>26.3</identifier>
              <para>
                <paratext>A party may disclose the other party's Confidential information to those of its Representatives who need to know such Confidential Information for the Permitted Purpose, provided that:</paratext>
              </para>
              <subclause2 id="a365825">
                <identifier>(a)</identifier>
                <para>
                  <paratext>it informs such Representatives of the confidential nature of the Confidential Information before disclosure; and</paratext>
                </para>
              </subclause2>
              <subclause2 id="a150881">
                <identifier>(b)</identifier>
                <para>
                  <paratext>it procures that its Representatives shall, in relation to any Confidential Information disclosed to them, comply with the obligations set out in this clause as if they were a party to this agreement,</paratext>
                </para>
              </subclause2>
              <subclause2 id="a339843">
                <identifier>(c)</identifier>
                <para>
                  <paratext>
                    and at all times, it is liable for the failure of any Representatives to comply with the obligations set out in this 
                    <internal.reference refid="a268612">clause 26.2</internal.reference>
                    <ital>.</ital>
                  </paratext>
                </para>
              </subclause2>
            </subclause1>
            <subclause1 id="a993010">
              <identifier>26.4</identifier>
              <para>
                <paratext>A party may disclose Confidential Information to the extent such Confidential Information is required to be disclosed by law (including under the FOIA or EIRs), by any governmental or other regulatory authority or by a court or other authority of competent jurisdiction provided that, to the extent it is legally permitted to do so, it gives the other party as much notice of the disclosure as possible.</paratext>
              </para>
            </subclause1>
            <subclause1 id="a507139">
              <identifier>26.5</identifier>
              <para>
                <paratext>
                  The provisions of this 
                  <internal.reference refid="a675543">clause 26</internal.reference>
                   shall survive for a period of [INSERT] years from the Termination Date.
                </paratext>
              </para>
            </subclause1>
          </clause>
          <clause id="a192106">
            <identifier>27.</identifier>
            <head align="left" preservecase="true">
              <headtext>Audit</headtext>
            </head>
            <subclause1 id="a224945">
              <identifier>27.1</identifier>
              <para>
                <paratext>During the Term and for a period of [NUMBER] years after the Termination Date, the Supplier shall allow the Authority (acting by itself or through its Representatives) to access any of the Supplier's premises, systems, Supplier Personnel and relevant records as may reasonably be required to:</paratext>
              </para>
              <subclause2 id="a927798">
                <identifier>(a)</identifier>
                <para>
                  <paratext>fulfil any legally enforceable request by any regulatory body;</paratext>
                </para>
              </subclause2>
              <subclause2 id="a859985">
                <identifier>(b)</identifier>
                <para>
                  <paratext>verify the accuracy of Charges or identify suspected fraud;</paratext>
                </para>
              </subclause2>
              <subclause2 id="a809497">
                <identifier>(c)</identifier>
                <para>
                  <paratext>review the integrity, confidentiality and security of any data relating to the Authority or any service users;</paratext>
                </para>
              </subclause2>
              <subclause2 id="a718857">
                <identifier>(d)</identifier>
                <para>
                  <paratext>
                    review the Supplier's compliance with the Data Protection Legislation and the FOIA, in accordance with 
                    <internal.reference refid="a201929">clause 25</internal.reference>
                     (Data Protection) and 
                    <internal.reference refid="a468021">clause 24</internal.reference>
                     (Freedom of Information), and any other legislation applicable to the Services; or
                  </paratext>
                </para>
              </subclause2>
              <subclause2 id="a200014">
                <identifier>(e)</identifier>
                <para>
                  <paratext>verify that the Services are being provided and all obligations of the Supplier are being performed in accordance with this agreement.</paratext>
                </para>
              </subclause2>
            </subclause1>
            <subclause1 id="a482432">
              <identifier>27.2</identifier>
              <para>
                <paratext>
                  Except where an audit is imposed on the Authority by a regulatory body or where the Authority has reasonable grounds for believing that the Supplier has not complied with its obligations under this agreement, the Authority may not conduct an audit under this 
                  <internal.reference refid="a192106">clause 27</internal.reference>
                   more than [twice] in any calendar year.
                </paratext>
              </para>
            </subclause1>
            <subclause1 id="a210304">
              <identifier>27.3</identifier>
              <para>
                <paratext>The Authority shall use its reasonable endeavours to ensure that the conduct of each audit does not unreasonably disrupt the Supplier or delay the provision of the Services.</paratext>
              </para>
            </subclause1>
            <subclause1 id="a748806">
              <identifier>27.4</identifier>
              <para>
                <paratext>Subject to the Authority's obligations of confidentiality, the Supplier shall on demand provide the Authority and any relevant regulatory body (and/or their agents or representatives) with all reasonable co-operation and assistance in relation to each audit, including:</paratext>
              </para>
              <subclause2 id="a344629">
                <identifier>(a)</identifier>
                <para>
                  <paratext>all information requested by the above persons within the permitted scope of the audit;</paratext>
                </para>
              </subclause2>
              <subclause2 id="a226022">
                <identifier>(b)</identifier>
                <para>
                  <paratext>reasonable access to any sites and to any equipment used (whether exclusively or non-exclusively) in the performance of the Services; and</paratext>
                </para>
              </subclause2>
              <subclause2 id="a262801">
                <identifier>(c)</identifier>
                <para>
                  <paratext>access to the Supplier Personnel.</paratext>
                </para>
              </subclause2>
            </subclause1>
            <subclause1 id="a571331">
              <identifier>27.5</identifier>
              <para>
                <paratext>The Authority shall endeavour to (but is not obliged to) provide at least [15] Working Days' notice of its intention or, where possible, a regulatory body's intention, to conduct an audit.</paratext>
              </para>
            </subclause1>
            <subclause1 id="a153224">
              <identifier>27.6</identifier>
              <para>
                <paratext>The parties agree that they shall bear their own respective costs and expenses incurred in respect of compliance with their obligations under this clause, unless the audit identifies a material failure by the Supplier to perform its obligations under this agreement in any material manner in which case the Supplier shall reimburse the Authority for all the Authority's reasonable costs incurred in the course of the audit.</paratext>
              </para>
            </subclause1>
            <subclause1 id="a580669">
              <identifier>27.7</identifier>
              <para>
                <paratext>If an audit identifies that:</paratext>
              </para>
              <subclause2 id="a992936">
                <identifier>(a)</identifier>
                <para>
                  <paratext>
                    the Supplier has failed to perform its obligations under this agreement, the provisions of 
                    <internal.reference refid="a119761">clause 29</internal.reference>
                    <ital> </ital>
                    shall apply;
                  </paratext>
                </para>
              </subclause2>
              <subclause2 id="a233922">
                <identifier>(b)</identifier>
                <para>
                  <paratext>the Authority has overpaid any Charges, the Supplier shall pay to the Authority the amount overpaid within [20] days from the date of receipt of an invoice or notice to do so. The Authority may deduct the relevant amount from the Charges if the Supplier fails to make this payment; and</paratext>
                </para>
              </subclause2>
              <subclause2 id="a520509">
                <identifier>(c)</identifier>
                <para>
                  <paratext>the Authority has underpaid any Charges, the Authority shall pay to the Supplier the amount of the underpayment within [NUMBER] days from the date of receipt of an invoice for such amount.</paratext>
                </para>
              </subclause2>
            </subclause1>
          </clause>
          <clause id="a679704">
            <identifier>28.</identifier>
            <head align="left" preservecase="true">
              <headtext>Intellectual property</headtext>
            </head>
            <subclause1 id="a804947">
              <identifier>28.1</identifier>
              <para>
                <paratext>In the absence of prior written agreement by the Authority to the contrary, all Intellectual Property Rights created by the Supplier or Supplier Personnel:</paratext>
              </para>
              <subclause2 id="a545847">
                <identifier>(a)</identifier>
                <para>
                  <paratext>in the course of performing the Services; or</paratext>
                </para>
              </subclause2>
              <subclause2 id="a945704">
                <identifier>(b)</identifier>
                <para>
                  <paratext>exclusively for the purpose of performing the Services,</paratext>
                </para>
              </subclause2>
              <para>
                <paratext>shall vest in the Authority on creation.</paratext>
              </para>
              <drafting.note id="a788761" jurisdiction="">
                <head align="left" preservecase="true">
                  <headtext>Intellectual property ownership</headtext>
                </head>
                <division id="a000062" level="1">
                  <para>
                    <paratext>This is a basic intellectual property clause for use in agreements when no significant intellectual property rights capable of re-use in other projects are expected to be created. Its effect is that any intellectual property rights created by the supplier in the course of the agreement will belong to the authority. There will be a need for further drafting if:</paratext>
                  </para>
                  <list type="bulleted">
                    <list.item>
                      <para>
                        <paratext>Providing the services will depend on using any existing intellectual property rights.</paratext>
                      </para>
                    </list.item>
                    <list.item>
                      <para>
                        <paratext>There will be intellectual property rights created which will be capable of exploitation and the supplier is the best party to exploit those rights.</paratext>
                      </para>
                    </list.item>
                    <list.item>
                      <para>
                        <paratext>The supplier will need the rights to use the intellectual property rights other than for the authority.</paratext>
                      </para>
                    </list.item>
                  </list>
                  <para>
                    <paratext>
                      For examples of the type of issues that may need to be covered, see 
                      <link anchor="a900734" href="6-100-9638" style="ACTLinkPLCtoPLC">
                        <ital>Standard document, Outsourcing services agreement: clause 15 (Intellectual property rights</ital>
                      </link>
                      <ital>)</ital>
                      .
                    </paratext>
                  </para>
                </division>
              </drafting.note>
            </subclause1>
            <subclause1 id="a153876">
              <identifier>28.2</identifier>
              <para>
                <paratext>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paratext>
              </para>
              <drafting.note id="a554340" jurisdiction="">
                <head align="left" preservecase="true">
                  <headtext>Intellectual property indemnity</headtext>
                </head>
                <division id="a000063" level="1">
                  <para>
                    <paratext>
                      This indemnity relates specifically to intellectual property rights and, if the authority accepts that liability under the general indemnity is capped, it may wish to ensure that this indemnity remains uncapped by including it in 
                      <internal.reference refid="a144832">clause 22.5(a)</internal.reference>
                      .
                    </paratext>
                  </para>
                </division>
              </drafting.note>
            </subclause1>
          </clause>
          <clause id="a119761">
            <identifier>29.</identifier>
            <head align="left" preservecase="true">
              <headtext>Remediation Plan Process</headtext>
            </head>
            <drafting.note id="a225521" jurisdiction="">
              <head align="left" preservecase="true">
                <headtext>Remediation plan process</headtext>
              </head>
              <division id="a000064" level="1">
                <para>
                  <paratext>Given the effort that will have gone into establishing the relationship and the disruption that will result from any termination, the parties should agree a process of escalating remedies if problems arise, which supplements any service credit regime. Accordingly, it is prudent to provide for a process for remedying defaults in a measured way that relates to the severity of the default and the complexity of the remedy.</paratext>
                </para>
              </division>
            </drafting.note>
            <subclause1 id="a332080">
              <identifier>29.1</identifier>
              <para>
                <paratext>
                  Subject to 
                  <internal.reference refid="a725798">Clause 29.2</internal.reference>
                  , if the Supplier is in default in complying with any of its obligations under this agreement and the default is capable of remedy, the Authority may not terminate this agreement without first operating the Remediation Plan Process. If the Supplier commits such a default, the Authority shall give a Remediation Notice to the Supplier which shall specify the default in outline and the actions the Supplier needs to take to remedy the default.
                </paratext>
              </para>
            </subclause1>
            <subclause1 id="a725798">
              <identifier>29.2</identifier>
              <para>
                <paratext>
                  The Authority shall be under no obligation to initiate the Remediation Plan Process if it issues a notice to terminate in the circumstances set out in 
                  <internal.reference refid="a526841">clause 30.1(a)</internal.reference>
                  , 
                  <internal.reference refid="a468568">clause 30.1(d)</internal.reference>
                  , 
                  <internal.reference refid="a235244">clause 30.1(e)</internal.reference>
                  , 
                  <internal.reference refid="a916957">clause 30.1(f)</internal.reference>
                  , 
                  <internal.reference refid="a413305">clause 30.1(g)</internal.reference>
                  , 
                  <internal.reference refid="a702191">clause 30.1(h)</internal.reference>
                  [, 
                  <internal.reference refid="a820853">clause 30.1(i)</internal.reference>
                  ] and 
                  <internal.reference refid="a974491">clause 30.3</internal.reference>
                   (or a notice of an intention to terminate under 
                  <internal.reference refid="a279240">clause 30.2</internal.reference>
                  ).
                </paratext>
              </para>
            </subclause1>
            <subclause1 id="a388688">
              <identifier>29.3</identifier>
              <para>
                <paratext>Within [NUMBER] Working Days of receipt of a Remediation Notice, the Supplier shall:</paratext>
              </para>
              <subclause2 id="a780320">
                <identifier>(a)</identifier>
                <para>
                  <paratext>submit a draft Remediation Plan, even if it disputes that it is responsible for the matters which are the subject of the Remediation Notice; or</paratext>
                </para>
              </subclause2>
              <subclause2 id="a264691">
                <identifier>(b)</identifier>
                <para>
                  <paratext>inform the Authority that it does not intend to submit a Remediation Plan, in which event the Authority shall be entitled to serve a Termination Notice.</paratext>
                </para>
              </subclause2>
            </subclause1>
            <subclause1 id="a942427">
              <identifier>29.4</identifier>
              <para>
                <paratext>
                  The Authority shall either approve the draft Remediation Plan within [NUMBER] Working Days of its receipt pursuant to 
                  <internal.reference refid="a780320">Clause 29.3(a)</internal.reference>
                  , or it shall inform the Supplier why it cannot accept the draft Remediation Plan. In such circumstances, the Supplier shall address all such concerns in a revised Remediation Plan, which it shall submit to the Authority within [NUMBER] Working Days of its receipt of the Authority's comments. If no such notice is given, the Supplier's draft Remediation Plan shall be deemed to be agreed.
                </paratext>
              </para>
            </subclause1>
            <subclause1 id="a689583">
              <identifier>29.5</identifier>
              <para>
                <paratext>Once agreed, the Supplier shall immediately start work on the actions set out in the Remediation Plan.</paratext>
              </para>
            </subclause1>
            <subclause1 id="a256471">
              <identifier>29.6</identifier>
              <para>
                <paratext>
                  If, despite the measures taken under 
                  <internal.reference refid="a942427">clause 29.4</internal.reference>
                  , a Remediation Plan cannot be agreed within [NUMBER] Working Days then the Authority may elect to end the Remediation Plan Process and serve a Termination Notice.
                </paratext>
              </para>
            </subclause1>
            <subclause1 id="a876320">
              <identifier>29.7</identifier>
              <para>
                <paratext>If a Remediation Plan is agreed between the parties, but the Supplier fails to implement or successfully complete the Remediation Plan by the required completion date, the Authority may:</paratext>
              </para>
              <subclause2 id="a497101">
                <identifier>(a)</identifier>
                <para>
                  <paratext>terminate this agreement by serving a Termination Notice;</paratext>
                </para>
              </subclause2>
              <subclause2 id="a866044">
                <identifier>(b)</identifier>
                <para>
                  <paratext>give the Supplier a further opportunity to resume full implementation of the Remediation Plan; or</paratext>
                </para>
              </subclause2>
              <subclause2 id="a218466">
                <identifier>(c)</identifier>
                <para>
                  <paratext>refer the matter for resolution under the Dispute Resolution Procedure.</paratext>
                </para>
              </subclause2>
            </subclause1>
            <subclause1 id="a695290">
              <identifier>29.8</identifier>
              <para>
                <paratext>
                  If, despite the measures taken under 
                  <internal.reference refid="a876320">clause 29.7</internal.reference>
                  , the Supplier fails to implement the Remediation Plan in accordance with its terms, the Authority may elect to end the Remediation Plan Process and refer the matter for resolution by the Dispute Resolution Procedure or serve a Termination Notice.
                </paratext>
              </para>
            </subclause1>
            <subclause1 id="a261830">
              <identifier>29.9</identifier>
              <para>
                <paratext>The Authority shall not be obliged to follow the Remediation Plan Process if there is a repetition of substantially the same default by the Supplier as had previously been addressed in a Remediation Plan within a period of [NUMBER] months following the conclusion of such previous Remediation Plan. In such event, the Authority may serve a Termination Notice.</paratext>
              </para>
            </subclause1>
          </clause>
          <head align="left" preservecase="true">
            <headtext>Termination</headtext>
          </head>
          <clause id="a632275">
            <identifier>30.</identifier>
            <head align="left" preservecase="true">
              <headtext>Termination</headtext>
            </head>
            <drafting.note id="a640286" jurisdiction="">
              <head align="left" preservecase="true">
                <headtext>Termination</headtext>
              </head>
              <division id="a000065" level="1">
                <para>
                  <paratext>
                    <internal.reference refid="a632275">clause 30</internal.reference>
                    <ital> </ital>
                    addresses several different reasons for terminating the agreement. It is important that the termination provisions are drafted clearly if the parties wish to be able to have the right to terminate other than for repudiatory breach. For discussion of the principal considerations involved in the drafting of termination provisions, see the integrated drafting notes to 
                    <link href="3-107-4673" style="ACTLinkPLCtoPLC">
                      <ital>Standard clause, Termination</ital>
                    </link>
                    .
                  </paratext>
                </para>
                <para>
                  <paratext>
                    The supplier may only terminate, under this document, for the authority's failure to pay undisputed charges or continued force majeure. This is because the authority's primary obligation under this agreement is to pay the supplier. If the authority is taking on additional obligations, then it may want to give the supplier a right to terminate for material breach, following a remediation period. For example drafting, see 
                    <link anchor="a998404" href="w-018-4976" style="ACTLinkPLCtoPLC">
                      <ital>Standard document, Facilities management agreement: clause 30.4(b) </ital>
                    </link>
                    .
                  </paratext>
                </para>
              </division>
            </drafting.note>
            <subclause1 id="a205869">
              <identifier>30.1</identifier>
              <para>
                <paratext>
                  Without affecting any other right or remedy available to it, and subject to 
                  <internal.reference refid="a119761">clause 29</internal.reference>
                  , the Authority may terminate this agreement with immediate effect or on the date specified in the Termination Notice by giving written notice to the Supplier if one or more of the following circumstances occurs or exists:
                </paratext>
              </para>
              <subclause2 id="a526841">
                <identifier>(a)</identifier>
                <para>
                  <paratext>if the Supplier is in material breach of this agreement, which is irremediable;</paratext>
                </para>
              </subclause2>
              <subclause2 id="a105810">
                <identifier>(b)</identifier>
                <para>
                  <paratext>the parties fail to agree the Remediation Plan in accordance with the Remediation Plan Process;</paratext>
                </para>
              </subclause2>
              <subclause2 id="a117078">
                <identifier>(c)</identifier>
                <para>
                  <paratext>the Supplier fails to implement or successfully complete the Remediation Plan in accordance with the Remediation Plan Process;</paratext>
                </para>
              </subclause2>
              <subclause2 id="a468568">
                <identifier>(d)</identifier>
                <para>
                  <paratext>
                    the circumstances referred to in 
                    <internal.reference refid="a261830">clause 29.9</internal.reference>
                    <ital> </ital>
                    occur;
                  </paratext>
                </para>
              </subclause2>
              <subclause2 id="a235244">
                <identifier>(e)</identifier>
                <para>
                  <paratext>a Consistent Failure has occurred;</paratext>
                </para>
                <drafting.note id="a372887" jurisdiction="">
                  <head align="left" preservecase="true">
                    <headtext>Consistent failure</headtext>
                  </head>
                  <division id="a000066" level="1">
                    <para>
                      <paratext>
                        The definition of consistent failure may need to be amended depending on what approach the authority takes with regard to KPIs and service credits (for more information, see 
                        <internal.reference refid="a185736">Drafting note, Definition of Consistent Failure</internal.reference>
                        ).
                      </paratext>
                    </para>
                  </division>
                </drafting.note>
              </subclause2>
              <subclause2 id="a916957">
                <identifier>(f)</identifier>
                <para>
                  <paratext>a Catastrophic Failure has occurred;</paratext>
                </para>
                <drafting.note id="a819332" jurisdiction="">
                  <head align="left" preservecase="true">
                    <headtext>Catastrophic failure</headtext>
                  </head>
                  <division id="a000067" level="1">
                    <para>
                      <paratext>The termination provisions include a right for the authority to terminate the contract where damage has been caused to the authority's reputation due to its relationship with the supplier (whether the supplier's actions causing this damage relate to the agreement or otherwise). The authority can add specific events that will qualify as catastrophic failure in the relevant definition.</paratext>
                    </para>
                  </division>
                </drafting.note>
              </subclause2>
              <subclause2 id="a413305">
                <identifier>(g)</identifier>
                <para>
                  <paratext>if there is an Insolvency Event;</paratext>
                </para>
              </subclause2>
              <subclause2 id="a702191">
                <identifier>(h)</identifier>
                <para>
                  <paratext>
                    if the Authority elects to terminate pursuant to 
                    <internal.reference refid="a720797">clause 33.6</internal.reference>
                    ;
                  </paratext>
                </para>
              </subclause2>
              <subclause2 condition="optional" id="a646257">
                <identifier>(i)</identifier>
                <para>
                  <paratext>if there is a change of control of the Supplier within the meaning of section 1124 of the Corporation Tax Act 2010 to which the Authority reasonably objects, provided that the Authority serves its Termination Notice within [NUMBER] months of the date on which the Supplier informs the Authority (by written notice) of the change of control or on which the Authority otherwise becomes aware of the change of control.</paratext>
                </para>
              </subclause2>
            </subclause1>
            <subclause1 id="a279240">
              <identifier>30.2</identifier>
              <para>
                <paratext>
                  The Authority may give the Supplier written notice of its intention to terminate if it considers that a termination ground listed in [regulation 73(1) of the Public Contracts Regulations 2015 (SI 2015/102) 
                  <bold>OR</bold>
                   section 78(2) of the Procurement Act 2023] applies. A notice of an intention to terminate under this clause must:
                </paratext>
              </para>
              <subclause2 id="a239036">
                <identifier>(a)</identifier>
                <para>
                  <paratext>
                    set out which termination ground the Authority considers applies pursuant to [section 73(1) of the Public Contracts Regulations 2015 (SI 2015/102) 
                    <bold>OR</bold>
                     section 78(2) of the Procurement Act 2023] together with the Authority's reasons for deciding to terminate on this basis;
                  </paratext>
                </para>
              </subclause2>
              <subclause2 id="a806108">
                <identifier>(b)</identifier>
                <para>
                  <paratext>invite the Supplier to make representations to the Authority about the existence of the termination ground and the Authority's decision to terminate;</paratext>
                </para>
              </subclause2>
              <subclause2 id="a355157">
                <identifier>(c)</identifier>
                <para>
                  <paratext>
                    specify the means by which, and the time by which, such representations must be made[. 
                    <bold>OR</bold>
                     ;and]
                  </paratext>
                </para>
              </subclause2>
              <subclause2 condition="optional" id="a699095">
                <identifier>(d)</identifier>
                <para>
                  <paratext>insofar as it states the Authority's intention to terminate by reference to the status of a Sub-contractor under section 78(2)(b) or (c) of the Procurement Act 2023, specify a time by which the Supplier may terminate the Subcontract and, if necessary, appoint an alternative Subcontractor.</paratext>
                </para>
              </subclause2>
            </subclause1>
            <subclause1 id="a974491">
              <identifier>30.3</identifier>
              <para>
                <paratext>On expiry of the time for the Supplier to make representations under clause 30.2(c), if, after considering any representations, the Authority is satisfied that the termination ground applies, it may terminate the agreement with immediate effect by giving final written notice to the Supplier.</paratext>
              </para>
              <drafting.note id="a250351" jurisdiction="">
                <head align="left" preservecase="true">
                  <headtext>Rights to terminate under procurement legislation</headtext>
                </head>
                <division id="a000068" level="1">
                  <para>
                    <paratext>
                      Both the 
                      <link href="4-600-4052" style="ACTLinkPLCtoPLC">
                        <ital>PCR 2015</ital>
                      </link>
                       and 
                      <link href="w-041-5998" style="ACTLinkPLCtoPLC">
                        <ital>PA 2023</ital>
                      </link>
                       imply terms enabling the authority to terminate above threshold contracts in specific circumstances, although the PA 2023 implied terms are considerably broader:
                    </paratext>
                  </para>
                  <list type="bulleted">
                    <list.item>
                      <para>
                        <paratext>
                          <bold>PCR 2015.</bold>
                           Authorities can terminate where:
                        </paratext>
                      </para>
                      <list type="bulleted">
                        <list.item>
                          <para>
                            <paratext>there has been a substantial modification within the meaning of regulation 72(9) of the PCR 2015; or</paratext>
                          </para>
                        </list.item>
                        <list.item>
                          <para>
                            <paratext>the supplier was subject to a mandatory exclusion ground at the time of the award, so should have been excluded.</paratext>
                          </para>
                        </list.item>
                      </list>
                    </list.item>
                  </list>
                  <list type="bulleted">
                    <list.item>
                      <para>
                        <paratext>
                          <bold>PA 2023.</bold>
                           Subject to taking certain steps (for example, giving the supplier a right to make representations over whether the termination ground applies), authorities can terminate where:
                        </paratext>
                      </para>
                      <list type="bulleted">
                        <list.item>
                          <para>
                            <paratext>they consider that the contract was awarded or modified in material breach of the PA 2023 or regulations made under it;</paratext>
                          </para>
                        </list.item>
                        <list.item>
                          <para>
                            <paratext>a supplier (including by reference an associated person) has become an excluded or excludable supplier since contract award. This can include by reference to the supplier's connected persons; or</paratext>
                          </para>
                        </list.item>
                        <list.item>
                          <para>
                            <paratext>a subcontractor is an excluded or excludable supplier, where the supplier either did not know about the subcontracting or that the subcontractor was an excludable or excluded supplier (despite asking during the procurement process).</paratext>
                          </para>
                        </list.item>
                      </list>
                    </list.item>
                  </list>
                  <para>
                    <paratext>
                      <internal.reference refid="a279240">clause 30.2</internal.reference>
                       and 
                      <internal.reference refid="a974491">clause 30.3</internal.reference>
                       enable authorities to terminate by reference to the grounds stated in the PA 2023 or PCR 2015, provided they adopt a two-stage approach:
                    </paratext>
                  </para>
                  <list type="bulleted">
                    <list.item>
                      <para>
                        <paratext>
                          <bold>Step 1. </bold>
                          Serve a notice of an intention to terminate, giving the supplier a chance to make representations (or, in certain cases, take steps to avoid termination by terminating the offending subcontract).
                        </paratext>
                      </para>
                    </list.item>
                    <list.item>
                      <para>
                        <paratext>
                          <bold>Step 2.</bold>
                           If, after representations, the authority is still satisfied that the ground applies and wishes to proceed, it can serve notice to terminate with immediate effect.
                        </paratext>
                      </para>
                    </list.item>
                  </list>
                  <para>
                    <paratext>
                      This two-stage approach reflects PA 2023 requirements, but we consider that it can also be used for PCR 2015 contracts. Choose the legislative reference for the termination grounds, as appropriate. 
                      <internal.reference refid="a699095">clause 30.2(d)</internal.reference>
                       is optional drafting and is only required for PA 2023 contracts. See also 
                      <internal.reference refid="a733310">Drafting note, Reporting changes to exclusion and connected persons information (optional clause)</internal.reference>
                      , which supports the authority's right to terminate where the PA 2023 applies.
                    </paratext>
                  </para>
                  <para>
                    <paratext>
                      Note that the clauses do not attempt to address the consequences of termination (including any compensation). Termination consequences may be a contentious point, particularly if the authority is terminating because of a substantial or otherwise unpermitted variation to the contract which it has initially agreed to. A supplier might expect some form of compensation in this situation, because the breach would have arguably been caused (or at least accepted) by the authority. An attempt to address this can be found in the Change Control Procedure (
                      <internal.reference refid="a157531">paragraph 2.4(k)</internal.reference>
                       of 
                      <internal.reference refid="a354600">Schedule 7</internal.reference>
                      ); any Change Control note should include (if applicable) consideration of how any costs will be apportioned should the varied agreement later be terminated by the Authority because of this clause.
                    </paratext>
                  </para>
                </division>
              </drafting.note>
            </subclause1>
            <subclause1 id="a484505">
              <identifier>30.4</identifier>
              <para>
                <paratext>
                  Either party may, during the continuance of a Force Majeure Event, terminate this agreement if the circumstances in 
                  <internal.reference refid="a548529">clause 32.6</internal.reference>
                  <ital> </ital>
                  or 
                  <internal.reference refid="a102682">clause 32.7</internal.reference>
                   arise.
                </paratext>
              </para>
            </subclause1>
            <subclause1 id="a460118">
              <identifier>30.5</identifier>
              <para>
                <paratext>The Supplier may terminate this agreement in the event that the Authority commits a Termination Payment Default by giving 30 days' written notice to the Authority. In the event that the Authority remedies the Termination Payment Default in the 30 day notice period, the Supplier's notice to terminate this agreement shall be deemed to have been withdrawn.</paratext>
              </para>
              <drafting.note id="a564307" jurisdiction="">
                <head align="left" preservecase="true">
                  <headtext>Supplier's right to terminate</headtext>
                </head>
                <division id="a000069" level="1">
                  <para>
                    <paratext>The supplier is granted a right of termination for non-payment of the undisputed charges. As drafted, the authority commits a default if it has not paid undisputed charges above a certain amount within 60 days of them falling due; the authority then has 30 days' written notice before the agreement can be terminated by the supplier.</paratext>
                  </para>
                  <para>
                    <paratext>
                      The authority will need to review the relevant figures (which may either be a specific figure or a percentage of the charges) and the time scales set out in 
                      <internal.reference refid="a385460">Schedule 4</internal.reference>
                       to define a Termination Payment Default.
                    </paratext>
                  </para>
                </division>
              </drafting.note>
            </subclause1>
          </clause>
          <clause condition="optional" id="a961329">
            <identifier>31.</identifier>
            <head align="left" preservecase="true">
              <headtext>Termination on notice</headtext>
            </head>
            <drafting.note id="a320373" jurisdiction="">
              <head align="left" preservecase="true">
                <headtext>Termination on notice (optional clause)</headtext>
              </head>
              <division id="a000070" level="1">
                <para>
                  <paratext>
                    The supplier is likely to resist a provision allowing the authority to terminate at will at any point during the term, but the authority may require protection against the possibility of a radical change of policy direction. If the supplier has taken over employees and assets, there is likely to be a cost associated with early termination. The supplier may inflate its bid price to accommodate the risk of early termination under this optional clause. To mitigate the risk of price inflation, an authority could consider including a "tie in" period (for example 2 or 3 years, or the length of any initial term) during which the authority is unable to exercise its right to terminate on notice or is subject to termination payment. This gives the supplier a period of time to recover costs, depending on the upfront investment. For example drafting, see 
                    <link anchor="a540759" href="w-018-4976" style="ACTLinkPLCtoPLC">
                      <ital>Standard document, Facilities management agreement: clause 30.2</ital>
                    </link>
                    .
                  </paratext>
                </para>
              </division>
            </drafting.note>
            <subclause1 id="a881747">
              <para>
                <paratext>Without affecting any other right or remedy available to it, the Authority may terminate this agreement at any time by giving [NUMBER] months' written notice to the Supplier.</paratext>
              </para>
            </subclause1>
          </clause>
          <clause id="a896752">
            <identifier>32.</identifier>
            <head align="left" preservecase="true">
              <headtext>Force majeure</headtext>
            </head>
            <drafting.note id="a704348" jurisdiction="">
              <head align="left" preservecase="true">
                <headtext>Force majeure</headtext>
              </head>
              <division id="a000071" level="1">
                <para>
                  <paratext>This is a standard force majeure clause, which relieves both parties from their contractual obligations if a force majeure event (as defined) occurs.</paratext>
                </para>
                <para>
                  <paratext>
                    For information on force majeure clauses, see the integrated drafting to 
                    <link href="6-107-3808" style="ACTLinkPLCtoPLC">
                      <ital>Standard clause, Force majeure</ital>
                    </link>
                    .
                  </paratext>
                </para>
                <division id="a595835" level="2">
                  <head align="left" preservecase="true">
                    <headtext>Disaster recovery plan and force majeure clauses</headtext>
                  </head>
                  <para>
                    <paratext>Force majeure clauses often suspend a supplier's obligations at precisely the point at which a disaster recovery obligation is intended to come into effect: namely, the occurrence of a disaster. The force majeure provision should not override any specific obligation on the part of the supplier to implement a disaster recovery plan. business continuity or disaster recovery services.</paratext>
                  </para>
                  <para>
                    <paratext>
                      This agreement contains an optional clause requiring the supplier to provide such disaster recovery services (see optional 
                      <internal.reference refid="a855910">clause 9</internal.reference>
                      ). If including 
                      <internal.reference refid="a855910">clause 9</internal.reference>
                      , include the square bracketed drafting in 
                      <internal.reference refid="a682891">clause 32.4</internal.reference>
                      .
                    </paratext>
                  </para>
                </division>
              </division>
            </drafting.note>
            <subclause1 id="a367876">
              <identifier>32.1</identifier>
              <para>
                <paratext>
                  Subject to 
                  <internal.reference refid="a720664">clause 32.3</internal.reference>
                  , a party (
                  <defn.term>Affected Party</defn.term>
                  ) shall not be liable for any failure or delay in performing any of its obligations under this agreement for so long as, and to the extent that, its performance is [directly[ prevent, hindered or delayed by a Force Majeure.
                </paratext>
              </para>
            </subclause1>
            <subclause1 id="a402043">
              <identifier>32.2</identifier>
              <para>
                <paratext>
                  For so long as the Affected Party's liability in relation to any of its obligations is suspended under 
                  <internal.reference refid="a367876">clause 32.1</internal.reference>
                  , the other party shall not be liable for any failure or delay in performing its corresponding obligations.
                </paratext>
              </para>
            </subclause1>
            <subclause1 id="a984413">
              <identifier>32.3</identifier>
              <para>
                <paratext>
                  <internal.reference refid="a367876">clause 32.1</internal.reference>
                   will only apply if the Affected Party:
                </paratext>
              </para>
              <subclause2 id="a643117">
                <identifier>(a)</identifier>
                <para>
                  <paratext>as soon as reasonably practicable after the start of the Force Majeure [but not later than [NUMBER] days from its start], notifies the other party in writing of the Force Majeure, the date on which it started, its likely or potential duration, and the effect of the Force Majeure on the Affected Party's ability to perform any of its obligations under this agreement; and</paratext>
                </para>
              </subclause2>
              <subclause2 id="a913570">
                <identifier>(b)</identifier>
                <para>
                  <paratext>
                    took reasonable precautions to prevent or minimise the Force Majeure including implementing and complying with an effective business continuity plan [or Disaster Recovery Plan in accordance with 
                    <internal.reference refid="a261640">clause 9</internal.reference>
                    ], except where compliance with the business continuity plan [or Disaster Recovery Plan] is itself affected by the Force Majeure;
                  </paratext>
                </para>
              </subclause2>
              <subclause2 id="a405417">
                <identifier>(c)</identifier>
                <para>
                  <paratext>uses all reasonable endeavours to mitigate the effect of the Force Majeure on the performance of its obligations [(including by accepting non-contractual performance by the other party, provided this causes no [material] [commercial] detriment to the Affected Party and can achieve the same result as contractual performance would have done [in all material respects].</paratext>
                </para>
              </subclause2>
            </subclause1>
            <subclause1 id="a682891">
              <identifier>32.4</identifier>
              <para>
                <paratext>
                  The Affected Party shall keep the other party informed of its endeavours under 
                  <internal.reference refid="a405417">clause 32.3(c)</internal.reference>
                   and their outcome [promptly on request 
                  <bold>OR</bold>
                   in weekly written reports].]
                </paratext>
              </para>
            </subclause1>
            <subclause1 id="a627033">
              <identifier>32.5</identifier>
              <para>
                <paratext>If the Supplier is relieved from providing the Services under this clause, it shall permit and co-operate with any efforts that the Authority may make to obtain alternative supplies of those Services.</paratext>
              </para>
            </subclause1>
            <subclause1 id="a548529">
              <identifier>32.6</identifier>
              <para>
                <paratext>
                  If the Affected Party has not resumed full performance of any obligations suspended under 
                  <internal.reference refid="a367876">clause 32.1</internal.reference>
                   within [NUMBER] days after [giving notice of] the start of the Force Majeure, the other party may terminate this agreement by giving [not less than [[NUMBER] days'] written notice to the Affected Party[, provided that the other party exercises this right within [PERIOD[ of it arising].
                </paratext>
              </para>
            </subclause1>
            <subclause1 id="a102682">
              <identifier>32.7</identifier>
              <para>
                <paratext>
                  If the Affected Party has complied with 
                  <internal.reference refid="a405417">clause 32.3(c)</internal.reference>
                  , but is unable to resume substantive performance of its core obligations suspended under 
                  <internal.reference refid="a367876">clause 32.1</internal.reference>
                   within [NUMBER] days after giving notice of the Force Majeure, the Affected Party may terminate this agreement by giving not less than [NUMBER] days' written notice to the other party[, provided that the Affected Party exercises this right within [PERIOD] of it arising].
                </paratext>
              </para>
            </subclause1>
          </clause>
          <clause id="a756952">
            <identifier>33.</identifier>
            <head align="left" preservecase="true">
              <headtext>Prevention of bribery</headtext>
            </head>
            <subclause1 id="a196836">
              <identifier>33.1</identifier>
              <para>
                <paratext>The Supplier represents and warrants that neither it, nor any Supplier Personnel:</paratext>
              </para>
              <subclause2 id="a452910">
                <identifier>(a)</identifier>
                <para>
                  <paratext>has committed a Prohibited Act;</paratext>
                </para>
              </subclause2>
              <subclause2 id="a471729">
                <identifier>(b)</identifier>
                <para>
                  <paratext>to the best of its knowledge has been or is subject to an investigation, inquiry or enforcement proceedings by a governmental, administrative or regulatory body regarding any Prohibited Act or alleged Prohibited Act; or</paratext>
                </para>
              </subclause2>
              <subclause2 id="a960987">
                <identifier>(c)</identifier>
                <para>
                  <paratext>has been listed by any government department or agency as being debarred, suspended, proposed for suspension or debarment, or otherwise ineligible for participation in government procurement programmes or contracts on the grounds of a Prohibited Act.</paratext>
                </para>
              </subclause2>
            </subclause1>
            <subclause1 id="a851385">
              <identifier>33.2</identifier>
              <para>
                <paratext>
                  The Supplier shall promptly notify the Authority if, at any time during the Term, its circumstances, knowledge or awareness changes such that it would not be able to repeat the warranties set out in 
                  <internal.reference refid="a196836">clause 33.1</internal.reference>
                   at the relevant time.
                </paratext>
              </para>
            </subclause1>
            <subclause1 id="a340235">
              <identifier>33.3</identifier>
              <para>
                <paratext>The Suppler shall (and shall procure that its Supplier Personnel shall) during the Term:</paratext>
              </para>
              <subclause2 id="a143326">
                <identifier>(a)</identifier>
                <para>
                  <paratext>not commit a Prohibited Act;</paratext>
                </para>
              </subclause2>
              <subclause2 id="a977229">
                <identifier>(b)</identifier>
                <para>
                  <paratext>not do or omit to do anything that would cause the Authority or any of the Authority's employees, consultants, contractors, sub-contractors or agents to contravene any of the Relevant Requirements or otherwise incur any liability in relation to the Relevant Requirements;</paratext>
                </para>
              </subclause2>
              <subclause2 id="a737283">
                <identifier>(c)</identifier>
                <para>
                  <paratext>
                    [comply with the Authority's Anti-bribery and Anti-Corruption Policy as updated from time to time and set out in 
                    <internal.reference refid="a570442">Schedule 1</internal.reference>
                    <bold>OR</bold>
                     have and maintain in place its own policies and procedures to ensure compliance with the Relevant Requirements and prevent occurrence of a Prohibited Act;]
                  </paratext>
                </para>
              </subclause2>
              <subclause2 id="a690991">
                <identifier>(d)</identifier>
                <para>
                  <paratext>
                    notify the Authority (in writing) if it becomes aware of any breach of 
                    <internal.reference refid="a143326">clause 33.3(a)</internal.reference>
                     or 
                    <internal.reference refid="a977229">clause 33.3(b)</internal.reference>
                    , or has reason to believe that it or any person associated with it has received a request or demand for any undue financial or other advantage [in connection with performance of this agreement].
                  </paratext>
                </para>
              </subclause2>
            </subclause1>
            <subclause1 id="a610887">
              <identifier>33.4</identifier>
              <para>
                <paratext>
                  The Supplier shall maintain appropriate and up to date records showing all payments made by the Supplier in connection with this agreement and the steps taken to comply with its obligations under 
                  <internal.reference refid="a340235">clause 33.3</internal.reference>
                  .
                </paratext>
              </para>
            </subclause1>
            <subclause1 id="a519369">
              <identifier>33.5</identifier>
              <para>
                <paratext>
                  The Supplier shall allow the Authority and its third party representatives to audit any of the Supplier's records and any other relevant documentation in accordance with 
                  <internal.reference refid="a192106">clause 27</internal.reference>
                  .
                </paratext>
              </para>
            </subclause1>
            <subclause1 id="a720797">
              <identifier>33.6</identifier>
              <para>
                <paratext>
                  If the Supplier is in default under this 
                  <internal.reference refid="a756952">clause 33</internal.reference>
                   the Authority may by notice:
                </paratext>
              </para>
              <subclause2 id="a111479">
                <identifier>(a)</identifier>
                <para>
                  <paratext>require the Supplier to remove from performance of this agreement any Supplier Personnel whose acts or omissions have caused the default; or</paratext>
                </para>
              </subclause2>
              <subclause2 id="a247770">
                <identifier>(b)</identifier>
                <para>
                  <paratext>immediately terminate this agreement.</paratext>
                </para>
              </subclause2>
            </subclause1>
            <subclause1 id="a280168">
              <identifier>33.7</identifier>
              <para>
                <paratext>
                  Any notice served by the Authority under 
                  <internal.reference refid="a720797">clause 33.6</internal.reference>
                   shall specify the nature of the Prohibited Act, the identity of the Party who the Authority believes has committed the Prohibited Act and the action that the Authority has elected to take (including, where relevant, the date on which this agreement shall terminate).
                </paratext>
              </para>
            </subclause1>
          </clause>
          <clause id="a641561">
            <identifier>34.</identifier>
            <head align="left" preservecase="true">
              <headtext>Modern slavery</headtext>
            </head>
            <drafting.note id="a565511" jurisdiction="">
              <head align="left" preservecase="true">
                <headtext>Modern slavery</headtext>
              </head>
              <division id="a000072" level="1">
                <para>
                  <paratext>
                    <internal.reference refid="a641561">Clause 34</internal.reference>
                     imposes obligations on the supplier designed to manage and mitigate the risks of modern slavery occurring in the supply chain. For more information on this clause, see 
                    <link href="6-618-7654" style="ACTLinkPLCtoPLC">
                      <ital>Standard clause, Anti-slavery and human trafficking clause (long form)</ital>
                    </link>
                     and its integrated drafting notes.
                  </paratext>
                </para>
                <para>
                  <paratext>
                    Authorities should be mindful of the guidance under 
                    <link anchor="annex-c" href="https://www.gov.uk/government/publications/ppn-0223-tackling-modern-slavery-in-government-supply-chains/ppn-0223-tackling-modern-slavery-in-government-supply-chains-guidance-html" style="ACTLinkURL">
                      <ital>Procurement Policy Note 02/23: Tackling Modern Slavery in Government Supply Chains</ital>
                    </link>
                    . Although aimed at those operating in government, it is expressly stated to apply to any organisation within the public sector. Annex C to the guidance contains an alternative example clause.
                  </paratext>
                </para>
              </division>
            </drafting.note>
            <subclause1 id="a785435">
              <identifier>34.1</identifier>
              <para>
                <paratext>The Supplier shall:</paratext>
              </para>
              <subclause2 id="a235330">
                <identifier>(a)</identifier>
                <para>
                  <paratext>comply with all applicable anti-slavery and human trafficking laws, statutes, regulations [and codes] from time to time in force (Anti-slavery Laws) including [but not limited to] the Modern Slavery Act 2015 [and [OTHER]];</paratext>
                </para>
              </subclause2>
              <subclause2 id="a571814">
                <identifier>(b)</identifier>
                <para>
                  <paratext>comply with any Authority's Anti-Slavery Policy;</paratext>
                </para>
              </subclause2>
              <subclause2 condition="optional" id="a530894">
                <identifier>(c)</identifier>
                <para>
                  <paratext>not engage in any activity, practice or conduct that would constitute an offence under sections 1, 2 or 4 of the Modern Slavery Act 2015 if such activity, practice or conduct had been carried out in England and Wales;</paratext>
                </para>
              </subclause2>
              <subclause2 id="a777050">
                <identifier>(d)</identifier>
                <para>
                  <paratext>
                    include in its contracts with its Sub-Contractors anti-slavery and human trafficking provisions that are at least as onerous as those set out in this 
                    <internal.reference refid="a641561">clause 34</internal.reference>
                    ; [and]
                  </paratext>
                </para>
              </subclause2>
              <subclause2 id="a649081">
                <identifier>(e)</identifier>
                <para>
                  <paratext>
                    notify the Authority (in writing) as soon as it becomes aware of any breach or suspected breach of 
                    <internal.reference refid="a822109">clause 34.1</internal.reference>
                     [; and 
                    <bold>OR</bold>
                     .]
                  </paratext>
                </para>
              </subclause2>
              <subclause2 id="a517289">
                <identifier>(f)</identifier>
                <para>
                  <paratext>[prepare and deliver to the Authority, by [DATE] each year, an annual slavery and human trafficking report setting out the steps it has taken to ensure that slavery and human trafficking is not taking place in any of its supply chains or in any part of its business.]</paratext>
                </para>
              </subclause2>
            </subclause1>
            <subclause1 id="a428891">
              <identifier>34.2</identifier>
              <para>
                <paratext>The Supplier represents and warrants throughout the Term that:</paratext>
              </para>
              <subclause2 id="a159074">
                <identifier>(a)</identifier>
                <para>
                  <paratext>[its responses to the Authority's slavery and human trafficking due diligence questionnaire are complete and accurate;]</paratext>
                </para>
              </subclause2>
              <subclause2 id="a732685">
                <identifier>(b)</identifier>
                <para>
                  <paratext>neither the Supplier nor any of its officers, employees [or Sub-Contractors]:</paratext>
                </para>
                <subclause3 id="a873822">
                  <identifier>(i)</identifier>
                  <para>
                    <paratext>has been convicted of any offence involving slavery and human trafficking anywhere in the world; or</paratext>
                  </para>
                </subclause3>
                <subclause3 id="a556144">
                  <identifier>(ii)</identifier>
                  <para>
                    <paratext>
                      [having made reasonable enquiries, so far as it is aware 
                      <bold>OR</bold>
                       to the best of its knowledge,] has been or is the subject of any investigation, inquiry or enforcement proceedings by any governmental, administrative or regulatory body regarding any offence or alleged offence of or in connection with slavery and human trafficking[. 
                      <bold>OR</bold>
                      ; or]
                    </paratext>
                  </para>
                </subclause3>
                <subclause3 id="a279075">
                  <identifier>(iii)</identifier>
                  <para>
                    <paratext>been listed by any government department or agency as being debarred, suspended, or proposed for suspension or debarment from participation in public procurement programmes or otherwise been excluded from a public procurement procedure on grounds relating to forced labour or modern slavery offences or misconduct.</paratext>
                  </para>
                </subclause3>
              </subclause2>
            </subclause1>
            <subclause1 id="a806626">
              <identifier>34.3</identifier>
              <para>
                <paratext>The Supplier shall implement due diligence procedures for its Sub-Contractors [or any part of its supply chain performing obligations under this agreement] to ensure that there is no slavery or human trafficking taking place.</paratext>
              </para>
            </subclause1>
            <subclause1 condition="optional" id="a696413">
              <identifier>34.4</identifier>
              <para>
                <paratext>
                  The Supplier undertakes not to purchase any [[RESOURCE] 
                  <bold>OR</bold>
                   [RAW MATERIALS] 
                  <bold>OR</bold>
                   [livestock 
                  <bold>OR</bold>
                   products] [from [COUNTRY]] that has been sourced from [producers 
                  <bold>OR</bold>
                   farmers 
                  <bold>OR</bold>
                   manufacturers] using forced labour or child labour in its [operations 
                  <bold>OR</bold>
                   [farming] practices].
                </paratext>
              </para>
            </subclause1>
            <subclause1 id="a317539">
              <identifier>34.5</identifier>
              <para>
                <paratext>The Supplier shall:</paratext>
              </para>
              <subclause2 id="a153514">
                <identifier>(a)</identifier>
                <para>
                  <paratext>maintain a complete set of records to trace the supply chain of all Services provided to the Authority in connection with this agreement; [and]</paratext>
                </para>
              </subclause2>
              <subclause2 id="a131594">
                <identifier>(b)</identifier>
                <para>
                  <paratext>
                    [without prejudice to 
                    <internal.reference refid="a192106">clause 27</internal.reference>
                    , if the Authority reasonably suspects the Supplier of breach of 
                    <internal.reference refid="a641561">clause 34</internal.reference>
                    , permit the Authority and its third party representatives to have access to and take copies of any records and any other information at the Supplier's premises and to meet with the Supplier’s personnel to audit the Supplier’s compliance with its obligations under this 
                    <internal.reference refid="a641561">clause 34</internal.reference>
                    ; [and]
                  </paratext>
                </para>
              </subclause2>
              <subclause2 id="a988388">
                <identifier>(c)</identifier>
                <para>
                  <paratext>implement annual audits of its compliance [and its Sub-Contractors' compliance] with the Anti-Slavery Policy, either directly or through a third party auditor. The first set of audits shall be completed by [DATE].</paratext>
                </para>
              </subclause2>
            </subclause1>
            <subclause1 id="a603319">
              <identifier>34.6</identifier>
              <para>
                <paratext>The Supplier shall:</paratext>
              </para>
              <subclause2 id="a209944">
                <identifier>(a)</identifier>
                <para>
                  <paratext>implement a system of training for its employees[, and Sub-Contractors] to ensure compliance with the Anti-Slavery Policy and Anti-slavery Laws;</paratext>
                </para>
              </subclause2>
              <subclause2 id="a980137">
                <identifier>(b)</identifier>
                <para>
                  <paratext>keep a record of all training offered and completed by its employees[, and subcontractors] to ensure compliance with the Anti-Slavery Policy and Anti-slavery Laws and shall make a copy of the record available to the Authority on request.</paratext>
                </para>
              </subclause2>
            </subclause1>
          </clause>
          <clause id="a838420">
            <identifier>35.</identifier>
            <head align="left" preservecase="true">
              <headtext>Consequences of termination or expiry</headtext>
            </head>
            <drafting.note id="a919522" jurisdiction="">
              <head align="left" preservecase="true">
                <headtext>Consequences of termination or expiry</headtext>
              </head>
              <division id="a000073" level="1">
                <para>
                  <paratext>It is important that plans for the expiry or earlier termination of the contract are made as soon as possible. This clause is drafted to refer to an exit management plan that will be inserted into the agreement prior to signing. Often, bidders are asked to provide an exit management plan (which must satisfy minimum standards for the authority) as part of the tendering process.</paratext>
                </para>
                <para>
                  <paratext>
                    If, as is often the case with long term or IT related outsourcing contracts, it is not possible to include a full exit management plan at the outset prior to signing, the clause or schedule should contain a clear process of when and how the plan will be developed and the principles that the parties will need to agree to. For an example, see 
                    <link href="w-012-6266" style="ACTLinkPLCtoPLC">
                      <ital>Standard clause, Exit management</ital>
                    </link>
                     and 
                    <link anchor="a928907" href="0-202-4551" style="ACTLinkPLCtoPLC">
                      <ital>Standard document, Outsourcing agreement: long form: clause 50: Exit and service transfer</ital>
                    </link>
                    <ital>. </ital>
                  </paratext>
                </para>
                <para>
                  <paratext>
                    Any other provisions of the contract which will need to survive the termination of the agreement should be added to 
                    <internal.reference refid="a756988">clause 35.3</internal.reference>
                    .
                  </paratext>
                </para>
                <para>
                  <paratext>
                    For more detailed information, see the integrated drafting notes to 
                    <link href="3-203-1593" style="ACTLinkPLCtoPLC">
                      <ital>Standard clause, Survival</ital>
                    </link>
                    .
                  </paratext>
                </para>
              </division>
            </drafting.note>
            <subclause1 id="a967064">
              <identifier>35.1</identifier>
              <para>
                <paratext>On the expiry of the Term or if this agreement is terminated for any reason, the provisions of the Exit Management Plan shall come into effect and the Supplier shall co-operate fully with the Authority to ensure an orderly migration of the Services to the Authority or, at the Authority's request, a Replacement Supplier.</paratext>
              </para>
            </subclause1>
            <subclause1 id="a904843">
              <identifier>35.2</identifier>
              <para>
                <paratext>On termination or expiry of this agreement and on satisfactory completion of the Exit Management Plan (or where reasonably so required by the Authority before such completion)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or Chief Executive Officer] shall certify full compliance with this clause.</paratext>
              </para>
            </subclause1>
            <subclause1 id="a756988">
              <identifier>35.3</identifier>
              <para>
                <paratext>
                  Any provision of this agreement that expressly or by implication is intended to come into or continue in force on or after termination or expiry, including 
                  <internal.reference refid="a241964">clause 5.3</internal.reference>
                   (provision of records), 
                  <internal.reference refid="a693713">clause 21</internal.reference>
                   (Indemnities), 
                  <internal.reference refid="a256682">clause 22</internal.reference>
                   (Limitation of Liability), 
                  <internal.reference refid="a844510">clause 23</internal.reference>
                   (Insurance), 
                  <internal.reference refid="a468021">clause 24</internal.reference>
                   (Freedom of Information), 
                  <internal.reference refid="a201929">clause 25</internal.reference>
                   (Data Processing), 
                  <internal.reference refid="a675543">clause 26</internal.reference>
                   (Confidentiality), 
                  <internal.reference refid="a192106">clause 27</internal.reference>
                   (Audit) and this 
                  <ital>clause 3</ital>
                  <internal.reference refid="a641561">clause 34</internal.reference>
                   (Consequences of termination), shall remain in full force and effect.
                </paratext>
              </para>
            </subclause1>
            <subclause1 id="a882673">
              <identifier>35.4</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paratext>
              </para>
            </subclause1>
          </clause>
          <head align="left" preservecase="true">
            <headtext>General provisions</headtext>
          </head>
          <clause condition="optional" id="a363615">
            <identifier>36.</identifier>
            <head align="left" preservecase="true">
              <headtext>Non-solicitation</headtext>
            </head>
            <drafting.note id="a631638" jurisdiction="">
              <head align="left" preservecase="true">
                <headtext>Non-solicitation (optional clause)</headtext>
              </head>
              <division id="a000074" level="1">
                <para>
                  <paratext>
                    While a prohibition on solicitation is enforceable during the period of the contract, it runs the risk of challenge as a restraint of trade if it extends beyond the expiry of the contract. The authority may consider it unnecessary to include such a clause. For a discussion of the implication of restraint of trade clauses, see 
                    <link href="w-007-3918" style="ACTLinkPLCtoPLC">
                      <ital>Standard clause, Standard restrictive covenants for use in commercial contracts</ital>
                    </link>
                    .
                  </paratext>
                </para>
              </division>
            </drafting.note>
            <subclause1 id="a765800">
              <para>
                <paratext>In order to protect each other's legitimate business interest, neither party shall (except with the prior written consent of the other) during the term of this agreement[, and for a period of one year thereafter,] solicit or attempt to solicit or entice away any senior staff of the other party who have been engaged or employed in the provision of the Services or the management of this agreement or any significant part thereof either as principal, agent, employee, independent contractor or in any other form of employment or engagement other than by means of an open national advertising campaign and not specifically targeted at such staff of the other party.</paratext>
              </para>
            </subclause1>
          </clause>
          <clause id="a225248">
            <identifier>37.</identifier>
            <head align="left" preservecase="true">
              <headtext>Waiver</headtext>
            </head>
            <drafting.note id="a141330" jurisdiction="">
              <head align="left" preservecase="true">
                <headtext>Waiver</headtext>
              </head>
              <division id="a000075" level="1">
                <para>
                  <paratext>
                    For more information, see the integrated drafting notes to 
                    <link href="0-107-3806" style="ACTLinkPLCtoPLC">
                      <ital>Standard clause, Waiver</ital>
                    </link>
                    .
                  </paratext>
                </para>
              </division>
            </drafting.note>
            <subclause1 id="a161522">
              <identifier>37.1</identifier>
              <para>
                <paratext>A waiver of any right or remedy is only effective if given in writing [and shall not be deemed a waiver of any subsequent right or remedy].</paratext>
              </para>
            </subclause1>
            <subclause1 id="a763093">
              <identifier>37.2</identifier>
              <para>
                <paratext>A delay or failure to exercise, or the single or partial exercise of, any right or remedy does not waive that or any other right or remedy, nor does it prevent or restrict the further exercise of that or any other right or remedy.</paratext>
              </para>
            </subclause1>
          </clause>
          <clause id="a867350">
            <identifier>38.</identifier>
            <head align="left" preservecase="true">
              <headtext>Rights and remedies</headtext>
            </head>
            <drafting.note id="a285137" jurisdiction="">
              <head align="left" preservecase="true">
                <headtext>Rights and remedies</headtext>
              </head>
              <division id="a000076" level="1">
                <para>
                  <paratext>
                    For more information, see the integrated drafting notes to 
                    <link href="2-203-0725" style="ACTLinkPLCtoPLC">
                      <ital>Standard clause, Rights and remedies</ital>
                    </link>
                    .
                  </paratext>
                </para>
              </division>
            </drafting.note>
            <subclause1 id="a665940">
              <para>
                <paratext>
                  [Except as expressly provided in this agreement, the 
                  <bold>OR</bold>
                   The] rights and remedies provided under this agreement are in addition to, and not exclusive of, any rights or remedies provided by law.
                </paratext>
              </para>
            </subclause1>
          </clause>
          <clause id="a675859">
            <identifier>39.</identifier>
            <head align="left" preservecase="true">
              <headtext>Severance</headtext>
            </head>
            <drafting.note id="a822646" jurisdiction="">
              <head align="left" preservecase="true">
                <headtext>Severance</headtext>
              </head>
              <division id="a000077" level="1">
                <para>
                  <paratext>
                    For information on this severance clause, see the integrated drafting notes to 
                    <link href="9-107-3840" style="ACTLinkPLCtoPLC">
                      <ital>Standard clause, Severance</ital>
                    </link>
                    .
                  </paratext>
                </para>
              </division>
            </drafting.note>
            <subclause1 id="a543697">
              <identifier>39.1</identifier>
              <para>
                <paratext>If any provision or part-provision of this agreement is or becomes invalid, illegal or unenforceable, it shall be deemed deleted, but that shall not affect the validity and enforceability of the rest of this agreement.</paratext>
              </para>
            </subclause1>
            <subclause1 id="a522493">
              <identifier>39.2</identifier>
              <para>
                <paratext>
                  If any provision or part-provision of this agreement is deemed deleted under 
                  <internal.reference refid="a543697">clause 39.1</internal.reference>
                  , the parties shall negotiate in good faith to agree a replacement provision that, to the greatest extent possible, achieves the intended commercial result of the original provision.
                </paratext>
              </para>
            </subclause1>
          </clause>
          <clause id="a281160">
            <identifier>40.</identifier>
            <head align="left" preservecase="true">
              <headtext>No partnership or agency</headtext>
            </head>
            <drafting.note id="a410639" jurisdiction="">
              <head align="left" preservecase="true">
                <headtext>No partnership or agency</headtext>
              </head>
              <division id="a000078" level="1">
                <para>
                  <paratext>
                    For more information on this no partnership or agency clause, see the integrated drafting notes to 
                    <link href="4-107-3814" style="ACTLinkPLCtoPLC">
                      <ital>Standard clause, No partnership or agency</ital>
                    </link>
                    .
                  </paratext>
                </para>
              </division>
            </drafting.note>
            <subclause1 id="a203406">
              <identifier>40.1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281139">
              <identifier>40.2</identifier>
              <para>
                <paratext>Each party confirms it is acting on its own behalf and not for the benefit of any other person.</paratext>
              </para>
            </subclause1>
          </clause>
          <clause id="a511915">
            <identifier>41.</identifier>
            <head align="left" preservecase="true">
              <headtext>Third party rights</headtext>
            </head>
            <drafting.note id="a804260" jurisdiction="">
              <head align="left" preservecase="true">
                <headtext>Third party rights</headtext>
              </head>
              <division id="a000079" level="1">
                <para>
                  <paratext>
                    <internal.reference refid="a822954">Clause 41.1</internal.reference>
                     excludes third party rights under the 
                    <link href="9-505-5610" style="ACTLinkPLCtoPLC">
                      <ital>Contracts (Rights of Third Parties) Act 1999</ital>
                    </link>
                     (Third Party Rights Act) except where expressly created. To exclude all third party rights under the Third Party Rights Act, delete the optional opening words. If the optional wording is retained, it will only be effective if the agreement does in fact expressly create one or more third party rights under the Third Party Rights Act.
                  </paratext>
                </para>
                <para>
                  <paratext>
                    <internal.reference refid="a503258">Clause 41.2</internal.reference>
                     should only be used if third party rights have been granted under the Third Party Rights Act. Delete if all rights have been excluded.
                  </paratext>
                </para>
                <para>
                  <paratext>
                    For further information, see the integrated drafting notes to 
                    <link href="6-107-3846" style="ACTLinkPLCtoPLC">
                      <ital>Standard clause, Third party rights</ital>
                    </link>
                    .
                  </paratext>
                </para>
              </division>
            </drafting.note>
            <subclause1 id="a822954">
              <identifier>41.1</identifier>
              <para>
                <paratext>
                  [Unless it expressly states otherwise, this 
                  <bold>OR </bold>
                  This] agreement does not give rise to any rights under the Contracts (Rights of Third Parties) Act 1999 to enforce any term of this agreement.
                </paratext>
              </para>
            </subclause1>
            <subclause1 condition="optional" id="a503258">
              <identifier>41.2</identifier>
              <para>
                <paratext>The rights of the parties to terminate, rescind or agree any variation, waiver or settlement under this agreement are not subject to the consent of any other person.</paratext>
              </para>
            </subclause1>
          </clause>
          <clause id="a957963">
            <identifier>42.</identifier>
            <head align="left" preservecase="true">
              <headtext>Assignment and other dealings</headtext>
            </head>
            <drafting.note id="a216175" jurisdiction="">
              <head align="left" preservecase="true">
                <headtext>Assignment and other dealings</headtext>
              </head>
              <division id="a000080" level="1">
                <para>
                  <paratext>
                    The approach in 
                    <internal.reference refid="a957963">clause 42</internal.reference>
                     is that the authority can assign or transfer its rights and obligations without consent. The supplier, on the other hand, can only transfer its rights and obligations with the prior consent of the authority. For alternatives of this clause, see 
                    <link href="5-107-3823" style="ACTLinkPLCtoPLC">
                      <ital>Standard clause, Assignment and other dealings</ital>
                    </link>
                     and its intergrated drafting notes.
                  </paratext>
                </para>
                <para>
                  <paratext>
                    <internal.reference refid="a961841">clause 20</internal.reference>
                     deals with the supplier's ability to subcontract and the overlap is dealt with by the cross-reference in that clause to this 
                    <internal.reference refid="a957963">clause 42</internal.reference>
                    .
                  </paratext>
                </para>
                <para>
                  <paratext>
                    For information on assignment and other dealings, see 
                    <link href="7-381-7509" style="ACTLinkPLCtoPLC">
                      <ital>Practice notes, Contracts: assignment</ital>
                    </link>
                     and 
                    <link href="6-381-2574" style="ACTLinkPLCtoPLC">
                      <ital>Contracts: transferring rights and obligations</ital>
                    </link>
                    .
                  </paratext>
                </para>
              </division>
            </drafting.note>
            <subclause1 id="a291779">
              <identifier>42.1</identifier>
              <para>
                <paratext>The Authority may at any time assign, mortgage, charge, subcontract, delegate, declare a trust over or deal in any other manner with any or all of its rights and obligations under this agreement, provided that it gives prior written notice of such dealing to the Supplier.</paratext>
              </para>
            </subclause1>
            <subclause1 id="a138241">
              <identifier>42.2</identifier>
              <para>
                <paratext>The Supplier shall not assign, transfer, mortgage, charge, subcontract, delegate, declare a trust over or deal in any other manner with any of its rights and obligations under this agreement without the prior written consent of the Authority (such consent not to be unreasonably withheld or delayed).</paratext>
              </para>
            </subclause1>
          </clause>
          <clause id="a455566">
            <identifier>43.</identifier>
            <head align="left" preservecase="true">
              <headtext>Publicity</headtext>
            </head>
            <drafting.note id="a805297" jurisdiction="">
              <head align="left" preservecase="true">
                <headtext>Publicity</headtext>
              </head>
              <division id="a000081" level="1">
                <para>
                  <paratext>The authority is likely to require a clause such as this, particularly if the services are front line.</paratext>
                </para>
              </division>
            </drafting.note>
            <subclause1 id="a396908">
              <para>
                <paratext>The Supplier shall not:</paratext>
              </para>
              <subclause2 id="a652291">
                <identifier>(a)</identifier>
                <para>
                  <paratext>make any press announcements or publicise this agreement or its contents in any way; or</paratext>
                </para>
              </subclause2>
              <subclause2 id="a563829">
                <identifier>(b)</identifier>
                <para>
                  <paratext>use the Authority's name or logo in any promotion or marketing or announcement of orders,</paratext>
                </para>
              </subclause2>
              <para>
                <paratext>except as required by law, any government or regulatory authority, any court or other authority of competent jurisdiction, without the prior written consent of the Authority, which shall not be unreasonably withheld or delayed.</paratext>
              </para>
            </subclause1>
          </clause>
          <clause id="a872205">
            <identifier>44.</identifier>
            <head align="left" preservecase="true">
              <headtext>Notices</headtext>
            </head>
            <drafting.note id="a892092" jurisdiction="">
              <head align="left" preservecase="true">
                <headtext>Notices</headtext>
              </head>
              <division id="a000082" level="1">
                <para>
                  <paratext>
                    For a detailed discussion on this clause, see 
                    <link href="5-107-3842" style="ACTLinkPLCtoPLC">
                      <ital>Standard clause, Notices</ital>
                    </link>
                    .
                  </paratext>
                </para>
                <para>
                  <paratext>This clause follows the short form, but the parties will need to decide whether to expressly permit notices by email. Note that the clause does not expressly permit service by fax, on the basis that this has become increasingly obsolete in most settings.</paratext>
                </para>
              </division>
            </drafting.note>
            <subclause1 id="a634614">
              <identifier>44.1</identifier>
              <para>
                <paratext>Any notice given to a party under or in connection with this contract shall be in writing marked for the attention of the party's Authorised Representative and shall be:</paratext>
              </para>
              <subclause2 id="a165275">
                <identifier>(a)</identifier>
                <para>
                  <paratext>delivered by hand or by pre-paid first-class post or other next working day delivery service at its registered office (if a company) or its principal place of business (in any other case); [or]</paratext>
                </para>
              </subclause2>
              <subclause2 id="a527435">
                <identifier>(b)</identifier>
                <para>
                  <paratext>[sent by email to the following addresses (or an address substituted in writing by the party to be served):</paratext>
                </para>
                <subclause3 id="a966883">
                  <identifier>(i)</identifier>
                  <para>
                    <paratext>Party 1: [ADDRESS].</paratext>
                  </para>
                </subclause3>
                <subclause3 id="a748573">
                  <identifier>(ii)</identifier>
                  <para>
                    <paratext>Party 2: [ADDRESS].]</paratext>
                  </para>
                </subclause3>
              </subclause2>
            </subclause1>
            <subclause1 id="a514813">
              <identifier>44.2</identifier>
              <para>
                <paratext>Any notice shall be deemed to have been received:</paratext>
              </para>
              <subclause2 id="a217552">
                <identifier>(a)</identifier>
                <para>
                  <paratext>If delivered by hand, at the time the notice is left at the proper address;</paratext>
                </para>
              </subclause2>
              <subclause2 id="a143532">
                <identifier>(b)</identifier>
                <para>
                  <paratext>
                    if sent by pre-paid first-class post or other next working day delivery service, at [9.00 am] on the [second] Working Day after posting[; or 
                    <bold>OR </bold>
                    .]
                  </paratext>
                </para>
              </subclause2>
              <subclause2 condition="optional" id="a829061">
                <identifier>(c)</identifier>
                <para>
                  <paratext>if sent by email, at the time of transmission, or if this time falls outside Working Hours in the place of receipt, when Working Hours resume.</paratext>
                </para>
              </subclause2>
            </subclause1>
            <subclause1 id="a132401">
              <identifier>44.3</identifier>
              <para>
                <paratext>This clause does not apply to the service of any proceedings or other documents in any legal action or, where applicable, any arbitration or other method of dispute resolution.</paratext>
              </para>
            </subclause1>
            <subclause1 condition="optional" id="a487572">
              <identifier>44.4</identifier>
              <para>
                <paratext>A notice given under this agreement is not valid if sent by email.</paratext>
              </para>
            </subclause1>
          </clause>
          <clause id="a455734">
            <identifier>45.</identifier>
            <head align="left" preservecase="true">
              <headtext>Entire agreement</headtext>
            </head>
            <drafting.note id="a265741" jurisdiction="">
              <head align="left" preservecase="true">
                <headtext>Entire agreement</headtext>
              </head>
              <division id="a000083" level="1">
                <para>
                  <paratext>For more information on:</paratext>
                </para>
                <list type="bulleted">
                  <list.item>
                    <para>
                      <paratext>
                        Entire agreement clauses generally, see 
                        <link href="3-503-7049" style="ACTLinkPLCtoPLC">
                          <ital>Practice note, Contracts: entire agreement clauses</ital>
                        </link>
                        .
                      </paratext>
                    </para>
                  </list.item>
                  <list.item>
                    <para>
                      <paratext>
                        This entire agreement clause, see the integrated drafting notes to 
                        <link href="2-107-3834" style="ACTLinkPLCtoPLC">
                          <ital>Standard clause, Entire agreement</ital>
                        </link>
                        .
                      </paratext>
                    </para>
                  </list.item>
                </list>
              </division>
            </drafting.note>
            <subclause1 id="a159621">
              <identifier>45.1</identifier>
              <para>
                <paratext>This agreement constitutes the entire agreement between the parties and supersedes and extinguishes all previous and contemporaneous agreements, promises, assurances and understandings between them, whether written or oral, relating to its subject matter.</paratext>
              </para>
            </subclause1>
            <subclause1 id="a687450">
              <identifier>45.2</identifier>
              <para>
                <paratext>Each party acknowledges that in entering into this agreement it does not rely on [, and shall have no remedies in respect of,] any statement, representation, assurance or warranty (whether made innocently or negligently) that is not set out in this agreement.</paratext>
              </para>
            </subclause1>
            <subclause1 id="a798976">
              <identifier>45.3</identifier>
              <para>
                <paratext>Each party agrees that it shall have no claim for innocent or negligent misrepresentation [or negligent misstatement] based on any statement in this agreement.</paratext>
              </para>
            </subclause1>
          </clause>
          <clause id="a527781">
            <identifier>46.</identifier>
            <head align="left" preservecase="true">
              <headtext>Variation</headtext>
            </head>
            <drafting.note id="a816115" jurisdiction="">
              <head align="left" preservecase="true">
                <headtext>Variation</headtext>
              </head>
              <division id="a000084" level="1">
                <para>
                  <paratext>For information on:</paratext>
                </para>
                <list type="bulleted">
                  <list.item>
                    <para>
                      <paratext>
                        Variation, see 
                        <link href="7-380-8331" style="ACTLinkPLCtoPLC">
                          <ital>Practice note, Contracts: variation</ital>
                        </link>
                        .
                      </paratext>
                    </para>
                  </list.item>
                  <list.item>
                    <para>
                      <paratext>
                        This variation clause, see the integrated drafting notes to 
                        <link href="w-001-1656" style="ACTLinkPLCtoPLC">
                          <ital>Standard clause, Variation</ital>
                        </link>
                        .
                      </paratext>
                    </para>
                  </list.item>
                </list>
              </division>
            </drafting.note>
            <subclause1 id="a785925">
              <para>
                <paratext>
                  Subject to 
                  <internal.reference refid="a739651">clause 18</internal.reference>
                  , no variation of this agreement shall be effective unless it is in writing and signed by the parties (or their Authorised Representatives).
                </paratext>
              </para>
            </subclause1>
          </clause>
          <clause id="a492927">
            <identifier>47.</identifier>
            <head align="left" preservecase="true">
              <headtext>Counterparts</headtext>
            </head>
            <drafting.note id="a952726" jurisdiction="">
              <head align="left" preservecase="true">
                <headtext>Counterparts</headtext>
              </head>
              <division id="a000085" level="1">
                <para>
                  <paratext>
                    For information on counterparts clauses, see the integrated drafting notes to 
                    <link href="1-107-3844" style="ACTLinkPLCtoPLC">
                      <ital>Standard clause, Counterparts</ital>
                    </link>
                    .
                  </paratext>
                </para>
              </division>
            </drafting.note>
            <subclause1 id="a159718">
              <identifier>47.1</identifier>
              <para>
                <paratext>This agreement may be executed in any number of counterparts, each of which shall constitute a duplicate original of this agreement, but all the counterparts shall together constitute the one agreement.</paratext>
              </para>
            </subclause1>
            <subclause1 id="a860356">
              <identifier>47.2</identifier>
              <para>
                <paratext>
                  Transmission of [an executed counterpart of this agreement (but for the avoidance of doubt not just a signature page) 
                  <bold>OR</bold>
                   the executed signature page of a counterpart of this agreement by email (in PDF, JPEG or other agreed format) takes effect as the transmission of an executed "wet-ink" counterpart of this agreement. If this method of transmission is adopted, without prejudice to the validity of the agreement thus made, each party shall on request provide the other with the "wet ink" hard copy original of their counterpart.
                </paratext>
              </para>
            </subclause1>
          </clause>
          <clause id="a673673">
            <identifier>48.</identifier>
            <head align="left" preservecase="true">
              <headtext>Governing law</headtext>
            </head>
            <drafting.note id="a649625" jurisdiction="">
              <head align="left" preservecase="true">
                <headtext>Governing law</headtext>
              </head>
              <division id="a000086" level="1">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933468">
              <para>
                <paratext>This agreement and any dispute or claim arising out of or in connection with it or its subject matter or formation (including non-contractual disputes or claims) shall be governed by and construed in accordance with the law of England and Wales.</paratext>
              </para>
            </subclause1>
          </clause>
          <clause id="a103089">
            <identifier>49.</identifier>
            <head align="left" preservecase="true">
              <headtext>Jurisdiction</headtext>
            </head>
            <drafting.note id="a705955" jurisdiction="">
              <head align="left" preservecase="true">
                <headtext>Jurisdiction</headtext>
              </head>
              <division id="a000087" level="1">
                <para>
                  <paratext>
                    For discussion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id="a957795">
              <para>
                <paratext>Each party irrevocably agrees that the courts of England and Wales shall have exclusive jurisdiction to settle any dispute or claim arising out of or in connection with this agreement or its subject matter or formation (including non-contractual disputes or claims).</paratext>
              </para>
            </subclause1>
          </clause>
        </operative>
        <testimonium default="true" wording="contract">
          <para>
            <paratext>This agreement has been entered into on the date stated at the beginning of it.</paratext>
          </para>
        </testimonium>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AUTHORITY]</paratext>
                        </para>
                      </entry>
                      <entry valign="top">
                        <para>
                          <paratext/>
                        </para>
                      </entry>
                      <entry valign="top">
                        <para align="left">
                          <paratext>....................</paratext>
                        </para>
                        <para align="left">
                          <paratext>Director</paratext>
                        </para>
                      </entry>
                    </row>
                    <row>
                      <entry valign="top">
                        <para>
                          <paratext/>
                        </para>
                      </entry>
                    </row>
                    <row>
                      <entry nameend="3" namest="1" valign="top">
                        <para>
                          <paratext/>
                        </para>
                      </entry>
                    </row>
                    <row>
                      <entry valign="top">
                        <para align="left">
                          <paratext>Signed by [NAME OF DIRECTOR]  for and on behalf of [NAME OF SUPPLIER]</paratext>
                        </para>
                      </entry>
                      <entry valign="top">
                        <para>
                          <paratext/>
                        </para>
                      </entry>
                      <entry valign="top">
                        <para align="left">
                          <paratext>....................</paratext>
                        </para>
                        <para align="left">
                          <paratext>Director</paratext>
                        </para>
                      </entry>
                    </row>
                    <row>
                      <entry valign="top">
                        <para>
                          <paratext/>
                        </para>
                      </entry>
                    </row>
                    <row>
                      <entry nameend="3" namest="1" valign="top">
                        <para>
                          <paratext/>
                        </para>
                      </entry>
                    </row>
                  </tbody>
                </tgroup>
              </table>
            </paratext>
          </para>
        </signature>
        <disclosure.schedule>
          <schedule id="a570442">
            <identifier>Schedule 1</identifier>
            <head align="left" preservecase="true">
              <headtext>Specification</headtext>
            </head>
            <drafting.note id="a632845" jurisdiction="">
              <head align="left" preservecase="true">
                <headtext>Services</headtext>
              </head>
              <division id="a000088" level="1">
                <para>
                  <paratext>
                    The specification for the services and the way in which they are to be provided should be incorporated here. While this standard agreement envisages including the supplier's tender in 
                    <internal.reference refid="a358619">Schedule 3</internal.reference>
                    , there may be aspects of the supplier's tender that do not conform to the authority's requirements, and that you do not want to form part of the agreement.
                  </paratext>
                </para>
                <para>
                  <paratext>
                    Although 
                    <internal.reference refid="a989626">clause 1.14</internal.reference>
                     is designed to mitigate the risk of a conflict or inconsistency between the supplier's tender and the other provisions of the agreement, you may want to strip out aspects of the supplier's tender that are non-conforming, or update the Specification to reflect any key promises from the supplier's tender.
                  </paratext>
                </para>
                <division id="a202111" level="2">
                  <head align="left" preservecase="true">
                    <headtext>Mandatory policies</headtext>
                  </head>
                  <para>
                    <paratext>
                      Any policies with which the supplier must comply pursuant to 
                      <internal.reference refid="a254326">clause 6.1</internal.reference>
                       should be included or listed clearly in this 
                      <internal.reference refid="a570442">Schedule 1</internal.reference>
                      . If preferred, the policies can be included or listed as a separate part to the schedule, or even in a separate schedule.
                    </paratext>
                  </para>
                  <para>
                    <paratext>
                      However, remember that to successfully incorporate the list by reference, the supplier must have had a chance to review the policies prior to entry into the agreement, and it must be easily accessible. For a discussion of incorporation by reference, see 
                      <link anchor="a891080" href="w-010-7115" style="ACTLinkPLCtoPLC">
                        <ital>Practice note, Contracts: formation: Incorporating terms into a contract</ital>
                      </link>
                      .
                    </paratext>
                  </para>
                </division>
              </division>
            </drafting.note>
          </schedule>
          <schedule id="a803652">
            <identifier>Schedule 2</identifier>
            <head align="left" preservecase="true">
              <headtext>Performance regime</headtext>
            </head>
            <part id="a930553">
              <identifier>Part 1</identifier>
              <head align="left" preservecase="true">
                <headtext>KPIs</headtext>
              </head>
              <clause id="a909081">
                <identifier>1.</identifier>
                <head align="left" preservecase="true">
                  <headtext>The KPIs</headtext>
                </head>
                <drafting.note id="a457217" jurisdiction="">
                  <head align="left" preservecase="true">
                    <headtext>KPIs</headtext>
                  </head>
                  <division id="a000089" level="1">
                    <division id="a753724" level="2">
                      <head align="left" preservecase="true">
                        <headtext>Setting KPIs (or service levels)</headtext>
                      </head>
                      <para>
                        <paratext>KPIs measure a supplier's performance against the standard set in the service specification. Service credits penalise a supplier for failing to meet pre-agreed performance standards. While KPIs can stand alone, typically they work together with service credits to manage the standard of a supplier's performance.</paratext>
                      </para>
                      <para>
                        <paratext>Any KPIs should flow from the specification requirements and should be clearly defined and objectively measurable, especially if they are going to be linked to service credits or specific rights of termination. They should set out:</paratext>
                      </para>
                      <list type="bulleted">
                        <list.item>
                          <para>
                            <paratext>The part of the services they are measuring.</paratext>
                          </para>
                        </list.item>
                        <list.item>
                          <para>
                            <paratext>The way in which the quality of the relevant part of the services will be measured.</paratext>
                          </para>
                        </list.item>
                        <list.item>
                          <para>
                            <paratext>The measurement period (for example, weekly, monthly or annually).</paratext>
                          </para>
                        </list.item>
                      </list>
                      <para>
                        <paratext>
                          We suggest that, when considering and determining any KPIs, you read our 
                          <link href="https://uk.practicallaw.thomsonreuters.com/1-211-9964" style="ACTLinkURL">
                            <ital>Practice note, Service levels and service credit schemes in outsourcing</ital>
                          </link>
                          <ital>. </ital>
                          It is important that as far as possible the KPIs are as simple and clear as the circumstances allow. For a performance regime to work well, it cannot be subject to constant query and dispute as ultimately the terms of the performance regime will become more important to the parties than delivering the services, which will impact heavily on the quality of the services provided.
                        </paratext>
                      </para>
                      <para>
                        <paratext>The authority should be careful to ensure the KPIs complement the pricing mechanism. For example, if all the KPIs relate to quality but the pricing mechanism is based on cost plus, the authority risks paying over the market norm for a service that exceeds the Authority's actual requirements.</paratext>
                      </para>
                    </division>
                    <division id="a443754" level="2">
                      <head align="left" preservecase="true">
                        <headtext>Categorising KPIs</headtext>
                      </head>
                      <para>
                        <paratext>
                          When defining and setting KPIs, it may be useful to grade against their relevance or importance. For example, KPIs could be graded by red, green and amber, to signify their severity. This enables the authority to distinguish KPIs that are more and less important to the Services. 
                          <internal.reference refid="a803652">Schedule 2</internal.reference>
                           envisages a "red, amber, green" system for categorising KPIs. The authority can then link the more serious category ("red") to the definition of Consistent Failure which is, in turn, linked to the termination provisions (see 
                          <internal.reference refid="a372887">Drafting note, Consistent failure</internal.reference>
                          ).
                        </paratext>
                      </para>
                      <para>
                        <paratext>
                          All or some of the KPIs can also be linked to a service credit scheme, which compensates the authority for loss caused by the failure to meet a Target KPI. Generally, KPIs are not intended to cover all aspects of the services, and the KPIs should focus on services that are the most important to the authority. The appropriate amount of KPIs will vary, but less is generally more; ten to fifteen is often a good rule of thumb for KPIs linked to service credits (although the authority may want other KPIs that do not link to service credits). For more information on service levels and service credits, see 
                          <link href="1-211-9964" style="ACTLinkPLCtoPLC">
                            <ital>Practice note, Service levels and service credit schemes in outsourcing</ital>
                          </link>
                          .
                        </paratext>
                      </para>
                      <para>
                        <paratext>This two-stage approach to KPIs (referring some to the termination provisions and others to a service credit scheme) enables the authority to distinguish between those parts of the services which are most important, and those which, while important, have mainly financial consequences if they are not met (and in respect of which the cost of failure is capable of pre-estimate).</paratext>
                      </para>
                      <para>
                        <paratext>For example:</paratext>
                      </para>
                      <list type="bulleted">
                        <list.item>
                          <para>
                            <paratext>A failure to achieve a call response time of 20 seconds, or an increase in numbers of service users accessing a direct payment support service, may be key to the services or key to the authority delivering government targets, but the failure is difficult to quantify in financial terms. The authority may want to link such failures to termination, rather than use the service credit scheme.</paratext>
                          </para>
                        </list.item>
                        <list.item>
                          <para>
                            <paratext>However, in an IT contract, a failure to remedy a system failure within the prescribed period would cause obvious disruption to the authority's business and the financial implications of this may be more easily quantifiable.</paratext>
                          </para>
                        </list.item>
                      </list>
                    </division>
                  </division>
                </drafting.note>
                <subclause1 id="a454832">
                  <identifier>1.1</identifier>
                  <para>
                    <paratext>The KPIs which the Parties have agreed shall be used to measure the performance of the Services by the Supplier are contained in the below table.</paratext>
                  </para>
                  <para>
                    <paratext>
                      <table frame="all" pgwide="1">
                        <tgroup cols="4">
                          <colspec colname="1" colnum="1" colwidth="25"/>
                          <colspec colname="2" colnum="2" colwidth="25"/>
                          <colspec colname="3" colnum="3" colwidth="25"/>
                          <colspec colname="4" colnum="4" colwidth="25"/>
                          <tbody>
                            <row>
                              <entry valign="top">
                                <para align="left">
                                  <paratext>
                                    <bold>KPI Description</bold>
                                  </paratext>
                                </para>
                              </entry>
                              <entry valign="top">
                                <para align="left">
                                  <paratext>
                                    <bold>Method of calculating service delivery/ measurement period</bold>
                                  </paratext>
                                </para>
                              </entry>
                              <entry valign="top">
                                <para align="left">
                                  <paratext>
                                    <bold>Target KPI </bold>
                                  </paratext>
                                </para>
                              </entry>
                              <entry valign="top">
                                <para align="left">
                                  <paratext>
                                    <bold>KPI category (Red/ Green)</bold>
                                  </paratext>
                                </para>
                              </entry>
                            </row>
                            <row>
                              <entry valign="top">
                                <para>
                                  <paratext/>
                                </para>
                              </entry>
                              <entry valign="top">
                                <para>
                                  <paratext/>
                                </para>
                              </entry>
                              <entry valign="top">
                                <para align="left">
                                  <paratext>[NUMBER]%</paratext>
                                </para>
                              </entry>
                              <entry valign="top">
                                <para>
                                  <paratext/>
                                </para>
                              </entry>
                            </row>
                            <row>
                              <entry valign="top">
                                <para>
                                  <paratext/>
                                </para>
                              </entry>
                              <entry valign="top">
                                <para>
                                  <paratext/>
                                </para>
                              </entry>
                              <entry valign="top">
                                <para align="left">
                                  <paratext>[NUMBER]%</paratext>
                                </para>
                              </entry>
                              <entry valign="top">
                                <para>
                                  <paratext/>
                                </para>
                              </entry>
                            </row>
                            <row>
                              <entry valign="top">
                                <para>
                                  <paratext/>
                                </para>
                              </entry>
                              <entry valign="top">
                                <para>
                                  <paratext/>
                                </para>
                              </entry>
                              <entry valign="top">
                                <para align="left">
                                  <paratext>[NUMBER]%</paratext>
                                </para>
                              </entry>
                              <entry valign="top">
                                <para>
                                  <paratext/>
                                </para>
                              </entry>
                            </row>
                          </tbody>
                        </tgroup>
                      </table>
                    </paratext>
                  </para>
                </subclause1>
                <subclause1 id="a766324">
                  <identifier>1.2</identifier>
                  <para>
                    <paratext>
                      The Supplier shall monitor its performance against each Target KPI and shall send the Authority a report detailing the Achieved KPIs in accordance with 
                      <internal.reference refid="a907429">Schedule 5</internal.reference>
                      .
                    </paratext>
                  </para>
                </subclause1>
              </clause>
            </part>
            <part condition="optional" id="a394363">
              <identifier>Part 2</identifier>
              <head align="left" preservecase="true">
                <headtext>Service credits</headtext>
              </head>
              <drafting.note id="a760727" jurisdiction="">
                <head align="left" preservecase="true">
                  <headtext>Service credits (optional clause)</headtext>
                </head>
                <division id="a000090" level="1">
                  <para>
                    <paratext>Factors to consider before using a service credit scheme:</paratext>
                  </para>
                  <list type="bulleted">
                    <list.item>
                      <para>
                        <paratext>Consider using a sliding scale of performance deductions for under-performance which increase as the Achieved KPIs deteriorate.</paratext>
                      </para>
                    </list.item>
                    <list.item>
                      <para>
                        <paratext>Ensure the period across which each KPI is being measured (for example, month, quarter) is clearly defined in the table in 1.1 above.</paratext>
                      </para>
                    </list.item>
                    <list.item>
                      <para>
                        <paratext>Consider introducing the scheme several months into the contract period to cover reasonable mobilisation and bedding in periods. This is often referred to as a "KPI holiday" period.</paratext>
                      </para>
                    </list.item>
                    <list.item>
                      <para>
                        <paratext>Ensure that service credits only apply to those elements of the service that are within the Supplier's control or specify which issues are the responsibility of each party. For example, delay reasons which are the responsibility of the Authority (or a service user) should be excluded from the scheme.</paratext>
                      </para>
                    </list.item>
                    <list.item>
                      <para>
                        <paratext>Specify whether, if the Achieved KPI is a fractional number, that number will be rounded up or down to the nearest whole number.</paratext>
                      </para>
                    </list.item>
                    <list.item>
                      <para>
                        <paratext>Specify if there are any limits on the payment of service credits, either in terms of a monetary value, % of the contract price or of the management fee. An onerous service credit scheme which attaches to operating costs, as well as to the profit element of the contract price, is likely to have a detrimental effect on service delivery.</paratext>
                      </para>
                    </list.item>
                  </list>
                  <division id="a993892" level="2">
                    <head align="left" preservecase="true">
                      <headtext>Examples of service credit schemes</headtext>
                    </head>
                    <para>
                      <paratext>
                        The 
                        <link href="https://www.gov.uk/government/publications/model-services-contract" style="ACTLinkURL">
                          <ital>Cabinet Office's Model Services Contract</ital>
                        </link>
                         (Schedule 2.2) contains a useful example of a service credit regime, although this will likely be more suited to higher value and IT related contracts.
                      </paratext>
                    </para>
                    <para>
                      <paratext>Under the Cabinet Office's model, service points (accrued depending on the KPI failure severity) are converted into a percentage deduction. The following formula provides a simple example:</paratext>
                    </para>
                    <list type="bulleted">
                      <list.item>
                        <para>
                          <paratext>Service credit payable per month = (Total number of service points/100) x Charges payable by the Authority for the period.</paratext>
                        </para>
                      </list.item>
                    </list>
                    <para>
                      <paratext>More complex models may be used in which service points are multiplied if the supplier fails to meet the Target KPI in consecutive measurement periods.</paratext>
                    </para>
                    <para>
                      <paratext>The following service credit regime is more suitable for simpler KPI mechanisms, such as the timely delivery of any goods required under the agreement:</paratext>
                    </para>
                    <para>
                      <paratext>
                        <bold>Worked example:</bold>
                      </paratext>
                    </para>
                    <para>
                      <paratext>Number of deliveries in April: 120</paratext>
                    </para>
                    <para>
                      <paratext>Number of deliveries on time: 112</paratext>
                    </para>
                    <para>
                      <paratext>% achieved: 93%</paratext>
                    </para>
                    <para>
                      <paratext>Service Credit deducted from Charges for following month: 0.5% Charges payable for April</paratext>
                    </para>
                  </division>
                  <division id="a470856" level="2">
                    <head align="left" preservecase="true">
                      <headtext>Determining the amount of service credit</headtext>
                    </head>
                    <para>
                      <paratext>
                        The authority will need to ensure the percentage of the charges that are at risk of deduction through the service credit scheme is acceptable to the market. The aim of the service credit regime is to hold a supplier to account and incentivise performance, not to destabilise the service. For more information, see 
                        <link href="1-211-9964" style="ACTLinkPLCtoPLC">
                          <ital>Practice note, Service levels and service credit schemes in outsourcing</ital>
                        </link>
                        .
                      </paratext>
                    </para>
                  </division>
                  <division id="a570390" level="2">
                    <head align="left" preservecase="true">
                      <headtext>Definitions</headtext>
                    </head>
                    <para>
                      <paratext>It is important to define the KPIs clearly to ensure the parties are clear how they will be measured. In the first of the above examples, it must be clear what is meant by a call being "answered" and an issue being "fixed". Severity levels should also be defined.</paratext>
                    </para>
                    <para>
                      <paratext>As stated above, the supplier will not want to be liable for any delay in providing the services caused by the authority or a service user. It may be appropriate to include a table setting out when such circumstances will be deemed to apply and qualify the application of service credits (and any other adverse action that may be taken following a failure to meet a KPI).</paratext>
                    </para>
                  </division>
                </division>
              </drafting.note>
              <clause condition="optional" id="a760439">
                <identifier>1.</identifier>
                <head align="left" preservecase="true">
                  <headtext>Calculation of service credits</headtext>
                </head>
                <subclause1 id="a126038">
                  <identifier>1.1</identifier>
                  <para>
                    <paratext>Service Credits shall accrue for any Service Failure and shall be calculated in accordance with this Schedule.</paratext>
                  </para>
                </subclause1>
                <subclause1 id="a978618">
                  <identifier>1.2</identifier>
                  <para>
                    <paratext>If the level of performance of the Supplier during a measurement period achieves the Target KPI, no service points shall accrue to the Supplier in respect of that KPI.</paratext>
                  </para>
                </subclause1>
                <subclause1 id="a768114">
                  <identifier>1.3</identifier>
                  <para>
                    <paratext>If there is a Service Failure in the relevant measurement period:</paratext>
                  </para>
                  <subclause2 id="a106320">
                    <identifier>(a)</identifier>
                    <para>
                      <paratext>the number of service points that shall accrue to the Supplier in respect of a Service Failure shall be the applicable number as set out in the table below depending on whether the Service Failure is a Minor Failure, a Serious Failure or a Severe Failure. Service credits shall be calculated in accordance with the following formula:</paratext>
                    </para>
                    <para>
                      <paratext>
                        <bold>Service credit payable per month = (Total number of service points/100) x Charges payable by the Authority for the period</bold>
                        .
                      </paratext>
                    </para>
                    <para>
                      <paratext>
                        <table frame="all" pgwide="1">
                          <tgroup cols="6">
                            <colspec colname="1" colnum="1" colwidth="16"/>
                            <colspec colname="2" colnum="2" colwidth="16"/>
                            <colspec colname="3" colnum="3" colwidth="17"/>
                            <colspec colname="4" colnum="4" colwidth="17"/>
                            <colspec colname="5" colnum="5" colwidth="16"/>
                            <colspec colname="6" colnum="6" colwidth="16"/>
                            <tbody>
                              <row>
                                <entry valign="top">
                                  <para align="left">
                                    <paratext>
                                      <bold>KPI No</bold>
                                      .
                                    </paratext>
                                  </para>
                                </entry>
                                <entry valign="top">
                                  <para align="left">
                                    <paratext>
                                      <bold>KPI title</bold>
                                    </paratext>
                                  </para>
                                </entry>
                                <entry valign="top">
                                  <para align="left">
                                    <paratext>
                                      <bold>Definition</bold>
                                    </paratext>
                                  </para>
                                </entry>
                                <entry valign="top">
                                  <para align="left">
                                    <paratext>
                                      <bold>Frequency of measurement</bold>
                                    </paratext>
                                  </para>
                                </entry>
                                <entry valign="top">
                                  <para align="left">
                                    <paratext>
                                      <bold>Category of Service Failure</bold>
                                    </paratext>
                                  </para>
                                </entry>
                                <entry valign="top">
                                  <para align="left">
                                    <paratext>
                                      <bold>Service points </bold>
                                    </paratext>
                                  </para>
                                </entry>
                              </row>
                              <row>
                                <entry valign="top">
                                  <para align="left">
                                    <paratext>KPI1</paratext>
                                  </para>
                                </entry>
                                <entry valign="top">
                                  <para align="left">
                                    <paratext>[Availability]</paratext>
                                  </para>
                                </entry>
                                <entry valign="top">
                                  <para align="left">
                                    <paratext>[INSERT DEFINITION OR REFER TO RELEVANT PARAGRAPH]</paratext>
                                  </para>
                                </entry>
                                <entry valign="top">
                                  <para>
                                    <paratext/>
                                  </para>
                                </entry>
                                <entry valign="top">
                                  <para align="left">
                                    <paratext>Target KPI: [[NUMBER]%]</paratext>
                                  </para>
                                  <para align="left">
                                    <paratext>Minor failure: [[NUMBER]%- [NUMBER]%]</paratext>
                                  </para>
                                  <para align="left">
                                    <paratext>Serious failure: [[NUMBER]%- [NUMBER]%]</paratext>
                                  </para>
                                  <para align="left">
                                    <paratext>Severe failure: [NUMBER]%-[NUMBER%]</paratext>
                                  </para>
                                  <para align="left">
                                    <paratext>KPI threshold: [below [NUMBER]%]</paratext>
                                  </para>
                                </entry>
                                <entry valign="top">
                                  <para align="left">
                                    <paratext>0</paratext>
                                  </para>
                                  <para align="left">
                                    <paratext>[1]</paratext>
                                  </para>
                                  <para align="left">
                                    <paratext>[2]</paratext>
                                  </para>
                                  <para align="left">
                                    <paratext>[3]</paratext>
                                  </para>
                                  <para align="left">
                                    <paratext>[4]</paratext>
                                  </para>
                                </entry>
                              </row>
                              <row>
                                <entry valign="top">
                                  <para align="left">
                                    <paratext>KPI2</paratext>
                                  </para>
                                </entry>
                                <entry valign="top">
                                  <para align="left">
                                    <paratext>[NAME OF KPI]</paratext>
                                  </para>
                                </entry>
                                <entry valign="top">
                                  <para align="left">
                                    <paratext>[INSERT DEFINITION OR REFER TO RELEVANT PARAGRAPH]</paratext>
                                  </para>
                                </entry>
                                <entry valign="top">
                                  <para>
                                    <paratext/>
                                  </para>
                                </entry>
                                <entry valign="top">
                                  <para align="left">
                                    <paratext>Target KPI: [[NUMBER]]</paratext>
                                  </para>
                                  <para align="left">
                                    <paratext>Minor failure: [[ NUMBER]]</paratext>
                                  </para>
                                  <para align="left">
                                    <paratext>Serious failure: [[ NUMBER]]</paratext>
                                  </para>
                                  <para align="left">
                                    <paratext>Severe failure: [[ NUMBER]]</paratext>
                                  </para>
                                  <para align="left">
                                    <paratext>KPI threshold: [[INSERT]]</paratext>
                                  </para>
                                </entry>
                                <entry valign="top">
                                  <para align="left">
                                    <paratext>0</paratext>
                                  </para>
                                  <para align="left">
                                    <paratext>[1]</paratext>
                                  </para>
                                  <para align="left">
                                    <paratext>[2]</paratext>
                                  </para>
                                  <para align="left">
                                    <paratext>[3]</paratext>
                                  </para>
                                  <para align="left">
                                    <paratext>[4]</paratext>
                                  </para>
                                </entry>
                              </row>
                              <row>
                                <entry valign="top">
                                  <para align="left">
                                    <paratext>KPI3</paratext>
                                  </para>
                                </entry>
                                <entry valign="top">
                                  <para align="left">
                                    <paratext>[NAME OF KPI]</paratext>
                                  </para>
                                </entry>
                                <entry valign="top">
                                  <para align="left">
                                    <paratext>[DEFINITION]</paratext>
                                  </para>
                                </entry>
                                <entry valign="top">
                                  <para>
                                    <paratext/>
                                  </para>
                                </entry>
                                <entry valign="top">
                                  <para align="left">
                                    <paratext>Target KPI: [NUMBER]</paratext>
                                  </para>
                                  <para align="left">
                                    <paratext>Minor failure: [[ NUMBER] ]</paratext>
                                  </para>
                                  <para align="left">
                                    <paratext>Serious failure: [[NUMBER] ]</paratext>
                                  </para>
                                  <para align="left">
                                    <paratext>Severe failure: [[INSERT NUMBER] ]</paratext>
                                  </para>
                                  <para align="left">
                                    <paratext>KPI threshold: [[NUMBER] ]</paratext>
                                  </para>
                                </entry>
                                <entry valign="top">
                                  <para align="left">
                                    <paratext>0</paratext>
                                  </para>
                                  <para align="left">
                                    <paratext>[1]</paratext>
                                  </para>
                                  <para align="left">
                                    <paratext>[2]</paratext>
                                  </para>
                                  <para align="left">
                                    <paratext>[3]</paratext>
                                  </para>
                                  <para align="left">
                                    <paratext>[4]</paratext>
                                  </para>
                                </entry>
                              </row>
                              <row>
                                <entry valign="top">
                                  <para align="left">
                                    <paratext>KPI4</paratext>
                                  </para>
                                </entry>
                                <entry valign="top">
                                  <para align="left">
                                    <paratext>[NAME OF KPI]</paratext>
                                  </para>
                                </entry>
                                <entry valign="top">
                                  <para align="left">
                                    <paratext>[DEFINITION ]</paratext>
                                  </para>
                                </entry>
                                <entry valign="top">
                                  <para>
                                    <paratext/>
                                  </para>
                                </entry>
                                <entry valign="top">
                                  <para align="left">
                                    <paratext>Target KPI: [INSERT NUMBER] %</paratext>
                                  </para>
                                  <para align="left">
                                    <paratext>Minor failure: [[NUMBER]%- [NUMBER]%]</paratext>
                                  </para>
                                  <para align="left">
                                    <paratext>Serious failure: [[ NUMBER] % -[NUMBER] %]</paratext>
                                  </para>
                                  <para align="left">
                                    <paratext>Severe failure: [[ NUMBER]% - [ NUMBER]%]</paratext>
                                  </para>
                                  <para align="left">
                                    <paratext>KPI threshold: [[NUMBER]% - [NUMBER]%]</paratext>
                                  </para>
                                </entry>
                                <entry valign="top">
                                  <para align="left">
                                    <paratext>0</paratext>
                                  </para>
                                  <para align="left">
                                    <paratext>[1]</paratext>
                                  </para>
                                  <para align="left">
                                    <paratext>[2]</paratext>
                                  </para>
                                  <para align="left">
                                    <paratext>[3]</paratext>
                                  </para>
                                  <para align="left">
                                    <paratext>[4]</paratext>
                                  </para>
                                </entry>
                              </row>
                            </tbody>
                          </tgroup>
                        </table>
                      </paratext>
                    </para>
                  </subclause2>
                  <para>
                    <paratext>
                      <bold>OR</bold>
                    </paratext>
                  </para>
                  <subclause2 id="a869126">
                    <identifier>(b)</identifier>
                    <para>
                      <paratext>The number of service credits payable shall be the applicable number set out in the table below depending on the Achieved KPI.</paratext>
                    </para>
                    <para>
                      <paratext>
                        <table frame="all" pgwide="1">
                          <tgroup cols="3">
                            <colspec colname="1" colnum="1" colwidth="33"/>
                            <colspec colname="2" colnum="2" colwidth="33"/>
                            <colspec colname="3" colnum="3" colwidth="33"/>
                            <tbody>
                              <row>
                                <entry valign="top">
                                  <para align="left">
                                    <paratext>
                                      <bold>KPI achieved</bold>
                                    </paratext>
                                  </para>
                                </entry>
                                <entry valign="top">
                                  <para align="left">
                                    <paratext>
                                      <bold>Service Credit payable</bold>
                                    </paratext>
                                  </para>
                                </entry>
                                <entry valign="top">
                                  <para align="left">
                                    <paratext>
                                      <bold>Supplier's performance</bold>
                                    </paratext>
                                  </para>
                                </entry>
                              </row>
                              <row>
                                <entry valign="top">
                                  <para align="left">
                                    <paratext>[NUMBER]% on target (Target KPI)</paratext>
                                  </para>
                                </entry>
                                <entry valign="top">
                                  <para align="left">
                                    <paratext>None</paratext>
                                  </para>
                                </entry>
                                <entry valign="top">
                                  <para align="left">
                                    <paratext>Contract performing well</paratext>
                                  </para>
                                </entry>
                              </row>
                              <row>
                                <entry valign="top">
                                  <para align="left">
                                    <paratext>[NUMBER]-[NUMBER% on target</paratext>
                                  </para>
                                </entry>
                                <entry valign="top">
                                  <para align="left">
                                    <paratext>[NUMBER]% of applicable Charges for period</paratext>
                                  </para>
                                </entry>
                                <entry valign="top">
                                  <para align="left">
                                    <paratext>Minor under performance</paratext>
                                  </para>
                                </entry>
                              </row>
                              <row>
                                <entry valign="top">
                                  <para align="left">
                                    <paratext>[NUMBER]-[NUMBER]% on target</paratext>
                                  </para>
                                </entry>
                                <entry valign="top">
                                  <para align="left">
                                    <paratext>[NUMBER]% of applicable Charges for period</paratext>
                                  </para>
                                </entry>
                                <entry valign="top">
                                  <para align="left">
                                    <paratext>Contract under performing. Supplier to implement recovery programme</paratext>
                                  </para>
                                </entry>
                              </row>
                              <row>
                                <entry valign="top">
                                  <para align="left">
                                    <paratext>[NUMBER]-[NUMBER]% on target</paratext>
                                  </para>
                                </entry>
                                <entry valign="top">
                                  <para align="left">
                                    <paratext>[NUMBER]% of applicable Charges for period</paratext>
                                  </para>
                                </entry>
                                <entry valign="top">
                                  <para align="left">
                                    <paratext>Major under performance. Supplier to implement recovery programme</paratext>
                                  </para>
                                </entry>
                              </row>
                              <row>
                                <entry valign="top">
                                  <para align="left">
                                    <paratext>Less than [NUMBER]% on target</paratext>
                                  </para>
                                </entry>
                                <entry valign="top">
                                  <para align="left">
                                    <paratext>[NUMBER]% of applicable Charges for period</paratext>
                                  </para>
                                </entry>
                                <entry valign="top">
                                  <para align="left">
                                    <paratext>Supplier guilty of Consistent Failure and contract potentially subject to termination</paratext>
                                  </para>
                                </entry>
                              </row>
                            </tbody>
                          </tgroup>
                        </table>
                      </paratext>
                    </para>
                  </subclause2>
                  <para>
                    <paratext>
                      <bold>OR</bold>
                    </paratext>
                  </para>
                  <subclause2 condition="optional" id="a836175">
                    <identifier>(c)</identifier>
                    <para>
                      <paratext>[OTHER PERFORMANCE REGIME.]</paratext>
                    </para>
                  </subclause2>
                </subclause1>
              </clause>
            </part>
            <part id="a777903">
              <identifier>Part 3</identifier>
              <head align="left" preservecase="true">
                <headtext>Consistent failure</headtext>
              </head>
              <clause id="a479277">
                <identifier>1.</identifier>
                <head align="left" preservecase="true">
                  <headtext>Consistent failure</headtext>
                </head>
                <subclause1 id="a939364">
                  <para>
                    <paratext>
                      In this agreement, 
                      <defn.term>Consistent Failure</defn.term>
                       shall mean:
                    </paratext>
                  </para>
                  <subclause2 id="a574896">
                    <identifier>(a)</identifier>
                    <para>
                      <paratext>a failure to meet</paratext>
                    </para>
                    <subclause3 id="a304917">
                      <identifier>(i)</identifier>
                      <para>
                        <paratext>5 or more of the Target KPIs labelled ["Red"] in a rolling [NUMBER] month period; or</paratext>
                      </para>
                    </subclause3>
                    <subclause3 id="a853760">
                      <identifier>(ii)</identifier>
                      <para>
                        <paratext>10 or more Target KPIs labelled ["Green"] in a rolling [NUMBER] month period.]</paratext>
                      </para>
                      <para>
                        <paratext>
                          <bold>OR</bold>
                        </paratext>
                      </para>
                    </subclause3>
                    <subclause3 id="a417258">
                      <identifier>(iii)</identifier>
                      <para>
                        <paratext>[[INSERT NUMBER] or more Target KPIs in a rolling [NUMBER] month period.]</paratext>
                      </para>
                      <para>
                        <paratext>
                          <bold>[AND/OR]</bold>
                        </paratext>
                      </para>
                    </subclause3>
                  </subclause2>
                  <subclause2 id="a815104">
                    <identifier>(b)</identifier>
                    <para>
                      <paratext>[the Supplier accruing Service Credits in any period of [NUMBER] consecutive months, or any [NUMBER] months in a rolling 12-month period, in excess of £[AMOUNT].]</paratext>
                    </para>
                    <para>
                      <paratext>
                        <bold>[AND/OR]</bold>
                      </paratext>
                    </para>
                  </subclause2>
                  <subclause2 id="a511724">
                    <identifier>(c)</identifier>
                    <para>
                      <paratext>[the Authority serving [NUMBER] Remediation Notices in a rolling [INSERT NUMBER] month period.]</paratext>
                    </para>
                    <para>
                      <paratext>
                        <bold>[AND/OR]</bold>
                      </paratext>
                    </para>
                  </subclause2>
                  <subclause2 id="a511596">
                    <identifier>(d)</identifier>
                    <para>
                      <paratext>[the Supplier repeatedly breaching any of the terms of this agreement in such a manner as to reasonably justify the opinion that its conduct is inconsistent with it having the intention or ability to give effect to the terms of this agreement.]</paratext>
                    </para>
                    <drafting.note id="a185736" jurisdiction="">
                      <head align="left" preservecase="true">
                        <headtext>Definition of Consistent Failure</headtext>
                      </head>
                      <division id="a000091" level="1">
                        <para>
                          <paratext>The draft definition provides various options. Consistent failure can be linked to:</paratext>
                        </para>
                        <list type="bulleted">
                          <list.item>
                            <para>
                              <paratext>
                                A failure to achieve a specified percentage against KPIs designated as being in a certain category (
                                <internal.reference refid="a304917">paragraph 1(a)(i)</internal.reference>
                                ), or if different categories of KPI are not being used, a failure to achieve a specified percentage against any KPI (
                                <internal.reference refid="a417258">paragraph 1(a)(iii)</internal.reference>
                                ).
                              </paratext>
                            </para>
                          </list.item>
                          <list.item>
                            <para>
                              <paratext>
                                The supplier accruing service credits in excess of a specific amount across a period of consecutive months, or any number of months across a 12-month rolling period (
                                <internal.reference refid="a815104">paragraph 1(b)</internal.reference>
                                ).
                              </paratext>
                            </para>
                          </list.item>
                          <list.item>
                            <para>
                              <paratext>
                                The authority serving a specified number of Remediation Notices under 
                                <internal.reference refid="a119761">clause 29</internal.reference>
                                .
                              </paratext>
                            </para>
                          </list.item>
                          <list.item>
                            <para>
                              <paratext>The supplier committing a series of minor breaches which have the cumulative effect of either depriving the authority of the benefit of the contract or suggest the supplier will do so in future.</paratext>
                            </para>
                          </list.item>
                        </list>
                        <para>
                          <paratext>(Any or all of these options can be included.)</paratext>
                        </para>
                        <para>
                          <paratext>
                            Where an authority does not include specific KPIs for all or some of the services, the options provided in 
                            <internal.reference refid="a511724">paragraph 1(c)</internal.reference>
                             will be an important tool for the authority to promote contract compliance. Note that the ability to terminate the agreement automatically for breaches of what may be non-material obligations may be firmly resisted by the supplier for fear that relatively minor or inconsequential breaches of contract could lead to termination.
                          </paratext>
                        </para>
                        <para>
                          <paratext>Where any particular element of the Services is considered by the authority to be so important that any failure to deliver in accordance with the Services merits a right of termination, this should be included within the definition of catastrophic failure. However, the Supplier will not be willing to accept too many rights of automatic termination in this way.</paratext>
                        </para>
                      </division>
                    </drafting.note>
                  </subclause2>
                </subclause1>
              </clause>
            </part>
          </schedule>
          <schedule id="a358619">
            <identifier>Schedule 3</identifier>
            <head align="left" preservecase="true">
              <headtext>Supplier's Tender</headtext>
            </head>
            <drafting.note id="a499555" jurisdiction="">
              <head align="left" preservecase="true">
                <headtext>Supplier's tender</headtext>
              </head>
              <division id="a000092" level="1">
                <para>
                  <paratext>An authority may want to consider inserting the supplier's tender as a schedule to the agreement, to ensure that the method of delivery of the services and the pricing mechanism are included. It may also be appropriate in some instances to include the tender clarification documents, that is, the questions and answers raised by the bidders during the procurement process about the specification or terms.</paratext>
                </para>
                <para>
                  <paratext>
                    If, however, the authority decides to include the supplier's tender in this manner, be very wary of including unchallenged any wording in the supplier's tender that conflicts with the agreement or authority requirements or seeks to limit the Supplier's liability in any way. Although 
                    <internal.reference refid="a989626">clause 1.14</internal.reference>
                     provides that the clauses of the agreement and 
                    <internal.reference refid="a570442">Schedule 1</internal.reference>
                     (Specification) take precedence over the remaining schedules in an attempt to manage this risk, this is no substitute for careful checking of the provisions to ensure consistency.
                  </paratext>
                </para>
                <para>
                  <paratext>Where there is less time pressure, the authority may prefer not to incorporate the Supplier's Tender as part of the agreement, but instead to take this apart and incorporate the relevant sections, for example, the cost model, into other schedules of the agreement (for example, the Specification).</paratext>
                </para>
                <para>
                  <paratext>For more complex procurements, where greater discussion is allowed about the form of contract, a more bespoke approach can and should be taken.</paratext>
                </para>
              </division>
            </drafting.note>
          </schedule>
          <schedule id="a385460">
            <identifier>Schedule 4</identifier>
            <head align="left" preservecase="true">
              <headtext>Charges and payment</headtext>
            </head>
            <drafting.note id="a652081" jurisdiction="">
              <head align="left" preservecase="true">
                <headtext>The Charges and indexation</headtext>
              </head>
              <division id="a000093" level="1">
                <para>
                  <paratext>
                    This schedule includes some examples of charging mechanisms commonly seen in public sector contracts. They are for illustrative purposes only. Each contract will require a tailored, and therefore more detailed, mechanism. 
                    <internal.reference refid="a874929">Clause 10</internal.reference>
                     of the agreement requires the authority to pay the charges. Charges are defined by reference to this Schedule. It is therefore important to specify here which figures constitute the Charges and when they are payable.
                  </paratext>
                </para>
              </division>
            </drafting.note>
            <clause id="a335186">
              <identifier>1.</identifier>
              <head align="left" preservecase="true">
                <headtext>Calculation of the Charges</headtext>
              </head>
              <subclause1 id="a250538">
                <para>
                  <paratext>The Charges shall be calculated on the basis of the rates and prices set out in this Schedule.</paratext>
                </para>
              </subclause1>
            </clause>
            <clause id="a330232">
              <identifier>2.</identifier>
              <head align="left" preservecase="true">
                <headtext>Charges based on a fixed price</headtext>
              </head>
              <para>
                <paratext>
                  <table frame="all" pgwide="1">
                    <tgroup cols="2">
                      <colspec colname="1" colnum="1" colwidth="50"/>
                      <colspec colname="2" colnum="2" colwidth="50"/>
                      <tbody>
                        <row>
                          <entry valign="top">
                            <para align="left">
                              <paratext>
                                <bold>Service</bold>
                              </paratext>
                            </para>
                          </entry>
                          <entry valign="top">
                            <para align="left">
                              <paratext>
                                <bold>Monthly cost (£)</bold>
                              </paratext>
                            </para>
                          </entry>
                        </row>
                        <row>
                          <entry valign="top">
                            <para align="left">
                              <paratext>[INSERT RELEVANT PART OF SERVICES]</paratext>
                            </para>
                          </entry>
                          <entry valign="top">
                            <para align="left">
                              <paratext>[INSERT FIGURE TO BE CHARGED TO AUTHORITY]</paratext>
                            </para>
                          </entry>
                        </row>
                        <row>
                          <entry valign="top">
                            <para align="left">
                              <paratext>[INSERT RELEVANT PART OF SERVICES]</paratext>
                            </para>
                          </entry>
                          <entry valign="top">
                            <para align="left">
                              <paratext>[INSERT FIGURE TO BE CHARGED TO AUTHORITY]</paratext>
                            </para>
                          </entry>
                        </row>
                        <row>
                          <entry valign="top">
                            <para align="left">
                              <paratext>[INSERT RELEVANT PART OF SERVICES]</paratext>
                            </para>
                          </entry>
                          <entry valign="top">
                            <para align="left">
                              <paratext>[INSERT FIGURE TO BE CHARGED TO AUTHORITY]</paratext>
                            </para>
                          </entry>
                        </row>
                        <row>
                          <entry valign="top">
                            <para align="left">
                              <paratext>
                                <bold>TOTAL</bold>
                              </paratext>
                            </para>
                          </entry>
                          <entry valign="top">
                            <para align="left">
                              <paratext>[INSERT FIGURE TO BE CHARGED TO AUTHORITY]</paratext>
                            </para>
                          </entry>
                        </row>
                      </tbody>
                    </tgroup>
                  </table>
                </paratext>
              </para>
              <drafting.note id="a145252" jurisdiction="">
                <head align="left" preservecase="true">
                  <headtext>Charges based on a fixed price</headtext>
                </head>
                <division id="a000094" level="1">
                  <para>
                    <paratext>
                      This is the simplest form of cost model. The prices are fixed at the outset and the authority knows exactly what it will pay and when. The authority may wish for the supplier to present the basis of the monthly charges, such as operating costs and management fees, in order to verify that the financial model is sound, and also to evidence the supplier's understanding of the Service and ability to deliver Services of the required quality. For an example table, see 
                      <internal.reference refid="a461283">Drafting note, Charges based on hourly rates</internal.reference>
                      .
                    </paratext>
                  </para>
                  <para>
                    <paratext>A variation on this model is the cost-plus model under which the supplier charges a fixed or percentage management fee on the actual operating costs. For this model the authority will:</paratext>
                  </para>
                  <list type="bulleted">
                    <list.item>
                      <para>
                        <paratext>Require detailed information as to the operating costs (some of which will be subject to the Authority's agreement) to understand how the contract price is arrived at.</paratext>
                      </para>
                    </list.item>
                    <list.item>
                      <para>
                        <paratext>Need to ensure that there is an adequate incentive for the supplier to minimise its costs.</paratext>
                      </para>
                    </list.item>
                  </list>
                </division>
              </drafting.note>
            </clause>
            <clause id="a184026">
              <identifier>3.</identifier>
              <head align="left" preservecase="true">
                <headtext>Charges based on hourly rates</headtext>
              </head>
              <para>
                <paratext>
                  <table frame="all" pgwide="1">
                    <tgroup cols="2">
                      <colspec colname="1" colnum="1" colwidth="50"/>
                      <colspec colname="2" colnum="2" colwidth="50"/>
                      <tbody>
                        <row>
                          <entry valign="top">
                            <para align="left">
                              <paratext>
                                <bold>Hours of service in invoice period</bold>
                              </paratext>
                            </para>
                          </entry>
                          <entry valign="top">
                            <para align="left">
                              <paratext>
                                <bold>Hourly rate (£)</bold>
                              </paratext>
                            </para>
                          </entry>
                        </row>
                        <row>
                          <entry valign="top">
                            <para align="left">
                              <paratext>[Up to 100]</paratext>
                            </para>
                          </entry>
                          <entry valign="top">
                            <para align="left">
                              <paratext>[INSERT FIGURE PER HOUR TO BE CHARGED TO AUTHORITY]</paratext>
                            </para>
                          </entry>
                        </row>
                        <row>
                          <entry valign="top">
                            <para align="left">
                              <paratext>[101-200]</paratext>
                            </para>
                          </entry>
                          <entry valign="top">
                            <para align="left">
                              <paratext>[INSERT FIGURE PER HOUR TO BE CHARGED TO AUTHORITY]</paratext>
                            </para>
                          </entry>
                        </row>
                        <row>
                          <entry valign="top">
                            <para align="left">
                              <paratext>[201-300]</paratext>
                            </para>
                          </entry>
                          <entry valign="top">
                            <para align="left">
                              <paratext>[INSERT FIGURE PER HOUR TO BE CHARGED TO AUTHORITY]</paratext>
                            </para>
                          </entry>
                        </row>
                      </tbody>
                    </tgroup>
                  </table>
                </paratext>
              </para>
              <drafting.note id="a461283" jurisdiction="">
                <head align="left" preservecase="true">
                  <headtext>Charges based on hourly rates</headtext>
                </head>
                <division id="a000095" level="1">
                  <para>
                    <paratext>This model is typically used in call centres, re-ablement, domiciliary care and supported living services.</paratext>
                  </para>
                  <para>
                    <paratext>The hourly rates could come down if the Supplier is offered more business. Ensure it is clear whether the hourly rate remains the same for nights and weekends and whether it includes the Supplier's travel time.</paratext>
                  </para>
                  <para>
                    <paratext>As part of any procurement process, the authority may wish for the supplier to present the basis on which the hourly rates are charged in order to verify that the financial model is sound, and also to evidence the supplier's understanding of the service and ability to deliver services of the required quality. A breakdown of such information is set out below. The authority may or may not wish to include this level of information in the agreement. In longer term contracts it may be used as a baseline for any recalculation of the charges during the term of the agreement.</paratext>
                  </para>
                  <para>
                    <paratext>Note that hourly rates may be charged on an input basis (for example, a block rate of a specified number of hours irrespective of whether they are required or delivered), or an output basis (for example, where the authority pays for the hours which the supplier has actually delivered). A combination of these can be used, for example by agreeing to pay for a minimum number of hours and then paying for individual hours which are required over that baseline.</paratext>
                  </para>
                </division>
              </drafting.note>
            </clause>
            <clause id="a119600">
              <identifier>4.</identifier>
              <head align="left" preservecase="true">
                <headtext>Payment triggered by meeting milestones</headtext>
              </head>
              <para>
                <paratext>
                  <table frame="all" pgwide="1">
                    <tgroup cols="4">
                      <colspec colname="1" colnum="1" colwidth="30"/>
                      <colspec colname="2" colnum="2" colwidth="30"/>
                      <colspec colname="3" colnum="3" colwidth="19"/>
                      <colspec colname="4" colnum="4" colwidth="19"/>
                      <tbody>
                        <row>
                          <entry valign="top">
                            <para align="left">
                              <paratext>
                                <bold>Workstream</bold>
                              </paratext>
                            </para>
                          </entry>
                          <entry valign="top">
                            <para align="left">
                              <paratext>
                                <bold>Milestone</bold>
                              </paratext>
                            </para>
                          </entry>
                          <entry valign="top">
                            <para align="left">
                              <paratext>
                                <bold>Date completion expected</bold>
                              </paratext>
                            </para>
                          </entry>
                          <entry valign="top">
                            <para align="left">
                              <paratext>
                                <bold>Charge payable on completion (£)</bold>
                              </paratext>
                            </para>
                          </entry>
                        </row>
                        <row>
                          <entry valign="top">
                            <para align="left">
                              <paratext>[INSERT]</paratext>
                            </para>
                          </entry>
                          <entry valign="top">
                            <para align="left">
                              <paratext>[INSERT DETAILS]</paratext>
                            </para>
                          </entry>
                          <entry valign="top">
                            <para align="left">
                              <paratext>[INSERT DATE]</paratext>
                            </para>
                          </entry>
                          <entry valign="top">
                            <para align="left">
                              <paratext>[INSERT FIGURE]</paratext>
                            </para>
                          </entry>
                        </row>
                        <row>
                          <entry valign="top">
                            <para align="left">
                              <paratext>[INSERT]</paratext>
                            </para>
                          </entry>
                          <entry valign="top">
                            <para align="left">
                              <paratext>[INSERT DETAILS]</paratext>
                            </para>
                          </entry>
                          <entry valign="top">
                            <para align="left">
                              <paratext>[INSERT DATE]</paratext>
                            </para>
                          </entry>
                          <entry valign="top">
                            <para align="left">
                              <paratext>[INSERT FIGURE]</paratext>
                            </para>
                          </entry>
                        </row>
                        <row>
                          <entry valign="top">
                            <para align="left">
                              <paratext>[INSERT]</paratext>
                            </para>
                          </entry>
                          <entry valign="top">
                            <para align="left">
                              <paratext>[INSERT DETAILS]</paratext>
                            </para>
                          </entry>
                          <entry valign="top">
                            <para align="left">
                              <paratext>[INSERT DATE]</paratext>
                            </para>
                          </entry>
                          <entry valign="top">
                            <para align="left">
                              <paratext>[INSERT FIGURE]</paratext>
                            </para>
                          </entry>
                        </row>
                      </tbody>
                    </tgroup>
                  </table>
                </paratext>
              </para>
              <drafting.note id="a198564" jurisdiction="">
                <head align="left" preservecase="true">
                  <headtext>Payment triggered by meeting milestones</headtext>
                </head>
                <division id="a000096" level="1">
                  <para>
                    <paratext>This payment mechanism is typically used in project-based, often IT, contracts or consultancy contracts where the supplier is paid following successful completion of each stage of the project. The payment mechanism should tie into the Specification, which will need to include the following information:</paratext>
                  </para>
                  <para>
                    <paratext>A variation of this model may be used to cover payments made to the supplier in any mobilisation, transition or exit plan, even if a fixed pricing model is used for the delivery phase.</paratext>
                  </para>
                </division>
              </drafting.note>
            </clause>
            <clause id="a291999">
              <identifier>5.</identifier>
              <head align="left" preservecase="true">
                <headtext>Menu pricing</headtext>
              </head>
              <para>
                <paratext>
                  <table frame="all" pgwide="1">
                    <tgroup cols="2">
                      <colspec colname="1" colnum="1" colwidth="50"/>
                      <colspec colname="2" colnum="2" colwidth="50"/>
                      <tbody>
                        <row>
                          <entry valign="top">
                            <para align="left">
                              <paratext>
                                <bold>Type of Fixed Cost</bold>
                              </paratext>
                            </para>
                          </entry>
                          <entry valign="top">
                            <para align="left">
                              <paratext>
                                <bold>Charges (£)</bold>
                              </paratext>
                            </para>
                          </entry>
                        </row>
                        <row>
                          <entry valign="top">
                            <para align="left">
                              <paratext>[INSERT TYPE OF SERVICE TO BE PROVIDED]</paratext>
                            </para>
                          </entry>
                          <entry valign="top">
                            <para align="left">
                              <paratext>[INSERT FIGURE (EXPRESSED AS UNIT COST OR HOURLY RATE) TO BE CHARGED TO AUTHORITY FOR THAT SERVICE]</paratext>
                            </para>
                          </entry>
                        </row>
                        <row>
                          <entry valign="top">
                            <para align="left">
                              <paratext>[INSERT TYPE OF SERVICE OR GOODS TO BE PROVIDED]</paratext>
                            </para>
                          </entry>
                          <entry valign="top">
                            <para align="left">
                              <paratext>[INSERT FIGURE (EXPRESSED AS UNIT COST OR HOURLY RATE) TO BE CHARGED TO AUTHORITY  FOR THAT SERVICE]</paratext>
                            </para>
                          </entry>
                        </row>
                        <row>
                          <entry valign="top">
                            <para align="left">
                              <paratext>[INSERT TYPE OF SERVICE OR GOODS TO BE PROVIDED]</paratext>
                            </para>
                          </entry>
                          <entry valign="top">
                            <para align="left">
                              <paratext>[INSERT FIGURE (EXPRESSED AS UNIT COST OR HOURLY RATE) TO BE CHARGED TO AUTHORITY FOR THAT SERVICE]</paratext>
                            </para>
                          </entry>
                        </row>
                        <row>
                          <entry valign="top">
                            <para align="left">
                              <paratext>[INSERT TYPE OF SERVICE OR GOODS TO BE PROVIDED]</paratext>
                            </para>
                          </entry>
                          <entry valign="top">
                            <para align="left">
                              <paratext>[INSERT FIGURE (EXPRESSED AS UNIT COST OR HOURLY RATE) TO BE CHARGED TO AUTHORITY FOR THAT SERVICE]</paratext>
                            </para>
                          </entry>
                        </row>
                      </tbody>
                    </tgroup>
                  </table>
                </paratext>
              </para>
              <drafting.note id="a165825" jurisdiction="">
                <head align="left" preservecase="true">
                  <headtext>Menu pricing</headtext>
                </head>
                <division id="a000097" level="1">
                  <para>
                    <paratext>Menu pricing is a mechanism in which each service and price is listed separately. The authority can check prices against the list each time it orders additional goods or services. The invoice will therefore consist of the costs to the authority of all the services it has chosen to receive in that invoice period. This model could be used in a print service contract in which there is a price against each publication type. The monthly invoice will be calculated based on these prices and the volume of work going through the contract which will vary from month to month.</paratext>
                  </para>
                  <para>
                    <paratext>Menu pricing can be combined with other pricing mechanisms. For example, a social care contract may be based on hourly rates with additional, non-core, services, for example, hairdressing, being offered on a menu pricing basis which can be purchased as and when the authority or service user requires.</paratext>
                  </para>
                </division>
              </drafting.note>
            </clause>
            <clause id="a489500">
              <identifier>6.</identifier>
              <head align="left" preservecase="true">
                <headtext>Payment Plan</headtext>
              </head>
              <para>
                <paratext>[INSERT DETAILS OF WHEN INVOICES WILL BE SUBMITTED BY THE SUPPLIER AND WHEN THEY WILL BE DUE FOR PAYMENT]</paratext>
              </para>
            </clause>
            <clause id="a203282">
              <identifier>7.</identifier>
              <head align="left" preservecase="true">
                <headtext>Termination Payment Default</headtext>
              </head>
              <subclause1 id="a889184">
                <para>
                  <paratext>In the event that at any time undisputed Charges of £[AMOUNT] have been overdue for payment for a period of [60] days or more, the Authority will have committed a Termination Payment Default.</paratext>
                </para>
              </subclause1>
            </clause>
          </schedule>
          <schedule id="a907429">
            <identifier>Schedule 5</identifier>
            <head align="left" preservecase="true">
              <headtext>Contract management</headtext>
            </head>
            <clause id="a124469">
              <identifier>1.</identifier>
              <head align="left" preservecase="true">
                <headtext>Authorised representatives</headtext>
              </head>
              <subclause1 id="a937839">
                <identifier>1.1</identifier>
                <para>
                  <paratext>The Authority's initial Authorised Representative: [INSERT DETAILS]</paratext>
                </para>
              </subclause1>
              <subclause1 id="a951474">
                <identifier>1.2</identifier>
                <para>
                  <paratext>The Supplier's initial Authorised Representative: [INSERT DETAILS]</paratext>
                </para>
              </subclause1>
            </clause>
            <clause id="a701315">
              <identifier>2.</identifier>
              <head align="left" preservecase="true">
                <headtext>Key personnel</headtext>
              </head>
              <subclause1 id="a796668">
                <para>
                  <paratext>[INSERT DETAILS]</paratext>
                </para>
              </subclause1>
            </clause>
            <clause id="a424207">
              <identifier>3.</identifier>
              <head align="left" preservecase="true">
                <headtext>Reports</headtext>
              </head>
              <drafting.note id="a424374" jurisdiction="">
                <head align="left" preservecase="true">
                  <headtext>Reports</headtext>
                </head>
                <division id="a000098" level="1">
                  <para>
                    <paratext>
                      In addition to the monthly performance report (see 
                      <internal.reference refid="a376041">clause 17</internal.reference>
                      ), you can specify other reports in this section as well. You may, for example, want to specify the form and content of the annual sustainability report, as required under 
                      <internal.reference refid="a378441">clause 7.4</internal.reference>
                      , in more detail.
                    </paratext>
                  </para>
                  <division id="a991188" level="2">
                    <head align="left" preservecase="true">
                      <headtext>Reporting on supply chain spend with SMEs</headtext>
                    </head>
                    <para>
                      <paratext>
                        Where a contract is valued above £5 million, authorities should consider whether it is relevant and proportionate to contractually require the supplier to report on how much it spends on subcontracting, and separately how much it spends on subcontracting to SMEs and VCSEs (mainly social enterprises)(see, 
                        <link href="https://www.gov.uk/government/publications/procurement-policy-note-0118-supply-chain-visibility" style="ACTLinkURL">
                          <ital>Procurement Policy Note: Supply Chain Visibility (01/18)</ital>
                        </link>
                        ). The government has indicated that such a reporting obligation is likely to be relevant and proportionate where the contract value is above £5,000,000.
                      </paratext>
                    </para>
                    <para>
                      <paratext>Although strictly applicable only to central government departments and their executive agencies, other public authorities may want to impose such an obligation on their suppliers.</paratext>
                    </para>
                    <para>
                      <paratext>
                        When developing 
                        <internal.reference refid="a424207">paragraph 3</internal.reference>
                         of 
                        <internal.reference refid="a907429">Schedule 5</internal.reference>
                        , authorities can refer to the sample reporting clause and reporting template within Annex B PPN 01/18.
                      </paratext>
                    </para>
                  </division>
                </division>
              </drafting.note>
              <subclause1 id="a434185">
                <identifier>3.1</identifier>
                <para>
                  <paratext>Type</paratext>
                </para>
              </subclause1>
              <subclause1 id="a252300">
                <identifier>3.2</identifier>
                <para>
                  <paratext>Contents</paratext>
                </para>
              </subclause1>
              <subclause1 id="a899962">
                <identifier>3.3</identifier>
                <para>
                  <paratext>Frequency</paratext>
                </para>
              </subclause1>
              <subclause1 id="a126495">
                <identifier>3.4</identifier>
                <para>
                  <paratext>Circulation list</paratext>
                </para>
              </subclause1>
            </clause>
          </schedule>
          <schedule condition="optional" id="a639726">
            <identifier>Schedule 6</identifier>
            <head align="left" preservecase="true">
              <headtext>Disaster recovery</headtext>
            </head>
          </schedule>
          <schedule id="a354600">
            <identifier>Schedule 7</identifier>
            <head align="left" preservecase="true">
              <headtext>Change control</headtext>
            </head>
            <drafting.note id="a882765" jurisdiction="">
              <head align="left" preservecase="true">
                <headtext>Change control procedure</headtext>
              </head>
              <division id="a000099" level="1">
                <para>
                  <paratext>This simple change control procedure gives either party a right to request or recommend a variation to the agreement.</paratext>
                </para>
                <para>
                  <paratext>
                    It is critical to ensure that any changes are prepared and agreed on an orderly basis. It may also be considered necessary to include some timescales for approval of change control notes or responses to any requests for further information. Where, for example, the authority requests further information pursuant to 
                    <internal.reference refid="a617007">paragraph 2.5(b)(i)</internal.reference>
                     there may need to be a deadline by which a supplier must respond to such a request or the validity period of the change control note may need to be extended to at least cover the period in which the supplier responds to such a request.
                  </paratext>
                </para>
              </division>
            </drafting.note>
            <clause id="a674990">
              <identifier>1.</identifier>
              <head align="left" preservecase="true">
                <headtext>General principles</headtext>
              </head>
              <subclause1 id="a735273">
                <identifier>1.1</identifier>
                <para>
                  <paratext>
                    Where the Authority or the Supplier sees a need to change this agreement, the Authority may at any time request, and the Supplier may at any time recommend, such Change only in accordance with the Change Control Procedure set out in 
                    <internal.reference refid="a790851">paragraph 2</internal.reference>
                    <ital> </ital>
                    of this 
                    <internal.reference refid="a354600">Schedule 7</internal.reference>
                    .
                  </paratext>
                </para>
              </subclause1>
              <subclause1 id="a971300">
                <identifier>1.2</identifier>
                <para>
                  <paratext>Until such time as a Change is made in accordance with the Change Control Procedure, the Authority and the Supplier shall, unless otherwise agreed in writing, continue to perform this agreement in compliance with its terms before such Change.</paratext>
                </para>
              </subclause1>
              <subclause1 id="a284929">
                <identifier>1.3</identifier>
                <para>
                  <paratext>Any discussions which may take place between the Authority and the Supplier in connection with a request or recommendation before the authorisation of a resultant Change shall be without prejudice to the rights of either party.</paratext>
                </para>
              </subclause1>
              <subclause1 id="a208358">
                <identifier>1.4</identifier>
                <para>
                  <paratext>
                    Any work undertaken by the Supplier and the Supplier Personnel which has not been authorised in advance by a Change, and which has not been otherwise agreed in accordance with the provisions of this 
                    <internal.reference refid="a354600">Schedule 7</internal.reference>
                    , shall be undertaken entirely at the expense and liability of the Supplier.
                  </paratext>
                </para>
              </subclause1>
            </clause>
            <clause id="a790851">
              <identifier>2.</identifier>
              <head align="left" preservecase="true">
                <headtext>Procedure</headtext>
              </head>
              <subclause1 id="a828080">
                <identifier>2.1</identifier>
                <para>
                  <paratext>Discussion between the Authority and the Supplier concerning a Change shall result in any one of the following:</paratext>
                </para>
                <subclause2 id="a537882">
                  <identifier>(a)</identifier>
                  <para>
                    <paratext>no further action being taken; or</paratext>
                  </para>
                </subclause2>
                <subclause2 id="a961067">
                  <identifier>(b)</identifier>
                  <para>
                    <paratext>a request to change this agreement by the Authority; or</paratext>
                  </para>
                </subclause2>
                <subclause2 id="a785099">
                  <identifier>(c)</identifier>
                  <para>
                    <paratext>a recommendation to change this agreement by the Supplier.</paratext>
                  </para>
                </subclause2>
              </subclause1>
              <subclause1 id="a474892">
                <identifier>2.2</identifier>
                <para>
                  <paratext>Where a written request for a Change is received from the Authority, the Supplier shall, unless otherwise agreed, submit two copies of a Change Control Note signed by the Supplier to the Authority within three weeks of the date of the request.</paratext>
                </para>
              </subclause1>
              <subclause1 id="a758303">
                <identifier>2.3</identifier>
                <para>
                  <paratex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paratext>
                </para>
              </subclause1>
              <subclause1 id="a380713">
                <identifier>2.4</identifier>
                <para>
                  <paratext>Each Change Control Note shall contain:</paratext>
                </para>
                <subclause2 id="a747364">
                  <identifier>(a)</identifier>
                  <para>
                    <paratext>the title of the Change;</paratext>
                  </para>
                </subclause2>
                <subclause2 id="a509071">
                  <identifier>(b)</identifier>
                  <para>
                    <paratext>the originator and date of the request or recommendation for the Change;</paratext>
                  </para>
                </subclause2>
                <subclause2 id="a815416">
                  <identifier>(c)</identifier>
                  <para>
                    <paratext>the reason for the Change;</paratext>
                  </para>
                </subclause2>
                <subclause2 id="a750477">
                  <identifier>(d)</identifier>
                  <para>
                    <paratext>full details of the Change, including any specifications;</paratext>
                  </para>
                </subclause2>
                <subclause2 id="a528073">
                  <identifier>(e)</identifier>
                  <para>
                    <paratext>the price, if any, of the Change;</paratext>
                  </para>
                </subclause2>
                <subclause2 id="a907674">
                  <identifier>(f)</identifier>
                  <para>
                    <paratext>a timetable for implementation, together with any proposals for acceptance of the Change;</paratext>
                  </para>
                </subclause2>
                <subclause2 id="a487255">
                  <identifier>(g)</identifier>
                  <para>
                    <paratext>a schedule of payments if appropriate;</paratext>
                  </para>
                </subclause2>
                <subclause2 id="a573755">
                  <identifier>(h)</identifier>
                  <para>
                    <paratext>details of the likely impact, if any, of the Change on other aspects of this agreement including:</paratext>
                  </para>
                  <subclause3 id="a234260">
                    <identifier>(i)</identifier>
                    <para>
                      <paratext>the timetable for the provision of the Change;</paratext>
                    </para>
                  </subclause3>
                  <subclause3 id="a657303">
                    <identifier>(ii)</identifier>
                    <para>
                      <paratext>the personnel to be provided;</paratext>
                    </para>
                  </subclause3>
                  <subclause3 id="a702886">
                    <identifier>(iii)</identifier>
                    <para>
                      <paratext>the Charges;</paratext>
                    </para>
                  </subclause3>
                  <subclause3 id="a961252">
                    <identifier>(iv)</identifier>
                    <para>
                      <paratext>the Documentation to be provided;</paratext>
                    </para>
                  </subclause3>
                  <subclause3 id="a327706">
                    <identifier>(v)</identifier>
                    <para>
                      <paratext>the training to be provided;</paratext>
                    </para>
                  </subclause3>
                  <subclause3 id="a343996">
                    <identifier>(vi)</identifier>
                    <para>
                      <paratext>working arrangements;</paratext>
                    </para>
                  </subclause3>
                  <subclause3 id="a816352">
                    <identifier>(vii)</identifier>
                    <para>
                      <paratext>other contractual issues;</paratext>
                    </para>
                  </subclause3>
                </subclause2>
                <subclause2 id="a177932">
                  <identifier>(i)</identifier>
                  <para>
                    <paratext>the date of expiry of validity of the Change Control Note;</paratext>
                  </para>
                </subclause2>
                <subclause2 id="a245288">
                  <identifier>(j)</identifier>
                  <para>
                    <paratext>provision for signature by the Authority and the Supplier; and</paratext>
                  </para>
                </subclause2>
                <subclause2 id="a157531">
                  <identifier>(k)</identifier>
                  <para>
                    <paratext>
                      if applicable, details of how costs incurred by the parties if the Change subsequently results in the termination of this agreement under  
                      <internal.reference refid="a974491">clause 30.3</internal.reference>
                       will be apportioned.
                    </paratext>
                  </para>
                </subclause2>
              </subclause1>
              <subclause1 id="a821555">
                <identifier>2.5</identifier>
                <para>
                  <paratext>For each Change Control Note submitted by the Supplier the Authority shall, within the period of the validity of the Change Control Note:</paratext>
                </para>
                <subclause2 id="a764998">
                  <identifier>(a)</identifier>
                  <para>
                    <paratext>allocate a sequential number to the Change Control Note; and</paratext>
                  </para>
                </subclause2>
                <subclause2 id="a315797">
                  <identifier>(b)</identifier>
                  <para>
                    <paratext>evaluate the Change Control Note and, as appropriate:</paratext>
                  </para>
                  <subclause3 id="a617007">
                    <identifier>(i)</identifier>
                    <para>
                      <paratext>request further information;</paratext>
                    </para>
                  </subclause3>
                  <subclause3 id="a430550">
                    <identifier>(ii)</identifier>
                    <para>
                      <paratext>accept the Change Control Note by arranging for two copies of the Change Control Note to be signed by or on behalf of the Authority and return one of the copies to the Supplier; or</paratext>
                    </para>
                  </subclause3>
                  <subclause3 id="a518199">
                    <identifier>(iii)</identifier>
                    <para>
                      <paratext>notify the Supplier of the rejection of the Change Control Note.</paratext>
                    </para>
                  </subclause3>
                </subclause2>
              </subclause1>
              <subclause1 id="a918352">
                <identifier>2.6</identifier>
                <para>
                  <paratext>A Change Control Note signed by the Authority and by the Supplier shall constitute an amendment to this agreement.</paratext>
                </para>
              </subclause1>
            </clause>
          </schedule>
          <schedule condition="optional" id="a780825">
            <identifier>Schedule 8</identifier>
            <head align="left" preservecase="true">
              <headtext>Benchmarking</headtext>
            </head>
            <clause id="a216578">
              <identifier>1.</identifier>
              <head align="left" preservecase="true">
                <headtext>Interpretation</headtext>
              </head>
              <subclause1 id="a296388">
                <para>
                  <paratext>The definitions in this paragraph apply in this schedule.</paratext>
                </para>
              </subclause1>
              <subclause1 condition="optional" id="a499957">
                <para>
                  <paratext>
                    <defn.term>Benchmark Review</defn.term>
                    : shall have the meaning in 
                    <internal.reference refid="a925113">paragraph 2</internal.reference>
                    .
                  </paratext>
                </para>
              </subclause1>
              <subclause1 condition="optional" id="a990406">
                <para>
                  <paratext>
                    <defn.term>Benchmarked Services</defn.term>
                    : the Services taken as a whole.
                  </paratext>
                </para>
              </subclause1>
              <subclause1 condition="optional" id="a916214">
                <para>
                  <paratext>
                    <defn.term>Benchmarker</defn.term>
                    : the independent third party appointed by the 
                    <bold>Authority following discussions </bold>
                    with the Supplier under this 
                    <internal.reference refid="a780825">Schedule 8</internal.reference>
                    .
                  </paratext>
                </para>
              </subclause1>
              <subclause1 condition="optional" id="a421776">
                <para>
                  <paratext>
                    <defn.term>Benchmarking Report</defn.term>
                    : the report produced by the Benchmarker following a Benchmark Review.
                  </paratext>
                </para>
              </subclause1>
              <subclause1 condition="optional" id="a665903">
                <para>
                  <paratext>
                    <defn.term>Comparison Sample</defn.term>
                    : a sample of organisations providing Equivalent Services identified in accordance with 
                    <internal.reference refid="a173798">paragraph 5.1(d)</internal.reference>
                     of this 
                    <internal.reference refid="a780825">Schedule 8</internal.reference>
                    .
                  </paratext>
                </para>
              </subclause1>
              <subclause1 condition="optional" id="a143661">
                <identifier>1.1</identifier>
                <para>
                  <paratext>
                    <defn.term>Equivalent Services</defn.term>
                    : services that are identical, or similar in all material respects, to the Services (including in terms of scope, specification, volume and quality of performance) that are generally available within the UK and are supplied to a customer similar in size and nature to the Authority over a similar period.
                  </paratext>
                </para>
              </subclause1>
              <subclause1 condition="optional" id="a343823">
                <identifier>1.2</identifier>
                <para>
                  <paratext>
                    <defn.term>Median Price</defn.term>
                    : in relation to the Equivalent Services provided by a Comparison Sample, the median price of the relevant services over the previous 12-month period. In the event that there are an even number of organisations in the Comparison Sample then the Median Price will be the arithmetic mean of the middle two prices.
                  </paratext>
                </para>
              </subclause1>
            </clause>
            <clause id="a925113">
              <identifier>2.</identifier>
              <head align="left" preservecase="true">
                <headtext>Benchmark Review</headtext>
              </head>
              <subclause1 id="a436882">
                <identifier>2.1</identifier>
                <para>
                  <paratext>
                    The Authority may, by written notice, require a Benchmark Review of the Services in accordance with the provisions of this 
                    <internal.reference refid="a780825">Schedule 8</internal.reference>
                    . The first Benchmark Review may not take place until at least [18] months after the Commencement Date and each subsequent Benchmark Review must be at least [12] months after the previous one.
                  </paratext>
                </para>
              </subclause1>
              <subclause1 id="a249484">
                <identifier>2.2</identifier>
                <para>
                  <paratext>
                    Subject to 
                    <internal.reference refid="a540730">paragraph 2.4</internal.reference>
                    , if any Benchmark Review determines that the Charges do not represent Good Value (as defined in 
                    <internal.reference refid="a323676">paragraph 3.2</internal.reference>
                    ), then the Supplier shall, in accordance with 
                    <internal.reference refid="a354600">Schedule 7</internal.reference>
                     (Change Control) and within [three months] of completion of the Benchmark Review, make a proposal for a change to the Services, with Charges representing Good Value in accordance with the recommendations of the Benchmarker under 
                    <internal.reference refid="a694675">paragraph 6.1(c)</internal.reference>
                    , under which there will be a new Initial Term, and modifications may be made to the Services and the KPIs.
                  </paratext>
                </para>
              </subclause1>
              <subclause1 condition="optional" id="a598421">
                <identifier>2.3</identifier>
                <para>
                  <paratext>
                    On receipt of the proposal from the Supplier under 
                    <internal.reference refid="a249484">paragraph 2.2</internal.reference>
                     the Authority shall have the option to:
                  </paratext>
                </para>
                <subclause2 condition="optional" id="a732051">
                  <identifier>(a)</identifier>
                  <para>
                    <paratext>
                      accept the new proposal in which case the Parties shall record the change in accordance with 
                      <internal.reference refid="a354600">Schedule 7</internal.reference>
                      ;
                    </paratext>
                  </para>
                </subclause2>
                <subclause2 condition="optional" id="a867344">
                  <identifier>(b)</identifier>
                  <para>
                    <paratext>reject the proposal and elect to continue to receive the Services on the existing basis; or</paratext>
                  </para>
                </subclause2>
                <subclause2 condition="optional" id="a409010">
                  <identifier>(c)</identifier>
                  <para>
                    <paratext>reject the proposal and terminate this agreement on [three months'] notice in writing to the Supplier without cost other than the Charges up to the date of such termination.</paratext>
                  </para>
                </subclause2>
              </subclause1>
              <subclause1 condition="optional" id="a540730">
                <identifier>2.4</identifier>
                <para>
                  <paratext>
                    If the Supplier reasonably believes the Benchmarker has not complied with the provisions of this 
                    <internal.reference refid="a780825">Schedule 8</internal.reference>
                     in any material respects, or that the Benchmarker has made a manifest error in determining the results of the Benchmark Review, the Supplier may dispute the Benchmark Report and the matter shall be dealt with in accordance with the Dispute Resolution Procedure.
                  </paratext>
                </para>
              </subclause1>
            </clause>
            <clause condition="optional" id="a177970">
              <identifier>3.</identifier>
              <head align="left" preservecase="true">
                <headtext>Purpose and scope of benchmark review</headtext>
              </head>
              <subclause1 condition="optional" id="a368414">
                <identifier>3.1</identifier>
                <para>
                  <paratext>
                    The purpose of the Benchmark Review shall be to establish whether the Services as a whole are 
                    <defn.term>Good Value</defn.term>
                    .
                  </paratext>
                </para>
              </subclause1>
              <subclause1 condition="optional" id="a323676">
                <identifier>3.2</identifier>
                <para>
                  <paratext>The Benchmarked Services as a whole shall be Good Value if the [Fees] [Charges] attributable to the Services are, having regard to the KPIs, less than or equal to [10]% more than the Median Price for Equivalent Services provided by a Comparison Sample.</paratext>
                </para>
              </subclause1>
            </clause>
            <clause id="a880650">
              <identifier>4.</identifier>
              <head align="left" preservecase="true">
                <headtext>Appointment of Benchmarker</headtext>
              </head>
              <subclause1 condition="optional" id="a546854">
                <identifier>4.1</identifier>
                <para>
                  <paratext>Each Benchmark Review shall be performed by an independent third party appointed by agreement between the parties. [If the parties cannot agree on the independent third party within [NUMBER] days of receipt by the Supplier of the Authority's written request, then the Benchmarker shall be [INSERT CONSULTANTS].]</paratext>
                </para>
              </subclause1>
              <subclause1 condition="optional" id="a111727">
                <identifier>4.2</identifier>
                <para>
                  <paratext>The Authority has the right at any time to require the Benchmarker to enter into an appropriate and reasonable confidentiality undertaking directly with it.</paratext>
                </para>
              </subclause1>
              <subclause1 condition="optional" id="a459949">
                <identifier>4.3</identifier>
                <para>
                  <paratext>Each party shall bear its own costs relating to a Benchmark Review, save that the costs and expenses of the Benchmarker shall be shared equally by the parties.</paratext>
                </para>
              </subclause1>
              <subclause1 condition="optional" id="a815778">
                <identifier>4.4</identifier>
                <para>
                  <paratext>The Benchmarker shall conduct the Benchmark Review by applying the following general principles and criteria:</paratext>
                </para>
                <subclause2 condition="optional" id="a727568">
                  <identifier>(a)</identifier>
                  <para>
                    <paratext>benchmarking shall be carried out in an independent and objective manner;</paratext>
                  </para>
                </subclause2>
                <subclause2 id="a653335">
                  <identifier>(b)</identifier>
                  <para>
                    <paratext>the Benchmarker shall be jointly instructed by the parties;</paratext>
                  </para>
                </subclause2>
                <subclause2 id="a993303">
                  <identifier>(c)</identifier>
                  <para>
                    <paratext>benchmarking shall be truly comparative in respect of the technology, services and KPIs;</paratext>
                  </para>
                </subclause2>
                <subclause2 id="a164915">
                  <identifier>(d)</identifier>
                  <para>
                    <paratext>benchmarking shall be structured and undertaken in a way that causes the minimum disruption possible; and</paratext>
                  </para>
                </subclause2>
                <subclause2 id="a230357">
                  <identifier>(e)</identifier>
                  <para>
                    <paratext>immediately following selection of the Benchmarker, the parties and the Benchmarker shall agree the general principles and method of benchmarking.</paratext>
                  </para>
                </subclause2>
              </subclause1>
              <subclause1 condition="optional" id="a178520">
                <identifier>4.5</identifier>
                <para>
                  <paratext>The Supplier shall not be deemed to be in breach for any failure to perform any obligation under this agreement (nor will it be liable for Service Credits) where such failure results from any disruption to the Supplier's performance as a result of disruption caused by the Benchmarker.</paratext>
                </para>
              </subclause1>
            </clause>
            <clause condition="optional" id="a397217">
              <identifier>5.</identifier>
              <head align="left" preservecase="true">
                <headtext>Benchmarking process</headtext>
              </head>
              <subclause1 condition="optional" id="a832124">
                <identifier>5.1</identifier>
                <para>
                  <paratext>The Authority's instructions to the Benchmarker shall require the Benchmarker to produce, and to send to each party for approval, a draft plan for the Benchmark Review within [NUMBER] days after the date of appointment of the Benchmarker. The plan shall include:</paratext>
                </para>
                <subclause2 condition="optional" id="a747247">
                  <identifier>(a)</identifier>
                  <para>
                    <paratext>a proposed timetable for the Benchmark Review (including for delivery of the Benchmarking Report);</paratext>
                  </para>
                </subclause2>
                <subclause2 id="a791095">
                  <identifier>(b)</identifier>
                  <para>
                    <paratext>a description of the information that the Benchmarker requires each party to provide;</paratext>
                  </para>
                </subclause2>
                <subclause2 id="a290867">
                  <identifier>(c)</identifier>
                  <para>
                    <paratext>a description of the benchmarking methodology to be used; and</paratext>
                  </para>
                </subclause2>
                <subclause2 id="a173798">
                  <identifier>(d)</identifier>
                  <para>
                    <paratext>details of any organisations providing Equivalent Services which the Authority proposes, having consulted with the Supplier (and including any organisations providing Equivalent Services reasonably proposed by the Supplier), are included within the Comparison Sample.</paratext>
                  </para>
                </subclause2>
              </subclause1>
              <subclause1 condition="optional" id="a243853">
                <identifier>5.2</identifier>
                <para>
                  <paratext>In carrying out the benchmarking analysis, the Benchmarker shall have regard to the following matters when performing a comparative assessment of the Benchmarked Services:</paratext>
                </para>
                <subclause2 condition="optional" id="a741087">
                  <identifier>(a)</identifier>
                  <para>
                    <paratext>the contractual and business environment under which the Equivalent Services are being provided;</paratext>
                  </para>
                </subclause2>
                <subclause2 id="a381109">
                  <identifier>(b)</identifier>
                  <para>
                    <paratext>any front-end investment and development costs;</paratext>
                  </para>
                </subclause2>
                <subclause2 id="a395348">
                  <identifier>(c)</identifier>
                  <para>
                    <paratext>the Supplier's risk profile, including the financial, performance or liability risk (including any limitation or exclusion or limitation of the Supplier's liability under this agreement) associated with the provision of the Equivalent Services as a whole; and</paratext>
                  </para>
                </subclause2>
                <subclause2 condition="optional" id="a284045">
                  <identifier>(d)</identifier>
                  <para>
                    <paratext>any other factors reasonably identified by the Supplier which, if not taken into consideration, could unfairly cause the Supplier's pricing to appear non-competitive.</paratext>
                  </para>
                </subclause2>
              </subclause1>
              <subclause1 condition="optional" id="a100173">
                <identifier>5.3</identifier>
                <para>
                  <paratext>Each party shall give notice in writing to the Benchmarker and to the other party within [NUMBER] days after receiving the draft plan, advising whether it approves the draft plan or, if it does not approve the draft plan, suggesting amendments to that plan. Neither party may unreasonably withhold its approval of the draft plan and any suggested amendments shall be reasonable.</paratext>
                </para>
              </subclause1>
              <subclause1 condition="optional" id="a891238">
                <identifier>5.4</identifier>
                <para>
                  <paratext>
                    Where a party suggests amendments to the draft plan under 
                    <internal.reference refid="a100173">paragraph 5.3</internal.reference>
                    , the Benchmarker shall, if it believes the amendments are reasonable, produce an amended draft plan. 
                    <internal.reference refid="a243853">paragraph 5.2</internal.reference>
                     shall apply to any amended draft plan. If the Benchmarker believes that the suggested amendments are not reasonable then the Benchmarker shall discuss the amendments with the parties to reach a resolution. If the parties are unable to agree a resolution within [NUMBER] days of the matter first being referred to each of them by the Benchmarker for discussion, then such matter shall be resolved in accordance with the Dispute Resolution Procedure.
                  </paratext>
                </para>
              </subclause1>
              <subclause1 condition="optional" id="a741049">
                <identifier>5.5</identifier>
                <para>
                  <paratext>
                    Failure by a party to give notice under 
                    <internal.reference refid="a100173">paragraph 5.3</internal.reference>
                     shall be treated as approval of the draft plan by that party.
                  </paratext>
                </para>
              </subclause1>
              <subclause1 condition="optional" id="a995803">
                <identifier>5.6</identifier>
                <para>
                  <paratext>Once the plan is approved by both parties, the Benchmarker shall carry out the Benchmark Review in accordance with it. Each party shall, to the extent it is not precluded from doing so by confidentiality obligations owed to third parties, provide the information described in the plan, together with any additional information reasonably required by the Benchmarker.</paratext>
                </para>
              </subclause1>
              <subclause1 condition="optional" id="a559109">
                <identifier>5.7</identifier>
                <para>
                  <paratext>The Benchmarker shall share with the parties, in an even-handed manner, all data relating to the Benchmarking and the Benchmarking Report to the extent that it is lawfully able to do so.</paratext>
                </para>
              </subclause1>
              <subclause1 condition="optional" id="a189504">
                <identifier>5.8</identifier>
                <para>
                  <paratext>In conducting the Benchmark Review, the Benchmarker shall apply correction factors to the information to take account of reasons for difference in accordance with their professional judgement. Such normalisation information shall be available for approval by the parties before the production of the Benchmarking Report.</paratext>
                </para>
              </subclause1>
              <subclause1 condition="optional" id="a897653">
                <identifier>5.9</identifier>
                <para>
                  <paratext>The Benchmarker shall perform the Benchmark Review in a fully transparent and open manner and shall promptly provide the Authority and the Supplier with full details of all data and methodologies employed at all stages of the Benchmark Review.</paratext>
                </para>
              </subclause1>
            </clause>
            <clause condition="optional" id="a906786">
              <identifier>6.</identifier>
              <head align="left" preservecase="true">
                <headtext>Benchmark report</headtext>
              </head>
              <subclause1 condition="optional" id="a176277">
                <identifier>6.1</identifier>
                <para>
                  <paratext>The Benchmarker shall prepare a Benchmark Report setting out its findings. Those findings shall:</paratext>
                </para>
                <subclause2 condition="optional" id="a352580">
                  <identifier>(a)</identifier>
                  <para>
                    <paratext>include a finding as to whether or not the Benchmarked Services as a whole are Good Value;</paratext>
                  </para>
                </subclause2>
                <subclause2 condition="optional" id="a249785">
                  <identifier>(b)</identifier>
                  <para>
                    <paratext>include other findings regarding the quality and competitiveness or otherwise of the Services; and</paratext>
                  </para>
                </subclause2>
                <subclause2 condition="optional" id="a694675">
                  <identifier>(c)</identifier>
                  <para>
                    <paratext>if the Benchmarked Services as a whole are not Good Value, specify the changes that would be required to the Services, and in particular to the Charges, that would be required to make the Benchmarked Services Good Value.</paratext>
                  </para>
                </subclause2>
              </subclause1>
              <subclause1 condition="optional" id="a900173">
                <identifier>6.2</identifier>
                <para>
                  <paratext>
                    If the Benchmark Report states that the Services, Charges or KPIs (or any part of them) that are benchmarked are not Good Value then 
                    <internal.reference refid="a249484">paragraph 2.2</internal.reference>
                     shall apply.
                  </paratext>
                </para>
              </subclause1>
            </clause>
          </schedule>
          <schedule id="a669723">
            <identifier>Schedule 9</identifier>
            <head align="left" preservecase="true">
              <headtext>Exit management plan</headtext>
            </head>
            <drafting.note id="a284660" jurisdiction="">
              <head align="left" preservecase="true">
                <headtext>Exit management plan</headtext>
              </head>
              <division id="a000100" level="1">
                <para>
                  <paratext>
                    The content of an exit schedule will vary from transaction to transaction. For an example exit management plan, see 
                    <link anchor="a489388" href="0-202-4551" style="ACTLinkPLCtoPLC">
                      <ital>Standard document, Outsourcing agreement: long form: Schedule 17</ital>
                    </link>
                    . It is not uncommon for an authority to ask bidders to submit an exit management plan, as part of the procurement process.
                  </paratext>
                </para>
              </division>
            </drafting.note>
          </schedule>
          <schedule id="a140007">
            <identifier>Schedule 10</identifier>
            <head align="left" preservecase="true">
              <headtext>TUPE</headtext>
            </head>
            <drafting.note id="a274627" jurisdiction="">
              <head align="left" preservecase="true">
                <headtext>TUPE and pensions clauses</headtext>
              </head>
              <division id="a000101" level="1">
                <para>
                  <paratext>Drafters may want to refer to the following standard clauses as a starting point when developing this schedule:</paratext>
                </para>
                <list type="bulleted">
                  <list.item>
                    <para>
                      <paratext>
                        <link href="https://uk.practicallaw.thomsonreuters.com/0-578-3925?originationContext=document&amp;amp;transitionType=DocumentItem&amp;amp;contextData=(sc.Default)&amp;amp;ppcid=1995f47d57f245b4a2a6140cbd6cbe7d" style="ACTLinkURL">
                          <ital>Public sector outsourcing: TUPE and pensions clauses</ital>
                        </link>
                        <ital>.</ital>
                      </paratext>
                    </para>
                  </list.item>
                  <list.item>
                    <para>
                      <paratext>
                        <link href="https://uk.practicallaw.thomsonreuters.com/6-386-4596?originationContext=document&amp;amp;transitionType=DocumentItem&amp;amp;contextData=(sc.Default)&amp;amp;ppcid=1995f47d57f245b4a2a6140cbd6cbe7d" style="ACTLinkURL">
                          <ital>Standard local authority TUPE and pensions clauses</ital>
                        </link>
                        <ital>.</ital>
                      </paratext>
                    </para>
                  </list.item>
                </list>
                <para>
                  <paratext>The first option offers three separate sets of drafting, depending on whether the employees are transferring from the authority (first generation) or incumbent (second generation). It also offers the option of when there will be no TUPE transfer upon commencement, but there may be on termination or expiry. The second option offers drafting for when employees are transferring from a local authority.</paratext>
                </para>
                <para>
                  <paratext>
                    <bold>Note: Each of the clauses linked to are in the process of being reviewed and updated (as appropriate) to reflect any changes in market practice and the law. They should be treated with caution and carefully reviewed and tailored prior to any use. </bold>
                  </paratext>
                </para>
              </division>
            </drafting.note>
          </schedule>
          <schedule id="a288646">
            <identifier>Schedule 11</identifier>
            <head align="left" preservecase="true">
              <headtext>Commercially sensitive information</headtext>
            </head>
            <para>
              <paratext>[DETAILS OF ANY SUPPLIER INFORMATION TO BE CLASSIFIED AS COMMERCIALLY SENSITIVE]</paratext>
            </para>
          </schedule>
          <schedule id="a768439">
            <identifier>Schedule 12</identifier>
            <head align="left" preservecase="true">
              <headtext>Authority's Premises and Assets</headtext>
            </head>
            <drafting.note id="a672598" jurisdiction="">
              <head align="left" preservecase="true">
                <headtext>Authority Premises and Assets</headtext>
              </head>
              <division id="a000102" level="1">
                <para>
                  <paratext>
                    This schedule can be used to insert the premises to which the authority has access to pursuant to 
                    <internal.reference refid="a180425">clause 8</internal.reference>
                    . See 
                    <internal.reference refid="a707986">Drafting note, Use of Authority Premises and Assets</internal.reference>
                    .
                  </paratext>
                </para>
                <para>
                  <paratext>
                    If the agreement involves the use of any authority assets by the supplier while at the authority's premises (for example, facilities management arrangements) include a list of the key assets here. This agreement assumes that the authority will not transfer assets (including contracts) to the supplier on commencement; if this is happening, the authority will need to review and amend this schedule and 
                    <internal.reference refid="a180425">clause 8</internal.reference>
                    .
                  </paratext>
                </para>
              </division>
            </drafting.note>
          </schedule>
          <schedule condition="optional" id="a978744">
            <identifier>Schedule 13</identifier>
            <head align="left" preservecase="true">
              <headtext>Insurance</headtext>
            </head>
            <drafting.note id="a213466" jurisdiction="">
              <head align="left" preservecase="true">
                <headtext>Required Insurances</headtext>
              </head>
              <division id="a000103" level="1">
                <para>
                  <paratext>
                    Details of the Required Insurances can be specified here or listed in 
                    <internal.reference refid="a844510">clause 23</internal.reference>
                    .
                  </paratext>
                </para>
              </division>
            </drafting.note>
            <para>
              <paratext>[INSERT DETAILS OF REQUIRED INSURANCE]</paratext>
            </para>
          </schedule>
          <schedule id="a846592">
            <identifier>Schedule 14</identifier>
            <head align="left" preservecase="true">
              <headtext>Data processing</headtext>
            </head>
            <clause id="a139664">
              <identifier>1.</identifier>
              <head align="left" preservecase="true">
                <headtext>Processing by the Supplier</headtext>
              </head>
              <subclause1 id="a417358">
                <identifier>1.1</identifier>
                <head align="left" preservecase="true">
                  <headtext>Scope</headtext>
                </head>
              </subclause1>
              <subclause1 id="a851172">
                <identifier>1.2</identifier>
                <head align="left" preservecase="true">
                  <headtext>Nature</headtext>
                </head>
              </subclause1>
              <subclause1 id="a940954">
                <identifier>1.3</identifier>
                <head align="left" preservecase="true">
                  <headtext>Purpose of processing</headtext>
                </head>
              </subclause1>
              <subclause1 id="a676477">
                <identifier>1.4</identifier>
                <head align="left" preservecase="true">
                  <headtext>Duration of processing</headtext>
                </head>
              </subclause1>
            </clause>
            <clause id="a335211">
              <identifier>2.</identifier>
              <head align="left" preservecase="true">
                <headtext>Types of Personal Data</headtext>
              </head>
            </clause>
            <clause id="a396876">
              <identifier>3.</identifier>
              <head align="left" preservecase="true">
                <headtext>Categories of Data Subject</headtext>
              </head>
            </clause>
          </schedule>
        </disclosure.schedule>
      </body>
      <rev.history>
        <rev.item>
          <rev.title>Updated to reflect postponed PA 2023 commencement (September 2024)</rev.title>
          <rev.date>20240912</rev.date>
          <rev.author>Practical Law Public Sector</rev.author>
          <rev.body>
            <division id="a000001" level="1">
              <para>
                <paratext>We have updated the drafting notes to this agreement to reflect the government's plans to delay commencement of the PA 2023 until 24 February 2025.</paratext>
              </para>
            </division>
          </rev.body>
        </rev.item>
        <rev.item>
          <rev.title>Updated for Procurement Act 2023 (August 2024)</rev.title>
          <rev.date>20240805</rev.date>
          <rev.author>Practical Law Public Sector</rev.author>
          <rev.body>
            <division id="a000002" level="1">
              <para>
                <paratext>
                  We have updated this agreement to reflect the Procurement Act 2023. The agreement may be used in procurements regulated by the Public Contracts Regulations 2015 (
                  <ital>SI 2015/102</ital>
                  ) or, from 28 October 2024, the Procurement Act 2023. See 
                  <internal.reference refid="a497976">Drafting note, Identifying the correct procurement regime</internal.reference>
                  .
                </paratext>
              </para>
            </division>
          </rev.body>
        </rev.item>
      </rev.history>
    </standard.doc>
  </n-docbody>
</n-document>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D6F96C7D-A802-4EE5-A27E-544BD59856A2}">
  <ds:schemaRefs>
    <ds:schemaRef ds:uri="http://purl.org/dc/elements/1.1/"/>
    <ds:schemaRef ds:uri="http://schemas.microsoft.com/office/2006/metadata/properties"/>
    <ds:schemaRef ds:uri="http://purl.org/dc/terms/"/>
    <ds:schemaRef ds:uri="41f96782-e3df-4e4c-9c18-b0cf7270e2e0"/>
    <ds:schemaRef ds:uri="http://schemas.microsoft.com/office/2006/documentManagement/types"/>
    <ds:schemaRef ds:uri="http://schemas.microsoft.com/office/infopath/2007/PartnerControls"/>
    <ds:schemaRef ds:uri="http://schemas.openxmlformats.org/package/2006/metadata/core-properties"/>
    <ds:schemaRef ds:uri="02dcc482-3b1f-4d36-a79b-d7cd39cea734"/>
    <ds:schemaRef ds:uri="http://www.w3.org/XML/1998/namespace"/>
    <ds:schemaRef ds:uri="http://purl.org/dc/dcmitype/"/>
  </ds:schemaRefs>
</ds:datastoreItem>
</file>

<file path=customXml/itemProps2.xml><?xml version="1.0" encoding="utf-8"?>
<ds:datastoreItem xmlns:ds="http://schemas.openxmlformats.org/officeDocument/2006/customXml" ds:itemID="{2C982DF8-A972-49A7-90FD-13C9EE3253C8}">
  <ds:schemaRefs>
    <ds:schemaRef ds:uri="http://schemas.microsoft.com/sharepoint/v3/contenttype/forms"/>
  </ds:schemaRefs>
</ds:datastoreItem>
</file>

<file path=customXml/itemProps3.xml><?xml version="1.0" encoding="utf-8"?>
<ds:datastoreItem xmlns:ds="http://schemas.openxmlformats.org/officeDocument/2006/customXml" ds:itemID="{082C03B5-6756-4763-8CB5-09138B59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cc482-3b1f-4d36-a79b-d7cd39cea734"/>
    <ds:schemaRef ds:uri="41f96782-e3df-4e4c-9c18-b0cf7270e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5.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6.xml><?xml version="1.0" encoding="utf-8"?>
<ds:datastoreItem xmlns:ds="http://schemas.openxmlformats.org/officeDocument/2006/customXml" ds:itemID="{E2289086-DD9B-4372-BA34-0C39D10C1E08}">
  <ds:schemaRefs>
    <ds:schemaRef ds:uri="http://www.w3.org/2001/XMLSchema"/>
  </ds:schemaRefs>
</ds:datastoreItem>
</file>

<file path=customXml/itemProps7.xml><?xml version="1.0" encoding="utf-8"?>
<ds:datastoreItem xmlns:ds="http://schemas.openxmlformats.org/officeDocument/2006/customXml" ds:itemID="{89A088BD-5A6A-42BE-BB2D-B41F3A9BAB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76</Pages>
  <Words>22403</Words>
  <Characters>127699</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uc217195</dc:creator>
  <cp:lastModifiedBy>Best, Rachel</cp:lastModifiedBy>
  <cp:revision>10</cp:revision>
  <cp:lastPrinted>2021-09-29T07:45:00Z</cp:lastPrinted>
  <dcterms:created xsi:type="dcterms:W3CDTF">2024-11-22T09:26:00Z</dcterms:created>
  <dcterms:modified xsi:type="dcterms:W3CDTF">2025-09-24T11:12:00Z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0x0101002257DA83369E5947BC77D9633E2EAA80</vt:lpwstr>
  </property>
</Properties>
</file>